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96" w:rsidRDefault="00E47996" w:rsidP="0088162D">
      <w:pPr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15.</w:t>
      </w:r>
    </w:p>
    <w:p w:rsidR="00F66C84" w:rsidRDefault="0088162D" w:rsidP="0088162D">
      <w:pPr>
        <w:spacing w:after="0" w:line="240" w:lineRule="auto"/>
        <w:rPr>
          <w:rFonts w:ascii="Times New Roman" w:hAnsi="Times New Roman" w:cs="Times New Roman"/>
          <w:i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Wittgenstein Ludwig</w:t>
      </w:r>
      <w:r w:rsidR="00F66C84">
        <w:rPr>
          <w:rFonts w:ascii="Times New Roman" w:hAnsi="Times New Roman" w:cs="Times New Roman"/>
          <w:b/>
          <w:noProof/>
          <w:sz w:val="24"/>
        </w:rPr>
        <w:t xml:space="preserve">               </w:t>
      </w:r>
      <w:r w:rsidR="00F66C84" w:rsidRPr="00505279">
        <w:rPr>
          <w:rFonts w:ascii="Times New Roman" w:hAnsi="Times New Roman" w:cs="Times New Roman"/>
          <w:noProof/>
          <w:sz w:val="24"/>
        </w:rPr>
        <w:t xml:space="preserve"> </w:t>
      </w:r>
      <w:r w:rsidR="00505279" w:rsidRPr="00505279">
        <w:rPr>
          <w:rFonts w:ascii="Times New Roman" w:hAnsi="Times New Roman" w:cs="Times New Roman"/>
          <w:noProof/>
          <w:sz w:val="24"/>
        </w:rPr>
        <w:t>«</w:t>
      </w:r>
      <w:r w:rsidR="00E47996" w:rsidRPr="00E47996">
        <w:rPr>
          <w:rFonts w:ascii="Times New Roman" w:hAnsi="Times New Roman" w:cs="Times New Roman"/>
          <w:i/>
          <w:noProof/>
          <w:sz w:val="24"/>
        </w:rPr>
        <w:t xml:space="preserve">D’una risposta che non si può formulare </w:t>
      </w:r>
    </w:p>
    <w:p w:rsidR="0088162D" w:rsidRPr="00E47996" w:rsidRDefault="00F66C84" w:rsidP="0088162D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</w:rPr>
      </w:pPr>
      <w:r>
        <w:rPr>
          <w:rFonts w:ascii="Times New Roman" w:hAnsi="Times New Roman" w:cs="Times New Roman"/>
          <w:noProof/>
          <w:sz w:val="24"/>
        </w:rPr>
        <w:t>(1889-1951)</w:t>
      </w:r>
      <w:r>
        <w:rPr>
          <w:rFonts w:ascii="Times New Roman" w:hAnsi="Times New Roman" w:cs="Times New Roman"/>
          <w:i/>
          <w:noProof/>
          <w:sz w:val="24"/>
        </w:rPr>
        <w:t xml:space="preserve">                                                                 </w:t>
      </w:r>
      <w:r w:rsidR="00E47996" w:rsidRPr="00E47996">
        <w:rPr>
          <w:rFonts w:ascii="Times New Roman" w:hAnsi="Times New Roman" w:cs="Times New Roman"/>
          <w:i/>
          <w:noProof/>
          <w:sz w:val="24"/>
        </w:rPr>
        <w:t>non può formularsi neppure la domanda</w:t>
      </w:r>
      <w:r w:rsidR="00505279" w:rsidRPr="00505279">
        <w:rPr>
          <w:rFonts w:ascii="Times New Roman" w:hAnsi="Times New Roman" w:cs="Times New Roman"/>
          <w:noProof/>
          <w:sz w:val="24"/>
        </w:rPr>
        <w:t>»</w:t>
      </w:r>
      <w:r w:rsidR="00E47996" w:rsidRPr="00E47996">
        <w:rPr>
          <w:rFonts w:ascii="Times New Roman" w:hAnsi="Times New Roman" w:cs="Times New Roman"/>
          <w:i/>
          <w:noProof/>
          <w:sz w:val="24"/>
        </w:rPr>
        <w:t>.</w:t>
      </w:r>
    </w:p>
    <w:p w:rsidR="0088162D" w:rsidRDefault="00871DDA" w:rsidP="0088162D"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  <w:r w:rsidRPr="005E78B7">
        <w:rPr>
          <w:rFonts w:ascii="Times New Roman" w:hAnsi="Times New Roman" w:cs="Times New Roman"/>
          <w:b/>
          <w:noProof/>
          <w:sz w:val="24"/>
        </w:rPr>
        <w:t xml:space="preserve">1. L’ambito del dicibile </w:t>
      </w:r>
      <w:r w:rsidR="0088162D" w:rsidRPr="005E78B7">
        <w:rPr>
          <w:rFonts w:ascii="Times New Roman" w:hAnsi="Times New Roman" w:cs="Times New Roman"/>
          <w:b/>
          <w:noProof/>
          <w:sz w:val="24"/>
        </w:rPr>
        <w:t>è con</w:t>
      </w:r>
      <w:r w:rsidR="005E78B7" w:rsidRPr="005E78B7">
        <w:rPr>
          <w:rFonts w:ascii="Times New Roman" w:hAnsi="Times New Roman" w:cs="Times New Roman"/>
          <w:b/>
          <w:noProof/>
          <w:sz w:val="24"/>
        </w:rPr>
        <w:t>testo di</w:t>
      </w:r>
      <w:r w:rsidR="0088162D" w:rsidRPr="005E78B7">
        <w:rPr>
          <w:rFonts w:ascii="Times New Roman" w:hAnsi="Times New Roman" w:cs="Times New Roman"/>
          <w:b/>
          <w:noProof/>
          <w:sz w:val="24"/>
        </w:rPr>
        <w:t xml:space="preserve"> definitiva chiarezza</w:t>
      </w:r>
      <w:r w:rsidR="005E78B7">
        <w:rPr>
          <w:rFonts w:ascii="Times New Roman" w:hAnsi="Times New Roman" w:cs="Times New Roman"/>
          <w:noProof/>
          <w:sz w:val="24"/>
        </w:rPr>
        <w:t xml:space="preserve">. </w:t>
      </w:r>
      <w:r w:rsidR="0047489F">
        <w:rPr>
          <w:rFonts w:ascii="Times New Roman" w:hAnsi="Times New Roman" w:cs="Times New Roman"/>
          <w:noProof/>
          <w:sz w:val="24"/>
        </w:rPr>
        <w:t>N</w:t>
      </w:r>
      <w:r w:rsidR="00233E57">
        <w:rPr>
          <w:rFonts w:ascii="Times New Roman" w:hAnsi="Times New Roman" w:cs="Times New Roman"/>
          <w:noProof/>
          <w:sz w:val="24"/>
        </w:rPr>
        <w:t>el</w:t>
      </w:r>
      <w:r w:rsidR="0088162D">
        <w:rPr>
          <w:rFonts w:ascii="Times New Roman" w:hAnsi="Times New Roman" w:cs="Times New Roman"/>
          <w:noProof/>
          <w:sz w:val="24"/>
        </w:rPr>
        <w:t xml:space="preserve"> 1922 Wittgenstein decide</w:t>
      </w:r>
      <w:r w:rsidR="0047489F">
        <w:rPr>
          <w:rFonts w:ascii="Times New Roman" w:hAnsi="Times New Roman" w:cs="Times New Roman"/>
          <w:noProof/>
          <w:sz w:val="24"/>
        </w:rPr>
        <w:t xml:space="preserve"> </w:t>
      </w:r>
      <w:r w:rsidR="0088162D">
        <w:rPr>
          <w:rFonts w:ascii="Times New Roman" w:hAnsi="Times New Roman" w:cs="Times New Roman"/>
          <w:noProof/>
          <w:sz w:val="24"/>
        </w:rPr>
        <w:t xml:space="preserve">di pubblicare il suo primo scritto, il </w:t>
      </w:r>
      <w:r w:rsidR="0088162D">
        <w:rPr>
          <w:rFonts w:ascii="Times New Roman" w:hAnsi="Times New Roman" w:cs="Times New Roman"/>
          <w:i/>
          <w:noProof/>
          <w:sz w:val="24"/>
        </w:rPr>
        <w:t>Tractatus logico-philosophicus</w:t>
      </w:r>
      <w:r w:rsidR="0088162D">
        <w:rPr>
          <w:rFonts w:ascii="Times New Roman" w:hAnsi="Times New Roman" w:cs="Times New Roman"/>
          <w:noProof/>
          <w:sz w:val="24"/>
        </w:rPr>
        <w:t xml:space="preserve">, </w:t>
      </w:r>
      <w:r w:rsidR="0047489F">
        <w:rPr>
          <w:rFonts w:ascii="Times New Roman" w:hAnsi="Times New Roman" w:cs="Times New Roman"/>
          <w:noProof/>
          <w:sz w:val="24"/>
        </w:rPr>
        <w:t xml:space="preserve"> nel</w:t>
      </w:r>
      <w:r w:rsidR="0088162D">
        <w:rPr>
          <w:rFonts w:ascii="Times New Roman" w:hAnsi="Times New Roman" w:cs="Times New Roman"/>
          <w:noProof/>
          <w:sz w:val="24"/>
        </w:rPr>
        <w:t>la convinzione di aver trovato e indicato, in quest'opera, la strada per risolvere in modo definitivo tutti i problemi filosofici nella misura in cui sono risolvibili.</w:t>
      </w:r>
      <w:r w:rsidR="005E78B7" w:rsidRPr="005E78B7">
        <w:rPr>
          <w:rFonts w:ascii="Times New Roman" w:hAnsi="Times New Roman" w:cs="Times New Roman"/>
          <w:noProof/>
          <w:sz w:val="24"/>
        </w:rPr>
        <w:t xml:space="preserve"> </w:t>
      </w:r>
      <w:r w:rsidR="00EB7437">
        <w:rPr>
          <w:rFonts w:ascii="Times New Roman" w:hAnsi="Times New Roman" w:cs="Times New Roman"/>
          <w:noProof/>
          <w:sz w:val="24"/>
        </w:rPr>
        <w:t>Ogni</w:t>
      </w:r>
      <w:r w:rsidR="005E78B7">
        <w:rPr>
          <w:rFonts w:ascii="Times New Roman" w:hAnsi="Times New Roman" w:cs="Times New Roman"/>
          <w:noProof/>
          <w:sz w:val="24"/>
        </w:rPr>
        <w:t xml:space="preserve"> teoria deve la propria scientificità alla capacità di fornire una completa chiarificazione dei propri asserti: nel mondo della scienza e del linguaggio non vi è posto per enigmi; «</w:t>
      </w:r>
      <w:r w:rsidR="005E78B7" w:rsidRPr="005E78B7">
        <w:rPr>
          <w:rFonts w:ascii="Times New Roman" w:hAnsi="Times New Roman" w:cs="Times New Roman"/>
          <w:i/>
          <w:noProof/>
          <w:sz w:val="24"/>
        </w:rPr>
        <w:t>tutto ciò che può essere pensato può essere pensato chiaramente, tutto ciò che può formularsi, può formularsi chiaramente, quanto a ciò di cui non si può parlare si deve tacere</w:t>
      </w:r>
      <w:r w:rsidR="005E78B7">
        <w:rPr>
          <w:rFonts w:ascii="Times New Roman" w:hAnsi="Times New Roman" w:cs="Times New Roman"/>
          <w:noProof/>
          <w:sz w:val="24"/>
        </w:rPr>
        <w:t>».</w:t>
      </w:r>
    </w:p>
    <w:p w:rsidR="005E78B7" w:rsidRPr="005E78B7" w:rsidRDefault="0088162D" w:rsidP="005E78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Il </w:t>
      </w:r>
      <w:r>
        <w:rPr>
          <w:rFonts w:ascii="Times New Roman" w:hAnsi="Times New Roman" w:cs="Times New Roman"/>
          <w:i/>
          <w:noProof/>
          <w:sz w:val="24"/>
        </w:rPr>
        <w:t xml:space="preserve">Tractatus </w:t>
      </w:r>
      <w:r>
        <w:rPr>
          <w:rFonts w:ascii="Times New Roman" w:hAnsi="Times New Roman" w:cs="Times New Roman"/>
          <w:noProof/>
          <w:sz w:val="24"/>
        </w:rPr>
        <w:t>si propone come manifesto del rigore logico-linguistico</w:t>
      </w:r>
      <w:r w:rsidR="00EB7437">
        <w:rPr>
          <w:rFonts w:ascii="Times New Roman" w:hAnsi="Times New Roman" w:cs="Times New Roman"/>
          <w:noProof/>
          <w:sz w:val="24"/>
        </w:rPr>
        <w:t xml:space="preserve"> già nella sua forma: </w:t>
      </w:r>
      <w:r>
        <w:rPr>
          <w:rFonts w:ascii="Times New Roman" w:hAnsi="Times New Roman" w:cs="Times New Roman"/>
          <w:noProof/>
          <w:sz w:val="24"/>
        </w:rPr>
        <w:t>sette proposizioni centrali dalle quali si dirama una serie di enunciati subordinati</w:t>
      </w:r>
      <w:r w:rsidR="00EB7437">
        <w:rPr>
          <w:rFonts w:ascii="Times New Roman" w:hAnsi="Times New Roman" w:cs="Times New Roman"/>
          <w:noProof/>
          <w:sz w:val="24"/>
        </w:rPr>
        <w:t xml:space="preserve">, segnati da un numero </w:t>
      </w:r>
      <w:r w:rsidR="0080088B">
        <w:rPr>
          <w:rFonts w:ascii="Times New Roman" w:hAnsi="Times New Roman" w:cs="Times New Roman"/>
          <w:noProof/>
          <w:sz w:val="24"/>
        </w:rPr>
        <w:t>(«</w:t>
      </w:r>
      <w:r w:rsidR="0080088B" w:rsidRPr="00EB7437">
        <w:rPr>
          <w:rFonts w:ascii="Times New Roman" w:hAnsi="Times New Roman" w:cs="Times New Roman"/>
          <w:i/>
          <w:noProof/>
          <w:sz w:val="24"/>
        </w:rPr>
        <w:t>senza questa numerazione il libro sarebbe un incomprensibile pasticcio</w:t>
      </w:r>
      <w:r w:rsidR="0080088B">
        <w:rPr>
          <w:rFonts w:ascii="Times New Roman" w:hAnsi="Times New Roman" w:cs="Times New Roman"/>
          <w:noProof/>
          <w:sz w:val="24"/>
        </w:rPr>
        <w:t xml:space="preserve">») </w:t>
      </w:r>
      <w:r w:rsidR="00EB7437">
        <w:rPr>
          <w:rFonts w:ascii="Times New Roman" w:hAnsi="Times New Roman" w:cs="Times New Roman"/>
          <w:noProof/>
          <w:sz w:val="24"/>
        </w:rPr>
        <w:t xml:space="preserve">che li </w:t>
      </w:r>
      <w:r>
        <w:rPr>
          <w:rFonts w:ascii="Times New Roman" w:hAnsi="Times New Roman" w:cs="Times New Roman"/>
          <w:noProof/>
          <w:sz w:val="24"/>
        </w:rPr>
        <w:t>ricondu</w:t>
      </w:r>
      <w:r w:rsidR="00EB7437">
        <w:rPr>
          <w:rFonts w:ascii="Times New Roman" w:hAnsi="Times New Roman" w:cs="Times New Roman"/>
          <w:noProof/>
          <w:sz w:val="24"/>
        </w:rPr>
        <w:t>c</w:t>
      </w:r>
      <w:r>
        <w:rPr>
          <w:rFonts w:ascii="Times New Roman" w:hAnsi="Times New Roman" w:cs="Times New Roman"/>
          <w:noProof/>
          <w:sz w:val="24"/>
        </w:rPr>
        <w:t xml:space="preserve">e </w:t>
      </w:r>
      <w:r w:rsidR="00EB7437">
        <w:rPr>
          <w:rFonts w:ascii="Times New Roman" w:hAnsi="Times New Roman" w:cs="Times New Roman"/>
          <w:noProof/>
          <w:sz w:val="24"/>
        </w:rPr>
        <w:t>al</w:t>
      </w:r>
      <w:r w:rsidR="00233E57">
        <w:rPr>
          <w:rFonts w:ascii="Times New Roman" w:hAnsi="Times New Roman" w:cs="Times New Roman"/>
          <w:noProof/>
          <w:sz w:val="24"/>
        </w:rPr>
        <w:t>la</w:t>
      </w:r>
      <w:r w:rsidR="00EB7437">
        <w:rPr>
          <w:rFonts w:ascii="Times New Roman" w:hAnsi="Times New Roman" w:cs="Times New Roman"/>
          <w:noProof/>
          <w:sz w:val="24"/>
        </w:rPr>
        <w:t xml:space="preserve"> prop</w:t>
      </w:r>
      <w:r>
        <w:rPr>
          <w:rFonts w:ascii="Times New Roman" w:hAnsi="Times New Roman" w:cs="Times New Roman"/>
          <w:noProof/>
          <w:sz w:val="24"/>
        </w:rPr>
        <w:t xml:space="preserve">rio base. </w:t>
      </w:r>
      <w:r w:rsidR="005E78B7">
        <w:rPr>
          <w:rFonts w:ascii="Times New Roman" w:hAnsi="Times New Roman" w:cs="Times New Roman"/>
          <w:noProof/>
          <w:sz w:val="24"/>
        </w:rPr>
        <w:t xml:space="preserve">1. </w:t>
      </w:r>
      <w:r w:rsidR="005E78B7">
        <w:rPr>
          <w:rFonts w:ascii="Times New Roman" w:hAnsi="Times New Roman" w:cs="Times New Roman"/>
          <w:sz w:val="24"/>
          <w:lang w:val="en-GB"/>
        </w:rPr>
        <w:t>«</w:t>
      </w:r>
      <w:r w:rsidR="005E78B7" w:rsidRPr="006D09E5">
        <w:rPr>
          <w:rFonts w:ascii="Times New Roman" w:hAnsi="Times New Roman" w:cs="Times New Roman"/>
          <w:sz w:val="24"/>
          <w:lang w:val="en-GB"/>
        </w:rPr>
        <w:t>I</w:t>
      </w:r>
      <w:r w:rsidR="005E78B7">
        <w:rPr>
          <w:rFonts w:ascii="Times New Roman" w:hAnsi="Times New Roman" w:cs="Times New Roman"/>
          <w:sz w:val="24"/>
          <w:lang w:val="en-GB"/>
        </w:rPr>
        <w:t>l</w:t>
      </w:r>
      <w:r w:rsidR="005E78B7" w:rsidRPr="006D09E5">
        <w:rPr>
          <w:rFonts w:ascii="Times New Roman" w:hAnsi="Times New Roman" w:cs="Times New Roman"/>
          <w:sz w:val="24"/>
          <w:lang w:val="en-GB"/>
        </w:rPr>
        <w:t xml:space="preserve"> </w:t>
      </w:r>
      <w:r w:rsidR="005E78B7" w:rsidRPr="005E78B7">
        <w:rPr>
          <w:rFonts w:ascii="Times New Roman" w:hAnsi="Times New Roman" w:cs="Times New Roman"/>
          <w:sz w:val="24"/>
        </w:rPr>
        <w:t>mondo è tutto ciò che accade»; «il mondo è la totalità dei fatti, non delle cose»</w:t>
      </w:r>
      <w:r w:rsidR="00EB7437">
        <w:rPr>
          <w:rFonts w:ascii="Times New Roman" w:hAnsi="Times New Roman" w:cs="Times New Roman"/>
          <w:sz w:val="24"/>
        </w:rPr>
        <w:t xml:space="preserve">. </w:t>
      </w:r>
      <w:r w:rsidR="005E78B7" w:rsidRPr="005E78B7">
        <w:rPr>
          <w:rFonts w:ascii="Times New Roman" w:hAnsi="Times New Roman" w:cs="Times New Roman"/>
          <w:sz w:val="24"/>
        </w:rPr>
        <w:t xml:space="preserve">L'insieme di tutti i fatti costituisce lo spazio logico del mondo. 2. </w:t>
      </w:r>
      <w:r w:rsidR="00EE72EA">
        <w:rPr>
          <w:rFonts w:ascii="Times New Roman" w:hAnsi="Times New Roman" w:cs="Times New Roman"/>
          <w:sz w:val="24"/>
        </w:rPr>
        <w:t>L</w:t>
      </w:r>
      <w:r w:rsidR="005E78B7" w:rsidRPr="005E78B7">
        <w:rPr>
          <w:rFonts w:ascii="Times New Roman" w:hAnsi="Times New Roman" w:cs="Times New Roman"/>
          <w:sz w:val="24"/>
        </w:rPr>
        <w:t xml:space="preserve">a totalità di ciò che accade è esprimibile in forme logico-linguistiche; i fatti sono sempre fatti linguistici. </w:t>
      </w:r>
    </w:p>
    <w:p w:rsidR="0088162D" w:rsidRDefault="0088162D" w:rsidP="0088162D">
      <w:pPr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 xml:space="preserve">2. </w:t>
      </w:r>
      <w:r w:rsidR="0080088B">
        <w:rPr>
          <w:rFonts w:ascii="Times New Roman" w:hAnsi="Times New Roman" w:cs="Times New Roman"/>
          <w:b/>
          <w:noProof/>
          <w:sz w:val="24"/>
        </w:rPr>
        <w:t>I</w:t>
      </w:r>
      <w:r>
        <w:rPr>
          <w:rFonts w:ascii="Times New Roman" w:hAnsi="Times New Roman" w:cs="Times New Roman"/>
          <w:b/>
          <w:noProof/>
          <w:sz w:val="24"/>
        </w:rPr>
        <w:t>l dicibile, portato a definitiva chiarezza, mostra l’indicibile</w:t>
      </w:r>
      <w:r w:rsidR="005E78B7">
        <w:rPr>
          <w:rFonts w:ascii="Times New Roman" w:hAnsi="Times New Roman" w:cs="Times New Roman"/>
          <w:b/>
          <w:noProof/>
          <w:sz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Oltre agli enunciati fattuali e logici esistono molti altri enunciati che non concernono né i fatti, né la struttura del linguaggio; </w:t>
      </w:r>
      <w:r w:rsidR="00EE72EA">
        <w:rPr>
          <w:rFonts w:ascii="Times New Roman" w:hAnsi="Times New Roman" w:cs="Times New Roman"/>
          <w:noProof/>
          <w:sz w:val="24"/>
          <w:szCs w:val="24"/>
        </w:rPr>
        <w:t>come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gli enunciati della metafisica, della teologia, della morale</w:t>
      </w:r>
      <w:r w:rsidR="0080088B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dell’estetica</w:t>
      </w:r>
      <w:r w:rsidR="00233E57">
        <w:rPr>
          <w:rFonts w:ascii="Times New Roman" w:hAnsi="Times New Roman" w:cs="Times New Roman"/>
          <w:noProof/>
          <w:sz w:val="24"/>
          <w:szCs w:val="24"/>
        </w:rPr>
        <w:t>. Vertono</w:t>
      </w:r>
      <w:r w:rsidR="0080088B">
        <w:rPr>
          <w:rFonts w:ascii="Times New Roman" w:hAnsi="Times New Roman" w:cs="Times New Roman"/>
          <w:noProof/>
          <w:sz w:val="24"/>
          <w:szCs w:val="24"/>
        </w:rPr>
        <w:t xml:space="preserve"> su </w:t>
      </w:r>
      <w:r w:rsidR="00BA371A">
        <w:rPr>
          <w:rFonts w:ascii="Times New Roman" w:hAnsi="Times New Roman" w:cs="Times New Roman"/>
          <w:noProof/>
          <w:sz w:val="24"/>
          <w:szCs w:val="24"/>
        </w:rPr>
        <w:t>temi</w:t>
      </w:r>
      <w:r w:rsidR="00F55541">
        <w:rPr>
          <w:rFonts w:ascii="Times New Roman" w:hAnsi="Times New Roman" w:cs="Times New Roman"/>
          <w:noProof/>
          <w:sz w:val="24"/>
          <w:szCs w:val="24"/>
        </w:rPr>
        <w:t xml:space="preserve"> totali: essere, mondo,</w:t>
      </w:r>
      <w:r w:rsidR="004815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55541">
        <w:rPr>
          <w:rFonts w:ascii="Times New Roman" w:hAnsi="Times New Roman" w:cs="Times New Roman"/>
          <w:noProof/>
          <w:sz w:val="24"/>
          <w:szCs w:val="24"/>
        </w:rPr>
        <w:t>vita, bene, bello, giusto, amore, dolore ecc.</w:t>
      </w:r>
      <w:r w:rsidR="00BA371A">
        <w:rPr>
          <w:rFonts w:ascii="Times New Roman" w:hAnsi="Times New Roman" w:cs="Times New Roman"/>
          <w:noProof/>
          <w:sz w:val="24"/>
          <w:szCs w:val="24"/>
        </w:rPr>
        <w:t xml:space="preserve"> I</w:t>
      </w:r>
      <w:r w:rsidR="00EE72EA">
        <w:rPr>
          <w:rFonts w:ascii="Times New Roman" w:hAnsi="Times New Roman" w:cs="Times New Roman"/>
          <w:noProof/>
          <w:sz w:val="24"/>
          <w:szCs w:val="24"/>
        </w:rPr>
        <w:t>ndicano</w:t>
      </w:r>
      <w:r w:rsidR="00F55541">
        <w:rPr>
          <w:rFonts w:ascii="Times New Roman" w:hAnsi="Times New Roman" w:cs="Times New Roman"/>
          <w:noProof/>
          <w:sz w:val="24"/>
          <w:szCs w:val="24"/>
        </w:rPr>
        <w:t xml:space="preserve"> il «che è» e non il «come è». </w:t>
      </w:r>
      <w:r w:rsidR="00233E57">
        <w:rPr>
          <w:rFonts w:ascii="Times New Roman" w:hAnsi="Times New Roman" w:cs="Times New Roman"/>
          <w:noProof/>
          <w:sz w:val="24"/>
          <w:szCs w:val="24"/>
        </w:rPr>
        <w:t>Q</w:t>
      </w:r>
      <w:r>
        <w:rPr>
          <w:rFonts w:ascii="Times New Roman" w:hAnsi="Times New Roman" w:cs="Times New Roman"/>
          <w:noProof/>
          <w:sz w:val="24"/>
          <w:szCs w:val="24"/>
        </w:rPr>
        <w:t>uestioni «vitali»</w:t>
      </w:r>
      <w:r w:rsidR="00EE72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33E57">
        <w:rPr>
          <w:rFonts w:ascii="Times New Roman" w:hAnsi="Times New Roman" w:cs="Times New Roman"/>
          <w:noProof/>
          <w:sz w:val="24"/>
          <w:szCs w:val="24"/>
        </w:rPr>
        <w:t>che</w:t>
      </w:r>
      <w:r w:rsidR="00EE72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0088B">
        <w:rPr>
          <w:rFonts w:ascii="Times New Roman" w:hAnsi="Times New Roman" w:cs="Times New Roman"/>
          <w:noProof/>
          <w:sz w:val="24"/>
          <w:szCs w:val="24"/>
        </w:rPr>
        <w:t xml:space="preserve">eccedono l’ambito </w:t>
      </w:r>
      <w:r>
        <w:rPr>
          <w:rFonts w:ascii="Times New Roman" w:hAnsi="Times New Roman" w:cs="Times New Roman"/>
          <w:noProof/>
          <w:sz w:val="24"/>
          <w:szCs w:val="24"/>
        </w:rPr>
        <w:t>dell’esprimibile</w:t>
      </w:r>
      <w:r w:rsidR="00481584">
        <w:rPr>
          <w:rFonts w:ascii="Times New Roman" w:hAnsi="Times New Roman" w:cs="Times New Roman"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di essi non possiamo «dire». Non possiamo definirli perché non possiamo avere su di essi uno sguardo esterno</w:t>
      </w:r>
      <w:r w:rsidR="00EE72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B931B6">
        <w:rPr>
          <w:rFonts w:ascii="Times New Roman" w:hAnsi="Times New Roman" w:cs="Times New Roman"/>
          <w:noProof/>
          <w:sz w:val="24"/>
          <w:szCs w:val="24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on possono essere ridotti a problema</w:t>
      </w:r>
      <w:r w:rsidR="00EE72EA">
        <w:rPr>
          <w:rFonts w:ascii="Times New Roman" w:hAnsi="Times New Roman" w:cs="Times New Roman"/>
          <w:noProof/>
          <w:sz w:val="24"/>
          <w:szCs w:val="24"/>
        </w:rPr>
        <w:t xml:space="preserve"> e </w:t>
      </w:r>
      <w:r w:rsidR="00BA371A">
        <w:rPr>
          <w:rFonts w:ascii="Times New Roman" w:hAnsi="Times New Roman" w:cs="Times New Roman"/>
          <w:noProof/>
          <w:sz w:val="24"/>
          <w:szCs w:val="24"/>
        </w:rPr>
        <w:t>posti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in termini di domanda</w:t>
      </w:r>
      <w:r w:rsidR="00233E57">
        <w:rPr>
          <w:rFonts w:ascii="Times New Roman" w:hAnsi="Times New Roman" w:cs="Times New Roman"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siamo noi stessi l’oggetto di quella domanda</w:t>
      </w:r>
      <w:r w:rsidR="00BA371A">
        <w:rPr>
          <w:rFonts w:ascii="Times New Roman" w:hAnsi="Times New Roman" w:cs="Times New Roman"/>
          <w:noProof/>
          <w:sz w:val="24"/>
          <w:szCs w:val="24"/>
        </w:rPr>
        <w:t>;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cadiamo, esistiamo in quel domandare</w:t>
      </w:r>
      <w:r w:rsidR="005A188B">
        <w:rPr>
          <w:rFonts w:ascii="Times New Roman" w:hAnsi="Times New Roman" w:cs="Times New Roman"/>
          <w:noProof/>
          <w:sz w:val="24"/>
          <w:szCs w:val="24"/>
        </w:rPr>
        <w:t>;</w:t>
      </w:r>
      <w:r w:rsidR="005A188B" w:rsidRPr="005A188B">
        <w:rPr>
          <w:rFonts w:ascii="Times New Roman" w:hAnsi="Times New Roman" w:cs="Times New Roman"/>
          <w:sz w:val="24"/>
          <w:szCs w:val="24"/>
        </w:rPr>
        <w:t xml:space="preserve"> </w:t>
      </w:r>
      <w:r w:rsidR="005A188B">
        <w:rPr>
          <w:rFonts w:ascii="Times New Roman" w:hAnsi="Times New Roman" w:cs="Times New Roman"/>
          <w:sz w:val="24"/>
          <w:szCs w:val="24"/>
        </w:rPr>
        <w:t xml:space="preserve">sono la condizione e il luogo stesso del nostro pensare, dire agire, sperare, desiderare. </w:t>
      </w:r>
      <w:r w:rsidR="00BA371A">
        <w:rPr>
          <w:rFonts w:ascii="Times New Roman" w:hAnsi="Times New Roman" w:cs="Times New Roman"/>
          <w:noProof/>
          <w:sz w:val="24"/>
          <w:szCs w:val="24"/>
        </w:rPr>
        <w:t>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 loro, per onestà, non si può parlare con pretese di </w:t>
      </w:r>
      <w:r w:rsidR="0002034E">
        <w:rPr>
          <w:rFonts w:ascii="Times New Roman" w:hAnsi="Times New Roman" w:cs="Times New Roman"/>
          <w:noProof/>
          <w:sz w:val="24"/>
          <w:szCs w:val="24"/>
        </w:rPr>
        <w:t>definizione</w:t>
      </w:r>
      <w:r>
        <w:rPr>
          <w:rFonts w:ascii="Times New Roman" w:hAnsi="Times New Roman" w:cs="Times New Roman"/>
          <w:noProof/>
          <w:sz w:val="24"/>
          <w:szCs w:val="24"/>
        </w:rPr>
        <w:t>; è meglio tacere. L</w:t>
      </w:r>
      <w:r w:rsidR="00233E57">
        <w:rPr>
          <w:rFonts w:ascii="Times New Roman" w:hAnsi="Times New Roman" w:cs="Times New Roman"/>
          <w:noProof/>
          <w:sz w:val="24"/>
          <w:szCs w:val="24"/>
        </w:rPr>
        <w:t xml:space="preserve">a loro </w:t>
      </w:r>
      <w:r>
        <w:rPr>
          <w:rFonts w:ascii="Times New Roman" w:hAnsi="Times New Roman" w:cs="Times New Roman"/>
          <w:noProof/>
          <w:sz w:val="24"/>
          <w:szCs w:val="24"/>
        </w:rPr>
        <w:t>esclusione dal dicibile non ne sminuisce il ruolo, anzi ha l’effetto di attestarne la rilevanza</w:t>
      </w:r>
      <w:r w:rsidR="0080088B">
        <w:rPr>
          <w:rFonts w:ascii="Times New Roman" w:hAnsi="Times New Roman" w:cs="Times New Roman"/>
          <w:noProof/>
          <w:sz w:val="24"/>
          <w:szCs w:val="24"/>
        </w:rPr>
        <w:t xml:space="preserve"> pone</w:t>
      </w:r>
      <w:r w:rsidR="0002034E">
        <w:rPr>
          <w:rFonts w:ascii="Times New Roman" w:hAnsi="Times New Roman" w:cs="Times New Roman"/>
          <w:noProof/>
          <w:sz w:val="24"/>
          <w:szCs w:val="24"/>
        </w:rPr>
        <w:t>n</w:t>
      </w:r>
      <w:r w:rsidR="0080088B">
        <w:rPr>
          <w:rFonts w:ascii="Times New Roman" w:hAnsi="Times New Roman" w:cs="Times New Roman"/>
          <w:noProof/>
          <w:sz w:val="24"/>
          <w:szCs w:val="24"/>
        </w:rPr>
        <w:t xml:space="preserve">do fine </w:t>
      </w:r>
      <w:r w:rsidR="0080088B">
        <w:rPr>
          <w:rFonts w:ascii="Times New Roman" w:hAnsi="Times New Roman" w:cs="Times New Roman"/>
          <w:sz w:val="24"/>
          <w:szCs w:val="24"/>
        </w:rPr>
        <w:t>alla costruzione di metafisiche ideologiche</w:t>
      </w:r>
      <w:r w:rsidR="0080088B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A188B">
        <w:rPr>
          <w:rFonts w:ascii="Times New Roman" w:hAnsi="Times New Roman" w:cs="Times New Roman"/>
          <w:sz w:val="24"/>
          <w:szCs w:val="24"/>
        </w:rPr>
        <w:t>Il silenzio</w:t>
      </w:r>
      <w:r w:rsidR="0080088B">
        <w:rPr>
          <w:rFonts w:ascii="Times New Roman" w:hAnsi="Times New Roman" w:cs="Times New Roman"/>
          <w:sz w:val="24"/>
          <w:szCs w:val="24"/>
        </w:rPr>
        <w:t>,</w:t>
      </w:r>
      <w:r w:rsidR="005A188B">
        <w:rPr>
          <w:rFonts w:ascii="Times New Roman" w:hAnsi="Times New Roman" w:cs="Times New Roman"/>
          <w:sz w:val="24"/>
          <w:szCs w:val="24"/>
        </w:rPr>
        <w:t xml:space="preserve"> l’ascolto e l’indagine fenomenologica sugli atti linguistici che in quel contesto prendono sede, costituiscono </w:t>
      </w:r>
      <w:r w:rsidR="0002034E">
        <w:rPr>
          <w:rFonts w:ascii="Times New Roman" w:hAnsi="Times New Roman" w:cs="Times New Roman"/>
          <w:sz w:val="24"/>
          <w:szCs w:val="24"/>
        </w:rPr>
        <w:t xml:space="preserve">per la </w:t>
      </w:r>
      <w:r w:rsidR="005A188B">
        <w:rPr>
          <w:rFonts w:ascii="Times New Roman" w:hAnsi="Times New Roman" w:cs="Times New Roman"/>
          <w:sz w:val="24"/>
          <w:szCs w:val="24"/>
        </w:rPr>
        <w:t xml:space="preserve">filosofia, il coraggio </w:t>
      </w:r>
      <w:r w:rsidR="0002034E">
        <w:rPr>
          <w:rFonts w:ascii="Times New Roman" w:hAnsi="Times New Roman" w:cs="Times New Roman"/>
          <w:sz w:val="24"/>
          <w:szCs w:val="24"/>
        </w:rPr>
        <w:t xml:space="preserve">etico </w:t>
      </w:r>
      <w:r w:rsidR="005A188B">
        <w:rPr>
          <w:rFonts w:ascii="Times New Roman" w:hAnsi="Times New Roman" w:cs="Times New Roman"/>
          <w:sz w:val="24"/>
          <w:szCs w:val="24"/>
        </w:rPr>
        <w:t>dell’onestà</w:t>
      </w:r>
      <w:r w:rsidR="0002034E">
        <w:rPr>
          <w:rFonts w:ascii="Times New Roman" w:hAnsi="Times New Roman" w:cs="Times New Roman"/>
          <w:sz w:val="24"/>
          <w:szCs w:val="24"/>
        </w:rPr>
        <w:t xml:space="preserve">. </w:t>
      </w:r>
      <w:r w:rsidR="005A1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«</w:t>
      </w:r>
      <w:r w:rsidRPr="00B931B6">
        <w:rPr>
          <w:rFonts w:ascii="Times New Roman" w:hAnsi="Times New Roman" w:cs="Times New Roman"/>
          <w:i/>
          <w:noProof/>
          <w:sz w:val="24"/>
          <w:szCs w:val="24"/>
        </w:rPr>
        <w:t xml:space="preserve">Se quest’opera ha un valore, il suo valore consiste in due cose. In primo luogo, i pensieri son qui espressi; e questo valore sarà tanto maggiore quanto meglio i pensieri siano espressi. </w:t>
      </w:r>
      <w:r w:rsidR="00B931B6" w:rsidRPr="00505279">
        <w:rPr>
          <w:rFonts w:ascii="Times New Roman" w:hAnsi="Times New Roman" w:cs="Times New Roman"/>
          <w:noProof/>
          <w:sz w:val="24"/>
          <w:szCs w:val="24"/>
        </w:rPr>
        <w:t>[…]</w:t>
      </w:r>
      <w:r w:rsidR="0048158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B931B6">
        <w:rPr>
          <w:rFonts w:ascii="Times New Roman" w:hAnsi="Times New Roman" w:cs="Times New Roman"/>
          <w:i/>
          <w:noProof/>
          <w:sz w:val="24"/>
          <w:szCs w:val="24"/>
        </w:rPr>
        <w:t>E, se qui non erro, il valore di quest’opera consiste allora, in secondo luogo, nel mostrare a quanto poco valga l’avere risolto questi problemi</w:t>
      </w:r>
      <w:r w:rsidR="00505279">
        <w:rPr>
          <w:rFonts w:ascii="Times New Roman" w:hAnsi="Times New Roman" w:cs="Times New Roman"/>
          <w:noProof/>
          <w:sz w:val="24"/>
          <w:szCs w:val="24"/>
        </w:rPr>
        <w:t>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</w:rPr>
        <w:t>«</w:t>
      </w:r>
      <w:r w:rsidRPr="00B931B6">
        <w:rPr>
          <w:rFonts w:ascii="Times New Roman" w:hAnsi="Times New Roman" w:cs="Times New Roman"/>
          <w:i/>
          <w:noProof/>
          <w:sz w:val="24"/>
        </w:rPr>
        <w:t>Noi sentiamo che, persino nell'ipotesi che tutte le possibili domande scientifiche abbiano avuto risposta, i nostri problemi vitali non sono ancora neppur sfiorati</w:t>
      </w:r>
      <w:r>
        <w:rPr>
          <w:rFonts w:ascii="Times New Roman" w:hAnsi="Times New Roman" w:cs="Times New Roman"/>
          <w:noProof/>
          <w:sz w:val="24"/>
        </w:rPr>
        <w:t>»</w:t>
      </w:r>
      <w:r w:rsidR="00B931B6">
        <w:rPr>
          <w:rFonts w:ascii="Times New Roman" w:hAnsi="Times New Roman" w:cs="Times New Roman"/>
          <w:noProof/>
          <w:sz w:val="24"/>
        </w:rPr>
        <w:t>.</w:t>
      </w:r>
      <w:r w:rsidR="008A2642">
        <w:rPr>
          <w:rFonts w:ascii="Times New Roman" w:hAnsi="Times New Roman" w:cs="Times New Roman"/>
          <w:noProof/>
          <w:sz w:val="24"/>
        </w:rPr>
        <w:t xml:space="preserve"> </w:t>
      </w:r>
      <w:r w:rsidR="008A2642">
        <w:rPr>
          <w:rFonts w:ascii="Times New Roman" w:hAnsi="Times New Roman" w:cs="Times New Roman"/>
          <w:sz w:val="24"/>
          <w:szCs w:val="24"/>
        </w:rPr>
        <w:t>Generano un eccesso per ogni ordine simbolico.</w:t>
      </w:r>
    </w:p>
    <w:p w:rsidR="002E6E25" w:rsidRPr="002E6E25" w:rsidRDefault="002E6E25" w:rsidP="002E6E2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E6E25">
        <w:rPr>
          <w:rFonts w:ascii="Times New Roman" w:hAnsi="Times New Roman" w:cs="Times New Roman"/>
          <w:b/>
          <w:sz w:val="24"/>
        </w:rPr>
        <w:t xml:space="preserve">3. </w:t>
      </w:r>
      <w:r w:rsidR="00481584">
        <w:rPr>
          <w:rFonts w:ascii="Times New Roman" w:hAnsi="Times New Roman" w:cs="Times New Roman"/>
          <w:b/>
          <w:sz w:val="24"/>
        </w:rPr>
        <w:t>I</w:t>
      </w:r>
      <w:r w:rsidRPr="002E6E25">
        <w:rPr>
          <w:rFonts w:ascii="Times New Roman" w:hAnsi="Times New Roman" w:cs="Times New Roman"/>
          <w:b/>
          <w:sz w:val="24"/>
        </w:rPr>
        <w:t>l linguaggio quotidiano, la fine dell’assoluto, il gioco linguistico</w:t>
      </w:r>
      <w:r w:rsidR="0037107A">
        <w:rPr>
          <w:rFonts w:ascii="Times New Roman" w:hAnsi="Times New Roman" w:cs="Times New Roman"/>
          <w:b/>
          <w:sz w:val="24"/>
        </w:rPr>
        <w:t>, l’attenzione dell’analisi</w:t>
      </w:r>
      <w:r w:rsidR="00481584">
        <w:rPr>
          <w:rFonts w:ascii="Times New Roman" w:hAnsi="Times New Roman" w:cs="Times New Roman"/>
          <w:b/>
          <w:sz w:val="24"/>
        </w:rPr>
        <w:t>.</w:t>
      </w:r>
    </w:p>
    <w:p w:rsidR="002E6E25" w:rsidRPr="002E6E25" w:rsidRDefault="0047489F" w:rsidP="002E6E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L’opera </w:t>
      </w:r>
      <w:r w:rsidR="0002034E" w:rsidRPr="002E6E25">
        <w:rPr>
          <w:rFonts w:ascii="Times New Roman" w:hAnsi="Times New Roman" w:cs="Times New Roman"/>
          <w:i/>
          <w:sz w:val="24"/>
        </w:rPr>
        <w:t>Ricerche filosofiche</w:t>
      </w:r>
      <w:r w:rsidR="0002034E" w:rsidRPr="002E6E25">
        <w:rPr>
          <w:rFonts w:ascii="Times New Roman" w:hAnsi="Times New Roman" w:cs="Times New Roman"/>
          <w:sz w:val="24"/>
        </w:rPr>
        <w:t xml:space="preserve"> </w:t>
      </w:r>
      <w:r w:rsidR="0002034E">
        <w:rPr>
          <w:rFonts w:ascii="Times New Roman" w:hAnsi="Times New Roman" w:cs="Times New Roman"/>
          <w:sz w:val="24"/>
        </w:rPr>
        <w:t xml:space="preserve">(1953) </w:t>
      </w:r>
      <w:r w:rsidR="0037107A">
        <w:rPr>
          <w:rFonts w:ascii="Times New Roman" w:hAnsi="Times New Roman" w:cs="Times New Roman"/>
          <w:sz w:val="24"/>
        </w:rPr>
        <w:t>guarda</w:t>
      </w:r>
      <w:r w:rsidR="005A188B">
        <w:rPr>
          <w:rFonts w:ascii="Times New Roman" w:hAnsi="Times New Roman" w:cs="Times New Roman"/>
          <w:sz w:val="24"/>
        </w:rPr>
        <w:t xml:space="preserve"> </w:t>
      </w:r>
      <w:r w:rsidR="002E6E25" w:rsidRPr="002E6E25">
        <w:rPr>
          <w:rFonts w:ascii="Times New Roman" w:hAnsi="Times New Roman" w:cs="Times New Roman"/>
          <w:sz w:val="24"/>
        </w:rPr>
        <w:t>la complessità del linguaggio nel suo accadere reale</w:t>
      </w:r>
      <w:r w:rsidR="0002034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L</w:t>
      </w:r>
      <w:r w:rsidR="005A188B">
        <w:rPr>
          <w:rFonts w:ascii="Times New Roman" w:hAnsi="Times New Roman" w:cs="Times New Roman"/>
          <w:noProof/>
          <w:sz w:val="24"/>
        </w:rPr>
        <w:t xml:space="preserve">'uomo </w:t>
      </w:r>
      <w:r w:rsidR="0002034E">
        <w:rPr>
          <w:rFonts w:ascii="Times New Roman" w:hAnsi="Times New Roman" w:cs="Times New Roman"/>
          <w:noProof/>
          <w:sz w:val="24"/>
        </w:rPr>
        <w:t xml:space="preserve">non </w:t>
      </w:r>
      <w:r w:rsidR="005A188B">
        <w:rPr>
          <w:rFonts w:ascii="Times New Roman" w:hAnsi="Times New Roman" w:cs="Times New Roman"/>
          <w:noProof/>
          <w:sz w:val="24"/>
        </w:rPr>
        <w:t xml:space="preserve">si </w:t>
      </w:r>
      <w:r>
        <w:rPr>
          <w:rFonts w:ascii="Times New Roman" w:hAnsi="Times New Roman" w:cs="Times New Roman"/>
          <w:noProof/>
          <w:sz w:val="24"/>
        </w:rPr>
        <w:t>limita ad</w:t>
      </w:r>
      <w:r w:rsidR="005A188B">
        <w:rPr>
          <w:rFonts w:ascii="Times New Roman" w:hAnsi="Times New Roman" w:cs="Times New Roman"/>
          <w:noProof/>
          <w:sz w:val="24"/>
        </w:rPr>
        <w:t xml:space="preserve"> argomentare con rigore logico e necessario, ma esprime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="005A188B">
        <w:rPr>
          <w:rFonts w:ascii="Times New Roman" w:hAnsi="Times New Roman" w:cs="Times New Roman"/>
          <w:noProof/>
          <w:sz w:val="24"/>
        </w:rPr>
        <w:t xml:space="preserve">stati emotivi, desideri, ordini, domande, esclamazioni. </w:t>
      </w:r>
      <w:r>
        <w:rPr>
          <w:rFonts w:ascii="Times New Roman" w:hAnsi="Times New Roman" w:cs="Times New Roman"/>
          <w:noProof/>
          <w:sz w:val="24"/>
        </w:rPr>
        <w:t xml:space="preserve">Emergono qui </w:t>
      </w:r>
      <w:r w:rsidR="0037107A">
        <w:rPr>
          <w:rFonts w:ascii="Times New Roman" w:hAnsi="Times New Roman" w:cs="Times New Roman"/>
          <w:noProof/>
          <w:sz w:val="24"/>
        </w:rPr>
        <w:t>n</w:t>
      </w:r>
      <w:r w:rsidR="005A188B">
        <w:rPr>
          <w:rFonts w:ascii="Times New Roman" w:hAnsi="Times New Roman" w:cs="Times New Roman"/>
          <w:noProof/>
          <w:sz w:val="24"/>
        </w:rPr>
        <w:t>uove consapevolezze.</w:t>
      </w:r>
    </w:p>
    <w:p w:rsidR="0002034E" w:rsidRDefault="002E6E25" w:rsidP="00464460"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  <w:r w:rsidRPr="002E6E25">
        <w:rPr>
          <w:rFonts w:ascii="Times New Roman" w:hAnsi="Times New Roman" w:cs="Times New Roman"/>
          <w:sz w:val="24"/>
        </w:rPr>
        <w:t>1. La fine di criteri assoluti e universali di “esattezza”, “pertinenza”, “verità”...</w:t>
      </w:r>
      <w:r w:rsidR="0002034E">
        <w:rPr>
          <w:rFonts w:ascii="Times New Roman" w:hAnsi="Times New Roman" w:cs="Times New Roman"/>
          <w:noProof/>
          <w:sz w:val="24"/>
        </w:rPr>
        <w:t xml:space="preserve"> </w:t>
      </w:r>
      <w:r w:rsidR="005A188B">
        <w:rPr>
          <w:rFonts w:ascii="Times New Roman" w:hAnsi="Times New Roman" w:cs="Times New Roman"/>
          <w:noProof/>
          <w:sz w:val="24"/>
        </w:rPr>
        <w:t xml:space="preserve">Ciò che risulta indeterminato e vago secondo una concezione formale rigorosa del linguaggio ha una sua indiscussa efficacia ed </w:t>
      </w:r>
      <w:r w:rsidR="0002034E">
        <w:rPr>
          <w:rFonts w:ascii="Times New Roman" w:hAnsi="Times New Roman" w:cs="Times New Roman"/>
          <w:noProof/>
          <w:sz w:val="24"/>
        </w:rPr>
        <w:t xml:space="preserve">esattezza </w:t>
      </w:r>
      <w:r w:rsidR="005A188B">
        <w:rPr>
          <w:rFonts w:ascii="Times New Roman" w:hAnsi="Times New Roman" w:cs="Times New Roman"/>
          <w:noProof/>
          <w:sz w:val="24"/>
        </w:rPr>
        <w:t>in vista di un fine</w:t>
      </w:r>
      <w:r w:rsidR="0002034E">
        <w:rPr>
          <w:rFonts w:ascii="Times New Roman" w:hAnsi="Times New Roman" w:cs="Times New Roman"/>
          <w:noProof/>
          <w:sz w:val="24"/>
        </w:rPr>
        <w:t>.</w:t>
      </w:r>
      <w:r w:rsidR="005A188B">
        <w:rPr>
          <w:rFonts w:ascii="Times New Roman" w:hAnsi="Times New Roman" w:cs="Times New Roman"/>
          <w:noProof/>
          <w:sz w:val="24"/>
        </w:rPr>
        <w:t xml:space="preserve"> «</w:t>
      </w:r>
      <w:r w:rsidR="005A188B" w:rsidRPr="0047489F">
        <w:rPr>
          <w:rFonts w:ascii="Times New Roman" w:hAnsi="Times New Roman" w:cs="Times New Roman"/>
          <w:i/>
          <w:noProof/>
          <w:sz w:val="24"/>
        </w:rPr>
        <w:t>L'ordine perfetto... anche nella proposizione più vaga</w:t>
      </w:r>
      <w:r w:rsidR="005A188B">
        <w:rPr>
          <w:rFonts w:ascii="Times New Roman" w:hAnsi="Times New Roman" w:cs="Times New Roman"/>
          <w:noProof/>
          <w:sz w:val="24"/>
        </w:rPr>
        <w:t>». «</w:t>
      </w:r>
      <w:r w:rsidR="005A188B" w:rsidRPr="0047489F">
        <w:rPr>
          <w:rFonts w:ascii="Times New Roman" w:hAnsi="Times New Roman" w:cs="Times New Roman"/>
          <w:i/>
          <w:noProof/>
          <w:sz w:val="24"/>
        </w:rPr>
        <w:t>Se dico a qualcuno: “Fermati pressapoco qui!” - non può darsi che questa spiegazione funzioni perfettamente? E non può anche darsi che ogni altra spiegazione fallisca?</w:t>
      </w:r>
      <w:r w:rsidR="005A188B">
        <w:rPr>
          <w:rFonts w:ascii="Times New Roman" w:hAnsi="Times New Roman" w:cs="Times New Roman"/>
          <w:noProof/>
          <w:sz w:val="24"/>
        </w:rPr>
        <w:t xml:space="preserve">» </w:t>
      </w:r>
    </w:p>
    <w:p w:rsidR="00464460" w:rsidRDefault="002E6E25" w:rsidP="00464460"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  <w:r w:rsidRPr="002E6E25">
        <w:rPr>
          <w:rFonts w:ascii="Times New Roman" w:hAnsi="Times New Roman" w:cs="Times New Roman"/>
          <w:sz w:val="24"/>
        </w:rPr>
        <w:t xml:space="preserve">2. Il gioco linguistico. </w:t>
      </w:r>
      <w:r w:rsidR="0047489F">
        <w:rPr>
          <w:rFonts w:ascii="Times New Roman" w:hAnsi="Times New Roman" w:cs="Times New Roman"/>
          <w:sz w:val="24"/>
        </w:rPr>
        <w:t xml:space="preserve">Come nel gioco </w:t>
      </w:r>
      <w:r w:rsidR="00464460">
        <w:rPr>
          <w:rFonts w:ascii="Times New Roman" w:hAnsi="Times New Roman" w:cs="Times New Roman"/>
          <w:noProof/>
          <w:sz w:val="24"/>
        </w:rPr>
        <w:t>ciascun linguaggio (delle scienze, dell'etica, dell'estetica ecc.) ha le proprie regole</w:t>
      </w:r>
      <w:r w:rsidR="0047489F">
        <w:rPr>
          <w:rFonts w:ascii="Times New Roman" w:hAnsi="Times New Roman" w:cs="Times New Roman"/>
          <w:noProof/>
          <w:sz w:val="24"/>
        </w:rPr>
        <w:t>;</w:t>
      </w:r>
      <w:r w:rsidR="00464460">
        <w:rPr>
          <w:rFonts w:ascii="Times New Roman" w:hAnsi="Times New Roman" w:cs="Times New Roman"/>
          <w:noProof/>
          <w:sz w:val="24"/>
        </w:rPr>
        <w:t xml:space="preserve"> le attività che vi si svolgono assumono significato </w:t>
      </w:r>
      <w:r w:rsidR="00856EDC">
        <w:rPr>
          <w:rFonts w:ascii="Times New Roman" w:hAnsi="Times New Roman" w:cs="Times New Roman"/>
          <w:noProof/>
          <w:sz w:val="24"/>
        </w:rPr>
        <w:t xml:space="preserve">e valore (esattezza, verità …) </w:t>
      </w:r>
      <w:r w:rsidR="00464460">
        <w:rPr>
          <w:rFonts w:ascii="Times New Roman" w:hAnsi="Times New Roman" w:cs="Times New Roman"/>
          <w:noProof/>
          <w:sz w:val="24"/>
        </w:rPr>
        <w:t xml:space="preserve">in relazione all'uso corretto delle regole </w:t>
      </w:r>
      <w:r w:rsidR="0047489F">
        <w:rPr>
          <w:rFonts w:ascii="Times New Roman" w:hAnsi="Times New Roman" w:cs="Times New Roman"/>
          <w:noProof/>
          <w:sz w:val="24"/>
        </w:rPr>
        <w:t xml:space="preserve">secondo </w:t>
      </w:r>
      <w:r w:rsidR="00464460">
        <w:rPr>
          <w:rFonts w:ascii="Times New Roman" w:hAnsi="Times New Roman" w:cs="Times New Roman"/>
          <w:noProof/>
          <w:sz w:val="24"/>
        </w:rPr>
        <w:t>le più diverse finalità.</w:t>
      </w:r>
      <w:r w:rsidR="0037107A">
        <w:rPr>
          <w:rFonts w:ascii="Times New Roman" w:hAnsi="Times New Roman" w:cs="Times New Roman"/>
          <w:noProof/>
          <w:sz w:val="24"/>
        </w:rPr>
        <w:t xml:space="preserve"> </w:t>
      </w:r>
    </w:p>
    <w:p w:rsidR="00124EF5" w:rsidRPr="008A2642" w:rsidRDefault="002E6E25" w:rsidP="00881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E25">
        <w:rPr>
          <w:rFonts w:ascii="Times New Roman" w:hAnsi="Times New Roman" w:cs="Times New Roman"/>
          <w:sz w:val="24"/>
        </w:rPr>
        <w:t xml:space="preserve">3. L'analisi linguistica sta alla base di una nuova fenomenologia antropologica </w:t>
      </w:r>
      <w:r w:rsidR="0047489F">
        <w:rPr>
          <w:rFonts w:ascii="Times New Roman" w:hAnsi="Times New Roman" w:cs="Times New Roman"/>
          <w:sz w:val="24"/>
        </w:rPr>
        <w:t>che a</w:t>
      </w:r>
      <w:r w:rsidR="0037107A">
        <w:rPr>
          <w:rFonts w:ascii="Times New Roman" w:hAnsi="Times New Roman" w:cs="Times New Roman"/>
          <w:noProof/>
          <w:sz w:val="24"/>
        </w:rPr>
        <w:t>bbandona come riduttivo il proposito di delineare un linguaggio logicamente perfetto e totalmente esplicitato nella sua portata di senso</w:t>
      </w:r>
      <w:r w:rsidR="00233E57">
        <w:rPr>
          <w:rFonts w:ascii="Times New Roman" w:hAnsi="Times New Roman" w:cs="Times New Roman"/>
          <w:noProof/>
          <w:sz w:val="24"/>
        </w:rPr>
        <w:t>.</w:t>
      </w:r>
      <w:r w:rsidR="0037107A">
        <w:rPr>
          <w:rFonts w:ascii="Times New Roman" w:hAnsi="Times New Roman" w:cs="Times New Roman"/>
          <w:noProof/>
          <w:sz w:val="24"/>
        </w:rPr>
        <w:t xml:space="preserve"> </w:t>
      </w:r>
      <w:r w:rsidR="0037107A" w:rsidRPr="00763F65">
        <w:rPr>
          <w:rFonts w:ascii="Times New Roman" w:hAnsi="Times New Roman" w:cs="Times New Roman"/>
          <w:noProof/>
          <w:sz w:val="24"/>
        </w:rPr>
        <w:t>«</w:t>
      </w:r>
      <w:r w:rsidR="0037107A" w:rsidRPr="0047489F">
        <w:rPr>
          <w:rFonts w:ascii="Times New Roman" w:hAnsi="Times New Roman" w:cs="Times New Roman"/>
          <w:i/>
          <w:noProof/>
          <w:sz w:val="24"/>
        </w:rPr>
        <w:t>Il nostro errore consiste nel cercare una spiegazione dove invece dovremmo vedere questo fatto come un ‘fenomeno originario’. Cioè, dove invece dovremmo dire</w:t>
      </w:r>
      <w:r w:rsidR="0037107A" w:rsidRPr="00763F65">
        <w:rPr>
          <w:rFonts w:ascii="Times New Roman" w:hAnsi="Times New Roman" w:cs="Times New Roman"/>
          <w:noProof/>
          <w:sz w:val="24"/>
        </w:rPr>
        <w:t xml:space="preserve">: </w:t>
      </w:r>
      <w:r w:rsidR="0037107A" w:rsidRPr="0047489F">
        <w:rPr>
          <w:rFonts w:ascii="Times New Roman" w:hAnsi="Times New Roman" w:cs="Times New Roman"/>
          <w:iCs/>
          <w:noProof/>
          <w:sz w:val="24"/>
        </w:rPr>
        <w:t>si giuoca questo giuoco linguistico</w:t>
      </w:r>
      <w:r w:rsidR="0037107A">
        <w:rPr>
          <w:rFonts w:ascii="Times New Roman" w:hAnsi="Times New Roman" w:cs="Times New Roman"/>
          <w:iCs/>
          <w:noProof/>
          <w:sz w:val="24"/>
        </w:rPr>
        <w:t>»</w:t>
      </w:r>
      <w:r w:rsidR="0037107A" w:rsidRPr="00763F65">
        <w:rPr>
          <w:rFonts w:ascii="Times New Roman" w:hAnsi="Times New Roman" w:cs="Times New Roman"/>
          <w:i/>
          <w:iCs/>
          <w:noProof/>
          <w:sz w:val="24"/>
        </w:rPr>
        <w:t>.</w:t>
      </w:r>
      <w:r w:rsidR="008A2642">
        <w:rPr>
          <w:rFonts w:ascii="Times New Roman" w:hAnsi="Times New Roman" w:cs="Times New Roman"/>
          <w:iCs/>
          <w:noProof/>
          <w:sz w:val="24"/>
        </w:rPr>
        <w:t xml:space="preserve"> Una “scena primordiale”</w:t>
      </w:r>
      <w:r w:rsidR="00AC7C87">
        <w:rPr>
          <w:rFonts w:ascii="Times New Roman" w:hAnsi="Times New Roman" w:cs="Times New Roman"/>
          <w:iCs/>
          <w:noProof/>
          <w:sz w:val="24"/>
        </w:rPr>
        <w:t>,</w:t>
      </w:r>
      <w:r w:rsidR="008A2642">
        <w:rPr>
          <w:rFonts w:ascii="Times New Roman" w:hAnsi="Times New Roman" w:cs="Times New Roman"/>
          <w:iCs/>
          <w:noProof/>
          <w:sz w:val="24"/>
        </w:rPr>
        <w:t xml:space="preserve"> enigma dei significanti.</w:t>
      </w:r>
    </w:p>
    <w:sectPr w:rsidR="00124EF5" w:rsidRPr="008A2642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8162D"/>
    <w:rsid w:val="0002034E"/>
    <w:rsid w:val="00124EF5"/>
    <w:rsid w:val="0018700F"/>
    <w:rsid w:val="00233E57"/>
    <w:rsid w:val="00285959"/>
    <w:rsid w:val="002E6E25"/>
    <w:rsid w:val="00315402"/>
    <w:rsid w:val="0037107A"/>
    <w:rsid w:val="003D7555"/>
    <w:rsid w:val="00464460"/>
    <w:rsid w:val="0047489F"/>
    <w:rsid w:val="004751CD"/>
    <w:rsid w:val="00481584"/>
    <w:rsid w:val="00505279"/>
    <w:rsid w:val="0051485D"/>
    <w:rsid w:val="005748FB"/>
    <w:rsid w:val="005A188B"/>
    <w:rsid w:val="005E78B7"/>
    <w:rsid w:val="00763F65"/>
    <w:rsid w:val="0080088B"/>
    <w:rsid w:val="0081433A"/>
    <w:rsid w:val="00856EDC"/>
    <w:rsid w:val="00871DDA"/>
    <w:rsid w:val="0088162D"/>
    <w:rsid w:val="0089507D"/>
    <w:rsid w:val="008A2642"/>
    <w:rsid w:val="009E71E6"/>
    <w:rsid w:val="00A57E6C"/>
    <w:rsid w:val="00A87FF1"/>
    <w:rsid w:val="00AC7C87"/>
    <w:rsid w:val="00B931B6"/>
    <w:rsid w:val="00BA371A"/>
    <w:rsid w:val="00C61035"/>
    <w:rsid w:val="00D76564"/>
    <w:rsid w:val="00E47996"/>
    <w:rsid w:val="00EB7437"/>
    <w:rsid w:val="00EC2DFC"/>
    <w:rsid w:val="00EE72EA"/>
    <w:rsid w:val="00F55541"/>
    <w:rsid w:val="00F6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6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14</cp:revision>
  <dcterms:created xsi:type="dcterms:W3CDTF">2022-10-27T15:30:00Z</dcterms:created>
  <dcterms:modified xsi:type="dcterms:W3CDTF">2023-04-06T07:11:00Z</dcterms:modified>
</cp:coreProperties>
</file>