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C4" w:rsidRPr="00594FD1" w:rsidRDefault="00D47FC4" w:rsidP="00D47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4F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16. </w:t>
      </w:r>
    </w:p>
    <w:p w:rsidR="004751CD" w:rsidRPr="00DB3EA3" w:rsidRDefault="00D47FC4" w:rsidP="00D47FC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fr-FR"/>
        </w:rPr>
      </w:pPr>
      <w:r w:rsidRPr="00D47FC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Austin </w:t>
      </w:r>
      <w:r w:rsidR="00FD6FD5" w:rsidRPr="00D47FC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John </w:t>
      </w:r>
      <w:proofErr w:type="spellStart"/>
      <w:r w:rsidRPr="00D47FC4">
        <w:rPr>
          <w:rFonts w:ascii="Times New Roman" w:hAnsi="Times New Roman" w:cs="Times New Roman"/>
          <w:b/>
          <w:bCs/>
          <w:sz w:val="24"/>
          <w:szCs w:val="24"/>
          <w:lang w:val="fr-FR"/>
        </w:rPr>
        <w:t>Langshaw</w:t>
      </w:r>
      <w:proofErr w:type="spellEnd"/>
      <w:r w:rsidRPr="00D47FC4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</w:t>
      </w:r>
      <w:r w:rsidR="00DB3EA3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Pr="00D47FC4">
        <w:rPr>
          <w:rFonts w:ascii="Times New Roman" w:hAnsi="Times New Roman" w:cs="Times New Roman"/>
          <w:i/>
          <w:sz w:val="24"/>
          <w:lang w:val="en-GB"/>
        </w:rPr>
        <w:t>How to Do Things with Words</w:t>
      </w:r>
      <w:r w:rsidR="00DB3EA3">
        <w:rPr>
          <w:rFonts w:ascii="Times New Roman" w:hAnsi="Times New Roman" w:cs="Times New Roman"/>
          <w:sz w:val="24"/>
          <w:lang w:val="en-GB"/>
        </w:rPr>
        <w:t>»</w:t>
      </w:r>
    </w:p>
    <w:p w:rsidR="00D47FC4" w:rsidRPr="00594FD1" w:rsidRDefault="00D47FC4" w:rsidP="00D47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FD1">
        <w:rPr>
          <w:rFonts w:ascii="Times New Roman" w:hAnsi="Times New Roman" w:cs="Times New Roman"/>
          <w:sz w:val="24"/>
          <w:szCs w:val="24"/>
        </w:rPr>
        <w:t>(1911 – 1960)</w:t>
      </w:r>
    </w:p>
    <w:p w:rsidR="00FD6FD5" w:rsidRPr="00A82E36" w:rsidRDefault="00FD6FD5" w:rsidP="00FD6FD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D6FD5">
        <w:rPr>
          <w:rFonts w:ascii="Times New Roman" w:hAnsi="Times New Roman" w:cs="Times New Roman"/>
          <w:sz w:val="24"/>
          <w:szCs w:val="24"/>
        </w:rPr>
        <w:t>«</w:t>
      </w:r>
      <w:r w:rsidRPr="00CE7FB3">
        <w:rPr>
          <w:rFonts w:ascii="Times New Roman" w:hAnsi="Times New Roman" w:cs="Times New Roman"/>
          <w:i/>
          <w:sz w:val="24"/>
          <w:szCs w:val="24"/>
        </w:rPr>
        <w:t xml:space="preserve">Per troppo tempo i filosofi hanno assunto che il compito di una «asserzione» possa essere solo quello di «descrivere» un certo stato di cose, o di «esporre un qualche fatto», cosa che deve fare in modo vero o falso. Gli studiosi di grammatica, in realtà, hanno regolarmente fatto notare che non tutte le frasi sono (usate per fare) asserzioni: ci sono, tradizionalmente, oltre alle asserzioni </w:t>
      </w:r>
      <w:r w:rsidR="001A674D">
        <w:rPr>
          <w:rFonts w:ascii="Times New Roman" w:hAnsi="Times New Roman" w:cs="Times New Roman"/>
          <w:i/>
          <w:sz w:val="24"/>
          <w:szCs w:val="24"/>
        </w:rPr>
        <w:t>…</w:t>
      </w:r>
      <w:r w:rsidRPr="00CE7FB3">
        <w:rPr>
          <w:rFonts w:ascii="Times New Roman" w:hAnsi="Times New Roman" w:cs="Times New Roman"/>
          <w:i/>
          <w:sz w:val="24"/>
          <w:szCs w:val="24"/>
        </w:rPr>
        <w:t xml:space="preserve"> anche domande ed esclamazioni, e frasi che esprimono ordini o desideri o concessioni. </w:t>
      </w:r>
      <w:r w:rsidRPr="008B09B2">
        <w:rPr>
          <w:rFonts w:ascii="Times New Roman" w:hAnsi="Times New Roman" w:cs="Times New Roman"/>
          <w:sz w:val="24"/>
          <w:szCs w:val="24"/>
        </w:rPr>
        <w:t xml:space="preserve">[…] </w:t>
      </w:r>
      <w:r w:rsidRPr="00CE7FB3">
        <w:rPr>
          <w:rFonts w:ascii="Times New Roman" w:hAnsi="Times New Roman" w:cs="Times New Roman"/>
          <w:i/>
          <w:sz w:val="24"/>
          <w:szCs w:val="24"/>
        </w:rPr>
        <w:t xml:space="preserve"> Esempi:  (E. </w:t>
      </w:r>
      <w:r w:rsidRPr="00CE7FB3">
        <w:rPr>
          <w:rFonts w:ascii="Times New Roman" w:hAnsi="Times New Roman" w:cs="Times New Roman"/>
          <w:sz w:val="24"/>
          <w:szCs w:val="24"/>
        </w:rPr>
        <w:t>a</w:t>
      </w:r>
      <w:r w:rsidRPr="00CE7FB3">
        <w:rPr>
          <w:rFonts w:ascii="Times New Roman" w:hAnsi="Times New Roman" w:cs="Times New Roman"/>
          <w:i/>
          <w:sz w:val="24"/>
          <w:szCs w:val="24"/>
        </w:rPr>
        <w:t xml:space="preserve">) «Sì (prendo questa donna come mia legittima sposa)» pronunciato nel corso di una cerimonia nuziale. (E. </w:t>
      </w:r>
      <w:r w:rsidRPr="00CE7FB3">
        <w:rPr>
          <w:rFonts w:ascii="Times New Roman" w:hAnsi="Times New Roman" w:cs="Times New Roman"/>
          <w:iCs/>
          <w:sz w:val="24"/>
          <w:szCs w:val="24"/>
        </w:rPr>
        <w:t>h</w:t>
      </w:r>
      <w:r w:rsidRPr="00CE7FB3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E7FB3">
        <w:rPr>
          <w:rFonts w:ascii="Times New Roman" w:hAnsi="Times New Roman" w:cs="Times New Roman"/>
          <w:i/>
          <w:sz w:val="24"/>
          <w:szCs w:val="24"/>
        </w:rPr>
        <w:t xml:space="preserve">«Battezzo questa nave </w:t>
      </w:r>
      <w:r w:rsidRPr="001158BB">
        <w:rPr>
          <w:rFonts w:ascii="Times New Roman" w:hAnsi="Times New Roman" w:cs="Times New Roman"/>
          <w:iCs/>
          <w:sz w:val="24"/>
          <w:szCs w:val="24"/>
        </w:rPr>
        <w:t>Queen Eliza</w:t>
      </w:r>
      <w:r w:rsidR="00AC4A72" w:rsidRPr="001158BB">
        <w:rPr>
          <w:rFonts w:ascii="Times New Roman" w:hAnsi="Times New Roman" w:cs="Times New Roman"/>
          <w:iCs/>
          <w:sz w:val="24"/>
          <w:szCs w:val="24"/>
        </w:rPr>
        <w:t>b</w:t>
      </w:r>
      <w:r w:rsidRPr="001158BB">
        <w:rPr>
          <w:rFonts w:ascii="Times New Roman" w:hAnsi="Times New Roman" w:cs="Times New Roman"/>
          <w:iCs/>
          <w:sz w:val="24"/>
          <w:szCs w:val="24"/>
        </w:rPr>
        <w:t>eth</w:t>
      </w:r>
      <w:r w:rsidRPr="00CE7FB3">
        <w:rPr>
          <w:rFonts w:ascii="Times New Roman" w:hAnsi="Times New Roman" w:cs="Times New Roman"/>
          <w:i/>
          <w:sz w:val="24"/>
          <w:szCs w:val="24"/>
        </w:rPr>
        <w:t xml:space="preserve">» — pronunciato quando si rompe la bottiglia contro la prua. (E. </w:t>
      </w:r>
      <w:r w:rsidRPr="00CE7FB3">
        <w:rPr>
          <w:rFonts w:ascii="Times New Roman" w:hAnsi="Times New Roman" w:cs="Times New Roman"/>
          <w:sz w:val="24"/>
          <w:szCs w:val="24"/>
        </w:rPr>
        <w:t>e</w:t>
      </w:r>
      <w:r w:rsidRPr="00CE7FB3">
        <w:rPr>
          <w:rFonts w:ascii="Times New Roman" w:hAnsi="Times New Roman" w:cs="Times New Roman"/>
          <w:i/>
          <w:sz w:val="24"/>
          <w:szCs w:val="24"/>
        </w:rPr>
        <w:t xml:space="preserve">) «Lascio il mio orologio in eredità a mio fratello» — quando ricorre in un testamento. (E. </w:t>
      </w:r>
      <w:r w:rsidRPr="00CE7FB3">
        <w:rPr>
          <w:rFonts w:ascii="Times New Roman" w:hAnsi="Times New Roman" w:cs="Times New Roman"/>
          <w:iCs/>
          <w:sz w:val="24"/>
          <w:szCs w:val="24"/>
        </w:rPr>
        <w:t>d</w:t>
      </w:r>
      <w:r w:rsidRPr="00CE7FB3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E7FB3">
        <w:rPr>
          <w:rFonts w:ascii="Times New Roman" w:hAnsi="Times New Roman" w:cs="Times New Roman"/>
          <w:i/>
          <w:sz w:val="24"/>
          <w:szCs w:val="24"/>
        </w:rPr>
        <w:t xml:space="preserve">«Scommetto mezzo scellino che domani pioverà». In questi esempi risulta chiaro che enunciare la frase (ovviamente in circostanze appropriate) non è </w:t>
      </w:r>
      <w:r w:rsidRPr="00CE7FB3">
        <w:rPr>
          <w:rFonts w:ascii="Times New Roman" w:hAnsi="Times New Roman" w:cs="Times New Roman"/>
          <w:i/>
          <w:iCs/>
          <w:sz w:val="24"/>
          <w:szCs w:val="24"/>
        </w:rPr>
        <w:t xml:space="preserve">descrivere </w:t>
      </w:r>
      <w:r w:rsidRPr="00CE7FB3">
        <w:rPr>
          <w:rFonts w:ascii="Times New Roman" w:hAnsi="Times New Roman" w:cs="Times New Roman"/>
          <w:i/>
          <w:sz w:val="24"/>
          <w:szCs w:val="24"/>
        </w:rPr>
        <w:t xml:space="preserve">il mio fare ciò che si direbbe io stia facendo mentre la enuncio o asserire che lo sto facendo: è farlo. </w:t>
      </w:r>
      <w:r w:rsidRPr="008B09B2">
        <w:rPr>
          <w:rFonts w:ascii="Times New Roman" w:hAnsi="Times New Roman" w:cs="Times New Roman"/>
          <w:sz w:val="24"/>
          <w:szCs w:val="24"/>
        </w:rPr>
        <w:t>[…]</w:t>
      </w:r>
      <w:r w:rsidRPr="00CE7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7FB3">
        <w:rPr>
          <w:rFonts w:ascii="Times New Roman" w:hAnsi="Times New Roman" w:cs="Times New Roman"/>
          <w:i/>
          <w:sz w:val="24"/>
        </w:rPr>
        <w:t xml:space="preserve">Come dobbiamo chiamare una frase o un enunciato di questo tipo? Propongo di chiamarlo una frase </w:t>
      </w:r>
      <w:r w:rsidRPr="001158BB">
        <w:rPr>
          <w:rFonts w:ascii="Times New Roman" w:hAnsi="Times New Roman" w:cs="Times New Roman"/>
          <w:iCs/>
          <w:sz w:val="24"/>
        </w:rPr>
        <w:t>performativa</w:t>
      </w:r>
      <w:r w:rsidRPr="00CE7FB3">
        <w:rPr>
          <w:rFonts w:ascii="Times New Roman" w:hAnsi="Times New Roman" w:cs="Times New Roman"/>
          <w:i/>
          <w:iCs/>
          <w:sz w:val="24"/>
        </w:rPr>
        <w:t xml:space="preserve"> </w:t>
      </w:r>
      <w:r w:rsidRPr="00CE7FB3">
        <w:rPr>
          <w:rFonts w:ascii="Times New Roman" w:hAnsi="Times New Roman" w:cs="Times New Roman"/>
          <w:i/>
          <w:sz w:val="24"/>
        </w:rPr>
        <w:t xml:space="preserve">o un enunciato performativo, o, in breve, «un </w:t>
      </w:r>
      <w:r w:rsidRPr="001158BB">
        <w:rPr>
          <w:rFonts w:ascii="Times New Roman" w:hAnsi="Times New Roman" w:cs="Times New Roman"/>
          <w:i/>
          <w:sz w:val="24"/>
        </w:rPr>
        <w:t>performativo</w:t>
      </w:r>
      <w:r w:rsidRPr="00CE7FB3">
        <w:rPr>
          <w:rFonts w:ascii="Times New Roman" w:hAnsi="Times New Roman" w:cs="Times New Roman"/>
          <w:i/>
          <w:sz w:val="24"/>
        </w:rPr>
        <w:t xml:space="preserve">». </w:t>
      </w:r>
      <w:r w:rsidR="00A82E36" w:rsidRPr="008B09B2">
        <w:rPr>
          <w:rFonts w:ascii="Times New Roman" w:hAnsi="Times New Roman" w:cs="Times New Roman"/>
          <w:sz w:val="24"/>
        </w:rPr>
        <w:t>[…]</w:t>
      </w:r>
      <w:r w:rsidRPr="00CE7FB3">
        <w:rPr>
          <w:rFonts w:ascii="Times New Roman" w:hAnsi="Times New Roman" w:cs="Times New Roman"/>
          <w:i/>
          <w:sz w:val="24"/>
        </w:rPr>
        <w:t xml:space="preserve"> Il nome deriva, ovviamente, da </w:t>
      </w:r>
      <w:proofErr w:type="spellStart"/>
      <w:r w:rsidRPr="008B09B2">
        <w:rPr>
          <w:rFonts w:ascii="Times New Roman" w:hAnsi="Times New Roman" w:cs="Times New Roman"/>
          <w:iCs/>
          <w:sz w:val="24"/>
        </w:rPr>
        <w:t>perform</w:t>
      </w:r>
      <w:proofErr w:type="spellEnd"/>
      <w:r w:rsidRPr="00CE7FB3">
        <w:rPr>
          <w:rFonts w:ascii="Times New Roman" w:hAnsi="Times New Roman" w:cs="Times New Roman"/>
          <w:i/>
          <w:iCs/>
          <w:sz w:val="24"/>
        </w:rPr>
        <w:t xml:space="preserve"> </w:t>
      </w:r>
      <w:r w:rsidRPr="00CE7FB3">
        <w:rPr>
          <w:rFonts w:ascii="Times New Roman" w:hAnsi="Times New Roman" w:cs="Times New Roman"/>
          <w:i/>
          <w:sz w:val="24"/>
        </w:rPr>
        <w:t>[eseguire], il verbo usuale con il sostantivo «azione»: esso indica che il proferimento dell’enunciato costituisce l’esecuzione di una azione — non viene normalmente concepito come semplicemente dire qualcosa</w:t>
      </w:r>
      <w:r w:rsidRPr="00A82E36">
        <w:rPr>
          <w:rFonts w:ascii="Times New Roman" w:hAnsi="Times New Roman" w:cs="Times New Roman"/>
          <w:sz w:val="24"/>
        </w:rPr>
        <w:t>»</w:t>
      </w:r>
      <w:r w:rsidR="00367B50">
        <w:rPr>
          <w:rFonts w:ascii="Times New Roman" w:hAnsi="Times New Roman" w:cs="Times New Roman"/>
          <w:sz w:val="24"/>
        </w:rPr>
        <w:t xml:space="preserve"> </w:t>
      </w:r>
      <w:r w:rsidRPr="00A82E36">
        <w:rPr>
          <w:rFonts w:ascii="Times New Roman" w:hAnsi="Times New Roman" w:cs="Times New Roman"/>
          <w:sz w:val="24"/>
        </w:rPr>
        <w:t xml:space="preserve">(1962 </w:t>
      </w:r>
      <w:r w:rsidRPr="00A82E36">
        <w:rPr>
          <w:rFonts w:ascii="Times New Roman" w:hAnsi="Times New Roman" w:cs="Times New Roman"/>
          <w:i/>
          <w:sz w:val="24"/>
        </w:rPr>
        <w:t>Come fare cose con le parole</w:t>
      </w:r>
      <w:r w:rsidRPr="00A82E36">
        <w:rPr>
          <w:rFonts w:ascii="Times New Roman" w:hAnsi="Times New Roman" w:cs="Times New Roman"/>
          <w:sz w:val="24"/>
        </w:rPr>
        <w:t>)</w:t>
      </w:r>
      <w:r w:rsidR="00367B50">
        <w:rPr>
          <w:rFonts w:ascii="Times New Roman" w:hAnsi="Times New Roman" w:cs="Times New Roman"/>
          <w:sz w:val="24"/>
        </w:rPr>
        <w:t>.</w:t>
      </w:r>
    </w:p>
    <w:p w:rsidR="00A05B95" w:rsidRPr="00672E09" w:rsidRDefault="00A82E36" w:rsidP="00D47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enunciati performativi fanno accadere ciò che dicono</w:t>
      </w:r>
      <w:r w:rsidR="00594FD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sono </w:t>
      </w:r>
      <w:proofErr w:type="spellStart"/>
      <w:r w:rsidRPr="00A05B95">
        <w:rPr>
          <w:rFonts w:ascii="Times New Roman" w:hAnsi="Times New Roman" w:cs="Times New Roman"/>
          <w:i/>
          <w:sz w:val="24"/>
          <w:szCs w:val="24"/>
        </w:rPr>
        <w:t>speech</w:t>
      </w:r>
      <w:proofErr w:type="spellEnd"/>
      <w:r w:rsidRPr="00A05B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5B95">
        <w:rPr>
          <w:rFonts w:ascii="Times New Roman" w:hAnsi="Times New Roman" w:cs="Times New Roman"/>
          <w:i/>
          <w:sz w:val="24"/>
          <w:szCs w:val="24"/>
        </w:rPr>
        <w:t>act</w:t>
      </w:r>
      <w:proofErr w:type="spellEnd"/>
      <w:r w:rsidR="00FC53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FD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C5381">
        <w:rPr>
          <w:rFonts w:ascii="Times New Roman" w:hAnsi="Times New Roman" w:cs="Times New Roman"/>
          <w:sz w:val="24"/>
          <w:szCs w:val="24"/>
        </w:rPr>
        <w:t>atto linguistico</w:t>
      </w:r>
      <w:r w:rsidR="008C48E0">
        <w:rPr>
          <w:rFonts w:ascii="Times New Roman" w:hAnsi="Times New Roman" w:cs="Times New Roman"/>
          <w:sz w:val="24"/>
          <w:szCs w:val="24"/>
        </w:rPr>
        <w:t xml:space="preserve"> non semplici </w:t>
      </w:r>
      <w:r w:rsidR="008C48E0">
        <w:t xml:space="preserve"> </w:t>
      </w:r>
      <w:r w:rsidR="008C48E0" w:rsidRPr="008C48E0">
        <w:rPr>
          <w:rFonts w:ascii="Times New Roman" w:hAnsi="Times New Roman" w:cs="Times New Roman"/>
          <w:sz w:val="24"/>
        </w:rPr>
        <w:t>parole astratte dal contesto pragmatico</w:t>
      </w:r>
      <w:r w:rsidR="00FC53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674D">
        <w:rPr>
          <w:rFonts w:ascii="Times New Roman" w:hAnsi="Times New Roman" w:cs="Times New Roman"/>
          <w:sz w:val="24"/>
          <w:szCs w:val="24"/>
        </w:rPr>
        <w:t xml:space="preserve">Si impone il </w:t>
      </w:r>
      <w:r>
        <w:rPr>
          <w:rFonts w:ascii="Times New Roman" w:hAnsi="Times New Roman" w:cs="Times New Roman"/>
          <w:sz w:val="24"/>
          <w:szCs w:val="24"/>
        </w:rPr>
        <w:t xml:space="preserve">tema </w:t>
      </w:r>
      <w:r w:rsidR="001A674D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capacità performativa del linguaggio</w:t>
      </w:r>
      <w:r w:rsidR="001A67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più in generale la relazione tra linguaggio e </w:t>
      </w:r>
      <w:r w:rsidR="001A674D">
        <w:rPr>
          <w:rFonts w:ascii="Times New Roman" w:hAnsi="Times New Roman" w:cs="Times New Roman"/>
          <w:sz w:val="24"/>
          <w:szCs w:val="24"/>
        </w:rPr>
        <w:t>realtà,</w:t>
      </w:r>
      <w:r>
        <w:rPr>
          <w:rFonts w:ascii="Times New Roman" w:hAnsi="Times New Roman" w:cs="Times New Roman"/>
          <w:sz w:val="24"/>
          <w:szCs w:val="24"/>
        </w:rPr>
        <w:t xml:space="preserve"> che va ben oltre l’indicare, il descrivere </w:t>
      </w:r>
      <w:r w:rsidR="001A674D">
        <w:rPr>
          <w:rFonts w:ascii="Times New Roman" w:hAnsi="Times New Roman" w:cs="Times New Roman"/>
          <w:sz w:val="24"/>
          <w:szCs w:val="24"/>
        </w:rPr>
        <w:t>mondi posti</w:t>
      </w:r>
      <w:r>
        <w:rPr>
          <w:rFonts w:ascii="Times New Roman" w:hAnsi="Times New Roman" w:cs="Times New Roman"/>
          <w:sz w:val="24"/>
          <w:szCs w:val="24"/>
        </w:rPr>
        <w:t xml:space="preserve"> all’esterno del linguaggio stesso</w:t>
      </w:r>
      <w:r w:rsidR="001A674D">
        <w:rPr>
          <w:rFonts w:ascii="Times New Roman" w:hAnsi="Times New Roman" w:cs="Times New Roman"/>
          <w:sz w:val="24"/>
          <w:szCs w:val="24"/>
        </w:rPr>
        <w:t xml:space="preserve">. Determinano </w:t>
      </w:r>
      <w:r w:rsidR="00594FD1">
        <w:rPr>
          <w:rFonts w:ascii="Times New Roman" w:hAnsi="Times New Roman" w:cs="Times New Roman"/>
          <w:sz w:val="24"/>
          <w:szCs w:val="24"/>
        </w:rPr>
        <w:t xml:space="preserve">fatti </w:t>
      </w:r>
      <w:r w:rsidR="00594FD1" w:rsidRPr="00672E09">
        <w:rPr>
          <w:rFonts w:ascii="Times New Roman" w:hAnsi="Times New Roman" w:cs="Times New Roman"/>
          <w:sz w:val="24"/>
          <w:szCs w:val="24"/>
        </w:rPr>
        <w:t>e realtà</w:t>
      </w:r>
      <w:r w:rsidR="001158BB">
        <w:rPr>
          <w:rFonts w:ascii="Times New Roman" w:hAnsi="Times New Roman" w:cs="Times New Roman"/>
          <w:sz w:val="24"/>
          <w:szCs w:val="24"/>
        </w:rPr>
        <w:t xml:space="preserve"> a più livelli</w:t>
      </w:r>
      <w:r w:rsidR="008C48E0" w:rsidRPr="00672E09">
        <w:rPr>
          <w:rFonts w:ascii="Times New Roman" w:hAnsi="Times New Roman" w:cs="Times New Roman"/>
          <w:sz w:val="24"/>
          <w:szCs w:val="24"/>
        </w:rPr>
        <w:t xml:space="preserve">: </w:t>
      </w:r>
      <w:r w:rsidR="008C48E0" w:rsidRPr="00672E09">
        <w:rPr>
          <w:rFonts w:ascii="Times New Roman" w:hAnsi="Times New Roman" w:cs="Times New Roman"/>
          <w:color w:val="000000" w:themeColor="text1"/>
          <w:sz w:val="24"/>
          <w:szCs w:val="24"/>
        </w:rPr>
        <w:t>comunicano</w:t>
      </w:r>
      <w:r w:rsidR="00672E09" w:rsidRPr="00672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informazioni (</w:t>
      </w:r>
      <w:r w:rsidR="00672E09" w:rsidRPr="00672E09">
        <w:rPr>
          <w:rStyle w:val="Enfasicorsivo"/>
          <w:rFonts w:ascii="Times New Roman" w:hAnsi="Times New Roman" w:cs="Times New Roman"/>
          <w:color w:val="000000" w:themeColor="text1"/>
          <w:sz w:val="24"/>
          <w:szCs w:val="24"/>
        </w:rPr>
        <w:t xml:space="preserve">atto locutivo, </w:t>
      </w:r>
      <w:proofErr w:type="spellStart"/>
      <w:r w:rsidR="00672E09" w:rsidRPr="00672E09">
        <w:rPr>
          <w:rStyle w:val="Enfasicorsivo"/>
          <w:rFonts w:ascii="Times New Roman" w:hAnsi="Times New Roman" w:cs="Times New Roman"/>
          <w:color w:val="000000" w:themeColor="text1"/>
          <w:sz w:val="24"/>
          <w:szCs w:val="24"/>
        </w:rPr>
        <w:t>locutorio</w:t>
      </w:r>
      <w:proofErr w:type="spellEnd"/>
      <w:r w:rsidR="00672E09" w:rsidRPr="00672E0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C48E0" w:rsidRPr="00672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72E09" w:rsidRPr="00672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attivano comportamenti </w:t>
      </w:r>
      <w:r w:rsidR="008C48E0" w:rsidRPr="00672E0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C48E0" w:rsidRPr="00672E09">
        <w:rPr>
          <w:rStyle w:val="Enfasicorsivo"/>
          <w:rFonts w:ascii="Times New Roman" w:hAnsi="Times New Roman" w:cs="Times New Roman"/>
          <w:color w:val="000000" w:themeColor="text1"/>
          <w:sz w:val="24"/>
          <w:szCs w:val="24"/>
        </w:rPr>
        <w:t>atto illocutivo, illocutorio</w:t>
      </w:r>
      <w:r w:rsidR="008C48E0" w:rsidRPr="00672E0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72E09" w:rsidRPr="00672E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48E0" w:rsidRPr="00672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producono </w:t>
      </w:r>
      <w:r w:rsidR="00672E09" w:rsidRPr="00672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effetti </w:t>
      </w:r>
      <w:r w:rsidR="008C48E0" w:rsidRPr="00672E0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C48E0" w:rsidRPr="00672E09">
        <w:rPr>
          <w:rStyle w:val="Enfasicorsivo"/>
          <w:rFonts w:ascii="Times New Roman" w:hAnsi="Times New Roman" w:cs="Times New Roman"/>
          <w:color w:val="000000" w:themeColor="text1"/>
          <w:sz w:val="24"/>
          <w:szCs w:val="24"/>
        </w:rPr>
        <w:t>atto perlocutivo, perlocutorio</w:t>
      </w:r>
      <w:r w:rsidR="001A674D">
        <w:rPr>
          <w:rStyle w:val="Enfasicorsivo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C48E0" w:rsidRPr="00672E09">
        <w:rPr>
          <w:rStyle w:val="Enfasicorsivo"/>
          <w:rFonts w:ascii="Times New Roman" w:hAnsi="Times New Roman" w:cs="Times New Roman"/>
          <w:color w:val="000000" w:themeColor="text1"/>
          <w:sz w:val="24"/>
          <w:szCs w:val="24"/>
        </w:rPr>
        <w:t xml:space="preserve"> emozione, persuasione, </w:t>
      </w:r>
      <w:proofErr w:type="spellStart"/>
      <w:r w:rsidR="008C48E0" w:rsidRPr="00672E09">
        <w:rPr>
          <w:rStyle w:val="Enfasicorsivo"/>
          <w:rFonts w:ascii="Times New Roman" w:hAnsi="Times New Roman" w:cs="Times New Roman"/>
          <w:color w:val="000000" w:themeColor="text1"/>
          <w:sz w:val="24"/>
          <w:szCs w:val="24"/>
        </w:rPr>
        <w:t>attesa</w:t>
      </w:r>
      <w:r w:rsidR="001A674D">
        <w:rPr>
          <w:rStyle w:val="Enfasicorsivo"/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spellEnd"/>
      <w:r w:rsidR="008C48E0" w:rsidRPr="00672E0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672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7A3" w:rsidRDefault="00A05B95" w:rsidP="008B09B2">
      <w:pPr>
        <w:pStyle w:val="NormaleWeb"/>
        <w:tabs>
          <w:tab w:val="left" w:pos="4140"/>
        </w:tabs>
        <w:spacing w:before="0" w:beforeAutospacing="0" w:after="0" w:afterAutospacing="0"/>
      </w:pPr>
      <w:r w:rsidRPr="00DB3EA3">
        <w:rPr>
          <w:b/>
        </w:rPr>
        <w:t xml:space="preserve">1. </w:t>
      </w:r>
      <w:r w:rsidR="00A82E36" w:rsidRPr="00DB3EA3">
        <w:rPr>
          <w:b/>
        </w:rPr>
        <w:t>È in gioco</w:t>
      </w:r>
      <w:r w:rsidR="00A82E36">
        <w:t xml:space="preserve"> la natura e la funzione del linguaggio</w:t>
      </w:r>
      <w:r w:rsidR="00AE4185">
        <w:t>. I</w:t>
      </w:r>
      <w:r w:rsidR="00FC5381">
        <w:t xml:space="preserve">n particolare </w:t>
      </w:r>
      <w:r w:rsidR="00594FD1">
        <w:t xml:space="preserve">occorre indagare la sua </w:t>
      </w:r>
      <w:r w:rsidR="00FC5381">
        <w:t>capacità performativa</w:t>
      </w:r>
      <w:r w:rsidR="00594FD1">
        <w:t xml:space="preserve">. </w:t>
      </w:r>
      <w:r w:rsidR="00672E09">
        <w:t>Poiché f</w:t>
      </w:r>
      <w:r w:rsidR="00FC5381">
        <w:t xml:space="preserve">a accadere ciò che indica </w:t>
      </w:r>
      <w:r w:rsidR="00672E09">
        <w:t>(</w:t>
      </w:r>
      <w:r w:rsidR="00FC5381">
        <w:t>o ciò che sembra solo indicare</w:t>
      </w:r>
      <w:r w:rsidR="00672E09">
        <w:t xml:space="preserve">), </w:t>
      </w:r>
      <w:r w:rsidR="00594FD1">
        <w:t xml:space="preserve">la sua verifica non </w:t>
      </w:r>
      <w:r w:rsidR="007C1021">
        <w:t xml:space="preserve">viene affidata alla coppia </w:t>
      </w:r>
      <w:r w:rsidR="00594FD1">
        <w:t>vero/falso</w:t>
      </w:r>
      <w:r w:rsidR="007C1021">
        <w:t xml:space="preserve"> ma ai termini </w:t>
      </w:r>
      <w:r>
        <w:t>felice</w:t>
      </w:r>
      <w:r w:rsidR="007C1021">
        <w:t>/</w:t>
      </w:r>
      <w:r>
        <w:t>infelice</w:t>
      </w:r>
      <w:r w:rsidR="00CE7FB3">
        <w:t>: «</w:t>
      </w:r>
      <w:r w:rsidR="00CE7FB3" w:rsidRPr="00CE7FB3">
        <w:rPr>
          <w:rFonts w:cstheme="minorHAnsi"/>
          <w:i/>
        </w:rPr>
        <w:t>l</w:t>
      </w:r>
      <w:r w:rsidR="00CE7FB3" w:rsidRPr="00CE7FB3">
        <w:rPr>
          <w:i/>
        </w:rPr>
        <w:t>’enunciato constativo è vero o falso e quello performativo è felice o infelice</w:t>
      </w:r>
      <w:r w:rsidR="00CE7FB3">
        <w:t xml:space="preserve">». Ma i due criteri non sono così lontani: verità / falsità </w:t>
      </w:r>
      <w:r w:rsidR="001158BB">
        <w:t xml:space="preserve">è </w:t>
      </w:r>
      <w:r w:rsidR="00CE7FB3">
        <w:t>un caso particolare di felicità / infelicità: «</w:t>
      </w:r>
      <w:r w:rsidR="00CE7FB3" w:rsidRPr="00CE7FB3">
        <w:rPr>
          <w:i/>
        </w:rPr>
        <w:t>la verità e la falsità non sono (tranne che mediante un’astrazione artificiale che è sempre possibile e legittima per certi scopi) nomi che indicano relazioni, qualità, o altro, bensì una dimensione di valutazione - in che condizioni stanno le parole quanto all’essere soddisfacenti riguardo ai fatti, gli eventi, le situazioni, etc., a cui si riferiscono</w:t>
      </w:r>
      <w:r w:rsidR="00CE7FB3">
        <w:t>» (</w:t>
      </w:r>
      <w:r w:rsidR="00DB3EA3">
        <w:t xml:space="preserve">da </w:t>
      </w:r>
      <w:r w:rsidR="00CE7FB3">
        <w:t>Austin</w:t>
      </w:r>
      <w:r w:rsidR="00DB3EA3">
        <w:t xml:space="preserve"> </w:t>
      </w:r>
      <w:r w:rsidR="008B09B2">
        <w:t>un esempio: “</w:t>
      </w:r>
      <w:r w:rsidR="008B09B2" w:rsidRPr="008B09B2">
        <w:rPr>
          <w:i/>
        </w:rPr>
        <w:t>la Francia è un esagono</w:t>
      </w:r>
      <w:r w:rsidR="008B09B2">
        <w:t>” è vero/falso? felice/infelice?</w:t>
      </w:r>
      <w:r w:rsidR="00CE7FB3">
        <w:t>)</w:t>
      </w:r>
      <w:r w:rsidR="00367B50">
        <w:t>.</w:t>
      </w:r>
      <w:r w:rsidR="008B09B2">
        <w:t xml:space="preserve"> </w:t>
      </w:r>
    </w:p>
    <w:p w:rsidR="00FD6FD5" w:rsidRDefault="00A05B95" w:rsidP="008B09B2">
      <w:pPr>
        <w:pStyle w:val="NormaleWeb"/>
        <w:tabs>
          <w:tab w:val="left" w:pos="4140"/>
        </w:tabs>
        <w:spacing w:before="0" w:beforeAutospacing="0" w:after="0" w:afterAutospacing="0"/>
      </w:pPr>
      <w:r w:rsidRPr="00DB3EA3">
        <w:rPr>
          <w:b/>
        </w:rPr>
        <w:t xml:space="preserve">2. </w:t>
      </w:r>
      <w:r w:rsidR="000C7BE9" w:rsidRPr="00DB3EA3">
        <w:rPr>
          <w:b/>
        </w:rPr>
        <w:t>È in gioco</w:t>
      </w:r>
      <w:r w:rsidR="000C7BE9">
        <w:t xml:space="preserve"> </w:t>
      </w:r>
      <w:r w:rsidR="00594FD1">
        <w:t xml:space="preserve">il riconoscimento e </w:t>
      </w:r>
      <w:r w:rsidR="000C7BE9">
        <w:t>lo studio degli ambiti nei quali il linguaggio è performativo</w:t>
      </w:r>
      <w:r w:rsidR="00594FD1">
        <w:t>.</w:t>
      </w:r>
      <w:r w:rsidR="000C7BE9">
        <w:t xml:space="preserve"> </w:t>
      </w:r>
    </w:p>
    <w:p w:rsidR="000C7BE9" w:rsidRPr="00816E51" w:rsidRDefault="00B827A3" w:rsidP="00D47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51">
        <w:rPr>
          <w:rFonts w:ascii="Times New Roman" w:hAnsi="Times New Roman" w:cs="Times New Roman"/>
          <w:sz w:val="24"/>
          <w:szCs w:val="24"/>
        </w:rPr>
        <w:t>Austin</w:t>
      </w:r>
      <w:r w:rsidR="005E6DBE" w:rsidRPr="00816E51">
        <w:rPr>
          <w:rFonts w:ascii="Times New Roman" w:hAnsi="Times New Roman" w:cs="Times New Roman"/>
          <w:sz w:val="24"/>
          <w:szCs w:val="24"/>
        </w:rPr>
        <w:t xml:space="preserve"> richiama situazioni in cui </w:t>
      </w:r>
      <w:r w:rsidRPr="00816E51">
        <w:rPr>
          <w:rFonts w:ascii="Times New Roman" w:hAnsi="Times New Roman" w:cs="Times New Roman"/>
          <w:sz w:val="24"/>
          <w:szCs w:val="24"/>
        </w:rPr>
        <w:t xml:space="preserve">il linguaggio compie azioni di </w:t>
      </w:r>
      <w:r w:rsidR="005E6DBE" w:rsidRPr="00816E51">
        <w:rPr>
          <w:rFonts w:ascii="Times New Roman" w:hAnsi="Times New Roman" w:cs="Times New Roman"/>
          <w:sz w:val="24"/>
          <w:szCs w:val="24"/>
        </w:rPr>
        <w:t xml:space="preserve">carattere </w:t>
      </w:r>
      <w:r w:rsidRPr="00816E51">
        <w:rPr>
          <w:rFonts w:ascii="Times New Roman" w:hAnsi="Times New Roman" w:cs="Times New Roman"/>
          <w:sz w:val="24"/>
          <w:szCs w:val="24"/>
        </w:rPr>
        <w:t xml:space="preserve"> social</w:t>
      </w:r>
      <w:r w:rsidR="005E6DBE" w:rsidRPr="00816E51">
        <w:rPr>
          <w:rFonts w:ascii="Times New Roman" w:hAnsi="Times New Roman" w:cs="Times New Roman"/>
          <w:sz w:val="24"/>
          <w:szCs w:val="24"/>
        </w:rPr>
        <w:t xml:space="preserve">e diffuse, </w:t>
      </w:r>
      <w:r w:rsidRPr="00816E51">
        <w:rPr>
          <w:rFonts w:ascii="Times New Roman" w:hAnsi="Times New Roman" w:cs="Times New Roman"/>
          <w:sz w:val="24"/>
          <w:szCs w:val="24"/>
        </w:rPr>
        <w:t>prev</w:t>
      </w:r>
      <w:r w:rsidR="005E6DBE" w:rsidRPr="00816E51">
        <w:rPr>
          <w:rFonts w:ascii="Times New Roman" w:hAnsi="Times New Roman" w:cs="Times New Roman"/>
          <w:sz w:val="24"/>
          <w:szCs w:val="24"/>
        </w:rPr>
        <w:t>edibili</w:t>
      </w:r>
      <w:r w:rsidR="00322F1F" w:rsidRPr="00816E51">
        <w:rPr>
          <w:rFonts w:ascii="Times New Roman" w:hAnsi="Times New Roman" w:cs="Times New Roman"/>
          <w:sz w:val="24"/>
          <w:szCs w:val="24"/>
        </w:rPr>
        <w:t xml:space="preserve"> in quanto</w:t>
      </w:r>
      <w:r w:rsidR="005E6DBE" w:rsidRPr="00816E51">
        <w:rPr>
          <w:rFonts w:ascii="Times New Roman" w:hAnsi="Times New Roman" w:cs="Times New Roman"/>
          <w:sz w:val="24"/>
          <w:szCs w:val="24"/>
        </w:rPr>
        <w:t xml:space="preserve"> rette da </w:t>
      </w:r>
      <w:r w:rsidRPr="00816E51">
        <w:rPr>
          <w:rFonts w:ascii="Times New Roman" w:hAnsi="Times New Roman" w:cs="Times New Roman"/>
          <w:sz w:val="24"/>
          <w:szCs w:val="24"/>
        </w:rPr>
        <w:t xml:space="preserve">convenzioni </w:t>
      </w:r>
      <w:r w:rsidR="005E6DBE" w:rsidRPr="00816E51">
        <w:rPr>
          <w:rFonts w:ascii="Times New Roman" w:hAnsi="Times New Roman" w:cs="Times New Roman"/>
          <w:sz w:val="24"/>
          <w:szCs w:val="24"/>
        </w:rPr>
        <w:t xml:space="preserve">condivise, anche tacitamente. Un agire linguistico che coinvolge l’intero tessuto delle relazioni sociali e determina gli stessi enunciati dichiarativi. </w:t>
      </w:r>
      <w:r w:rsidR="0024119E">
        <w:rPr>
          <w:rFonts w:ascii="Times New Roman" w:hAnsi="Times New Roman" w:cs="Times New Roman"/>
          <w:sz w:val="24"/>
          <w:szCs w:val="24"/>
        </w:rPr>
        <w:t>Così dalle</w:t>
      </w:r>
      <w:r w:rsidR="00322F1F" w:rsidRPr="00816E51">
        <w:rPr>
          <w:rFonts w:ascii="Times New Roman" w:hAnsi="Times New Roman" w:cs="Times New Roman"/>
          <w:sz w:val="24"/>
          <w:szCs w:val="24"/>
        </w:rPr>
        <w:t xml:space="preserve"> analisi antiche: Gorgia da Lentini (</w:t>
      </w:r>
      <w:r w:rsidR="00322F1F" w:rsidRPr="00816E51">
        <w:rPr>
          <w:rFonts w:ascii="Times New Roman" w:hAnsi="Times New Roman" w:cs="Times New Roman"/>
          <w:i/>
          <w:sz w:val="24"/>
          <w:szCs w:val="24"/>
        </w:rPr>
        <w:t>Encomio di Elena</w:t>
      </w:r>
      <w:r w:rsidR="00322F1F" w:rsidRPr="00816E51">
        <w:rPr>
          <w:rFonts w:ascii="Times New Roman" w:hAnsi="Times New Roman" w:cs="Times New Roman"/>
          <w:sz w:val="24"/>
          <w:szCs w:val="24"/>
        </w:rPr>
        <w:t>), Platone (</w:t>
      </w:r>
      <w:r w:rsidR="00322F1F" w:rsidRPr="00816E51">
        <w:rPr>
          <w:rFonts w:ascii="Times New Roman" w:hAnsi="Times New Roman" w:cs="Times New Roman"/>
          <w:i/>
          <w:sz w:val="24"/>
          <w:szCs w:val="24"/>
        </w:rPr>
        <w:t>Repubblica</w:t>
      </w:r>
      <w:r w:rsidR="00322F1F" w:rsidRPr="00816E51">
        <w:rPr>
          <w:rFonts w:ascii="Times New Roman" w:hAnsi="Times New Roman" w:cs="Times New Roman"/>
          <w:sz w:val="24"/>
          <w:szCs w:val="24"/>
        </w:rPr>
        <w:t xml:space="preserve">) … fino ai problemi contemporanei </w:t>
      </w:r>
      <w:r w:rsidR="0024119E">
        <w:rPr>
          <w:rFonts w:ascii="Times New Roman" w:hAnsi="Times New Roman" w:cs="Times New Roman"/>
          <w:sz w:val="24"/>
          <w:szCs w:val="24"/>
        </w:rPr>
        <w:t>irrisolti</w:t>
      </w:r>
      <w:r w:rsidR="00322F1F" w:rsidRPr="00816E51">
        <w:rPr>
          <w:rFonts w:ascii="Times New Roman" w:hAnsi="Times New Roman" w:cs="Times New Roman"/>
          <w:sz w:val="24"/>
          <w:szCs w:val="24"/>
        </w:rPr>
        <w:t xml:space="preserve">: </w:t>
      </w:r>
      <w:r w:rsidR="000C7BE9" w:rsidRPr="00816E51">
        <w:rPr>
          <w:rFonts w:ascii="Times New Roman" w:hAnsi="Times New Roman" w:cs="Times New Roman"/>
          <w:sz w:val="24"/>
          <w:szCs w:val="24"/>
        </w:rPr>
        <w:t xml:space="preserve">come si fabbrica una lingua </w:t>
      </w:r>
      <w:proofErr w:type="spellStart"/>
      <w:r w:rsidR="001A674D">
        <w:rPr>
          <w:rFonts w:ascii="Times New Roman" w:hAnsi="Times New Roman" w:cs="Times New Roman"/>
          <w:sz w:val="24"/>
          <w:szCs w:val="24"/>
        </w:rPr>
        <w:t>identitaria</w:t>
      </w:r>
      <w:proofErr w:type="spellEnd"/>
      <w:r w:rsidR="001A674D">
        <w:rPr>
          <w:rFonts w:ascii="Times New Roman" w:hAnsi="Times New Roman" w:cs="Times New Roman"/>
          <w:sz w:val="24"/>
          <w:szCs w:val="24"/>
        </w:rPr>
        <w:t xml:space="preserve">, </w:t>
      </w:r>
      <w:r w:rsidR="000C7BE9" w:rsidRPr="00816E51">
        <w:rPr>
          <w:rFonts w:ascii="Times New Roman" w:hAnsi="Times New Roman" w:cs="Times New Roman"/>
          <w:sz w:val="24"/>
          <w:szCs w:val="24"/>
        </w:rPr>
        <w:t>totalitaria e … uno stato totalitario</w:t>
      </w:r>
      <w:r w:rsidR="00322F1F" w:rsidRPr="00816E51">
        <w:rPr>
          <w:rFonts w:ascii="Times New Roman" w:hAnsi="Times New Roman" w:cs="Times New Roman"/>
          <w:sz w:val="24"/>
          <w:szCs w:val="24"/>
        </w:rPr>
        <w:t xml:space="preserve">; </w:t>
      </w:r>
      <w:r w:rsidR="001A674D">
        <w:rPr>
          <w:rFonts w:ascii="Times New Roman" w:hAnsi="Times New Roman" w:cs="Times New Roman"/>
          <w:sz w:val="24"/>
          <w:szCs w:val="24"/>
        </w:rPr>
        <w:t xml:space="preserve">le </w:t>
      </w:r>
      <w:r w:rsidR="000C7BE9" w:rsidRPr="00816E51">
        <w:rPr>
          <w:rFonts w:ascii="Times New Roman" w:hAnsi="Times New Roman" w:cs="Times New Roman"/>
          <w:sz w:val="24"/>
          <w:szCs w:val="24"/>
        </w:rPr>
        <w:t>convinzioni dominanti</w:t>
      </w:r>
      <w:r w:rsidR="00816E51">
        <w:rPr>
          <w:rFonts w:ascii="Times New Roman" w:hAnsi="Times New Roman" w:cs="Times New Roman"/>
          <w:sz w:val="24"/>
          <w:szCs w:val="24"/>
        </w:rPr>
        <w:t xml:space="preserve">, </w:t>
      </w:r>
      <w:r w:rsidR="001A674D">
        <w:rPr>
          <w:rFonts w:ascii="Times New Roman" w:hAnsi="Times New Roman" w:cs="Times New Roman"/>
          <w:sz w:val="24"/>
          <w:szCs w:val="24"/>
        </w:rPr>
        <w:t xml:space="preserve">i </w:t>
      </w:r>
      <w:r w:rsidR="00322F1F" w:rsidRPr="00816E51">
        <w:rPr>
          <w:rFonts w:ascii="Times New Roman" w:hAnsi="Times New Roman" w:cs="Times New Roman"/>
          <w:sz w:val="24"/>
          <w:szCs w:val="24"/>
        </w:rPr>
        <w:t xml:space="preserve">luoghi comuni, </w:t>
      </w:r>
      <w:r w:rsidR="001A674D">
        <w:rPr>
          <w:rFonts w:ascii="Times New Roman" w:hAnsi="Times New Roman" w:cs="Times New Roman"/>
          <w:sz w:val="24"/>
          <w:szCs w:val="24"/>
        </w:rPr>
        <w:t xml:space="preserve">gli </w:t>
      </w:r>
      <w:r w:rsidR="00816E51" w:rsidRPr="00816E51">
        <w:rPr>
          <w:rFonts w:ascii="Times New Roman" w:hAnsi="Times New Roman" w:cs="Times New Roman"/>
          <w:sz w:val="24"/>
          <w:szCs w:val="24"/>
        </w:rPr>
        <w:t>atti linguistici de</w:t>
      </w:r>
      <w:r w:rsidR="000C7BE9" w:rsidRPr="00816E51">
        <w:rPr>
          <w:rFonts w:ascii="Times New Roman" w:hAnsi="Times New Roman" w:cs="Times New Roman"/>
          <w:sz w:val="24"/>
          <w:szCs w:val="24"/>
        </w:rPr>
        <w:t>i “non-luoghi”</w:t>
      </w:r>
      <w:r w:rsidR="000320C9">
        <w:rPr>
          <w:rFonts w:ascii="Times New Roman" w:hAnsi="Times New Roman" w:cs="Times New Roman"/>
          <w:sz w:val="24"/>
          <w:szCs w:val="24"/>
        </w:rPr>
        <w:t>, le “post-verità”</w:t>
      </w:r>
      <w:r w:rsidR="001A674D">
        <w:rPr>
          <w:rFonts w:ascii="Times New Roman" w:hAnsi="Times New Roman" w:cs="Times New Roman"/>
          <w:sz w:val="24"/>
          <w:szCs w:val="24"/>
        </w:rPr>
        <w:t>…</w:t>
      </w:r>
    </w:p>
    <w:p w:rsidR="0024119E" w:rsidRPr="0024119E" w:rsidRDefault="00594FD1" w:rsidP="00D47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EA3">
        <w:rPr>
          <w:rFonts w:ascii="Times New Roman" w:hAnsi="Times New Roman" w:cs="Times New Roman"/>
          <w:b/>
          <w:sz w:val="24"/>
        </w:rPr>
        <w:t>3. È in gioco</w:t>
      </w:r>
      <w:r>
        <w:rPr>
          <w:rFonts w:ascii="Times New Roman" w:hAnsi="Times New Roman" w:cs="Times New Roman"/>
          <w:sz w:val="24"/>
        </w:rPr>
        <w:t xml:space="preserve"> la riscoperta della scienza e de</w:t>
      </w:r>
      <w:r w:rsidR="00816E51">
        <w:rPr>
          <w:rFonts w:ascii="Times New Roman" w:hAnsi="Times New Roman" w:cs="Times New Roman"/>
          <w:sz w:val="24"/>
        </w:rPr>
        <w:t>ll’</w:t>
      </w:r>
      <w:r>
        <w:rPr>
          <w:rFonts w:ascii="Times New Roman" w:hAnsi="Times New Roman" w:cs="Times New Roman"/>
          <w:sz w:val="24"/>
        </w:rPr>
        <w:t>enunciat</w:t>
      </w:r>
      <w:r w:rsidR="00816E51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scientific</w:t>
      </w:r>
      <w:r w:rsidR="00816E51">
        <w:rPr>
          <w:rFonts w:ascii="Times New Roman" w:hAnsi="Times New Roman" w:cs="Times New Roman"/>
          <w:sz w:val="24"/>
        </w:rPr>
        <w:t>o.</w:t>
      </w:r>
      <w:r w:rsidR="0024119E">
        <w:rPr>
          <w:rFonts w:ascii="Times New Roman" w:hAnsi="Times New Roman" w:cs="Times New Roman"/>
          <w:sz w:val="24"/>
        </w:rPr>
        <w:t xml:space="preserve"> </w:t>
      </w:r>
      <w:r w:rsidR="00987FD3">
        <w:rPr>
          <w:rFonts w:ascii="Times New Roman" w:hAnsi="Times New Roman" w:cs="Times New Roman"/>
          <w:sz w:val="24"/>
        </w:rPr>
        <w:t>A</w:t>
      </w:r>
      <w:r w:rsidR="0024119E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termini: scopre, spiega, dimostra, verifica</w:t>
      </w:r>
      <w:r w:rsidR="00AA1DF2">
        <w:rPr>
          <w:rFonts w:ascii="Times New Roman" w:hAnsi="Times New Roman" w:cs="Times New Roman"/>
          <w:sz w:val="24"/>
        </w:rPr>
        <w:t>, costruisce l’immagine della realtà</w:t>
      </w:r>
      <w:r>
        <w:rPr>
          <w:rFonts w:ascii="Times New Roman" w:hAnsi="Times New Roman" w:cs="Times New Roman"/>
          <w:sz w:val="24"/>
        </w:rPr>
        <w:t xml:space="preserve"> </w:t>
      </w:r>
      <w:r w:rsidR="0024119E">
        <w:rPr>
          <w:rFonts w:ascii="Times New Roman" w:hAnsi="Times New Roman" w:cs="Times New Roman"/>
          <w:sz w:val="24"/>
        </w:rPr>
        <w:t xml:space="preserve">… </w:t>
      </w:r>
      <w:r>
        <w:rPr>
          <w:rFonts w:ascii="Times New Roman" w:hAnsi="Times New Roman" w:cs="Times New Roman"/>
          <w:sz w:val="24"/>
        </w:rPr>
        <w:t>nella situazione del vero falso</w:t>
      </w:r>
      <w:r w:rsidR="001A674D">
        <w:rPr>
          <w:rFonts w:ascii="Times New Roman" w:hAnsi="Times New Roman" w:cs="Times New Roman"/>
          <w:sz w:val="24"/>
        </w:rPr>
        <w:t>;</w:t>
      </w:r>
      <w:r w:rsidR="00816E51">
        <w:rPr>
          <w:rFonts w:ascii="Times New Roman" w:hAnsi="Times New Roman" w:cs="Times New Roman"/>
          <w:sz w:val="24"/>
        </w:rPr>
        <w:t xml:space="preserve"> </w:t>
      </w:r>
      <w:r w:rsidR="0024119E">
        <w:rPr>
          <w:rFonts w:ascii="Times New Roman" w:hAnsi="Times New Roman" w:cs="Times New Roman"/>
          <w:sz w:val="24"/>
        </w:rPr>
        <w:t>subentrano</w:t>
      </w:r>
      <w:r>
        <w:rPr>
          <w:rFonts w:ascii="Times New Roman" w:hAnsi="Times New Roman" w:cs="Times New Roman"/>
          <w:sz w:val="24"/>
        </w:rPr>
        <w:t xml:space="preserve"> i termini: comprende, interpreta, applica</w:t>
      </w:r>
      <w:r w:rsidR="00AA1DF2">
        <w:rPr>
          <w:rFonts w:ascii="Times New Roman" w:hAnsi="Times New Roman" w:cs="Times New Roman"/>
          <w:sz w:val="24"/>
        </w:rPr>
        <w:t xml:space="preserve"> e attende l’efficacia </w:t>
      </w:r>
      <w:r w:rsidR="002D41F0">
        <w:rPr>
          <w:rFonts w:ascii="Times New Roman" w:hAnsi="Times New Roman" w:cs="Times New Roman"/>
          <w:sz w:val="24"/>
        </w:rPr>
        <w:t>operativa</w:t>
      </w:r>
      <w:r w:rsidR="00AA1DF2">
        <w:rPr>
          <w:rFonts w:ascii="Times New Roman" w:hAnsi="Times New Roman" w:cs="Times New Roman"/>
          <w:sz w:val="24"/>
        </w:rPr>
        <w:t xml:space="preserve"> </w:t>
      </w:r>
      <w:r w:rsidR="0024119E">
        <w:rPr>
          <w:rFonts w:ascii="Times New Roman" w:hAnsi="Times New Roman" w:cs="Times New Roman"/>
          <w:sz w:val="24"/>
        </w:rPr>
        <w:t>…</w:t>
      </w:r>
      <w:r w:rsidR="00AA1DF2">
        <w:rPr>
          <w:rFonts w:ascii="Times New Roman" w:hAnsi="Times New Roman" w:cs="Times New Roman"/>
          <w:sz w:val="24"/>
        </w:rPr>
        <w:t xml:space="preserve"> nella situazione del felice infelice</w:t>
      </w:r>
      <w:r w:rsidR="001A674D">
        <w:rPr>
          <w:rFonts w:ascii="Times New Roman" w:hAnsi="Times New Roman" w:cs="Times New Roman"/>
          <w:sz w:val="24"/>
        </w:rPr>
        <w:t>. I</w:t>
      </w:r>
      <w:r w:rsidR="00816E51">
        <w:rPr>
          <w:rFonts w:ascii="Times New Roman" w:hAnsi="Times New Roman" w:cs="Times New Roman"/>
          <w:sz w:val="24"/>
          <w:szCs w:val="24"/>
        </w:rPr>
        <w:t xml:space="preserve">l criterio della “felicità” è comprensivo del criterio di verità e si impone </w:t>
      </w:r>
      <w:r w:rsidR="002D41F0">
        <w:rPr>
          <w:rFonts w:ascii="Times New Roman" w:hAnsi="Times New Roman" w:cs="Times New Roman"/>
          <w:sz w:val="24"/>
          <w:szCs w:val="24"/>
        </w:rPr>
        <w:t>nell’ipotesi «del fabbricare mondi che si estende ben oltre il piano teorico e descrittivo, ben oltre le asserzioni e il linguaggio, e anche ben oltre il piano della denotazione, fino a includere versioni e visioni non solo letterali ma anche metaforiche, non solo verbali ma anche pittoriche e musicali, che non solo realizzano funzioni descrittive e raffigurative ma anche funzioni esemplificative ed espressive» (</w:t>
      </w:r>
      <w:proofErr w:type="spellStart"/>
      <w:r w:rsidR="002D41F0">
        <w:rPr>
          <w:rFonts w:ascii="Times New Roman" w:hAnsi="Times New Roman" w:cs="Times New Roman"/>
          <w:sz w:val="24"/>
          <w:szCs w:val="24"/>
        </w:rPr>
        <w:t>Goodman</w:t>
      </w:r>
      <w:proofErr w:type="spellEnd"/>
      <w:r w:rsidR="002D41F0">
        <w:rPr>
          <w:rFonts w:ascii="Times New Roman" w:hAnsi="Times New Roman" w:cs="Times New Roman"/>
          <w:sz w:val="24"/>
          <w:szCs w:val="24"/>
        </w:rPr>
        <w:t xml:space="preserve"> Nelson</w:t>
      </w:r>
      <w:r w:rsidR="001A674D">
        <w:rPr>
          <w:rFonts w:ascii="Times New Roman" w:hAnsi="Times New Roman" w:cs="Times New Roman"/>
          <w:sz w:val="24"/>
          <w:szCs w:val="24"/>
        </w:rPr>
        <w:t>, 1978</w:t>
      </w:r>
      <w:r w:rsidR="002D41F0">
        <w:rPr>
          <w:rFonts w:ascii="Times New Roman" w:hAnsi="Times New Roman" w:cs="Times New Roman"/>
          <w:sz w:val="24"/>
          <w:szCs w:val="24"/>
        </w:rPr>
        <w:t>)</w:t>
      </w:r>
      <w:r w:rsidR="00367B50">
        <w:rPr>
          <w:rFonts w:ascii="Times New Roman" w:hAnsi="Times New Roman" w:cs="Times New Roman"/>
          <w:sz w:val="24"/>
          <w:szCs w:val="24"/>
        </w:rPr>
        <w:t>.</w:t>
      </w:r>
      <w:r w:rsidR="00420694">
        <w:rPr>
          <w:rFonts w:ascii="Times New Roman" w:hAnsi="Times New Roman" w:cs="Times New Roman"/>
          <w:sz w:val="24"/>
          <w:szCs w:val="24"/>
        </w:rPr>
        <w:t xml:space="preserve"> Creando senso.</w:t>
      </w:r>
      <w:r w:rsidR="0024119E">
        <w:rPr>
          <w:rFonts w:ascii="Times New Roman" w:hAnsi="Times New Roman" w:cs="Times New Roman"/>
          <w:sz w:val="24"/>
          <w:szCs w:val="24"/>
        </w:rPr>
        <w:t xml:space="preserve"> È utile ricordare</w:t>
      </w:r>
      <w:r w:rsidR="002F0671">
        <w:rPr>
          <w:rFonts w:ascii="Times New Roman" w:hAnsi="Times New Roman" w:cs="Times New Roman"/>
          <w:sz w:val="24"/>
          <w:szCs w:val="24"/>
        </w:rPr>
        <w:t xml:space="preserve"> che</w:t>
      </w:r>
      <w:r w:rsidR="0024119E">
        <w:rPr>
          <w:rFonts w:ascii="Times New Roman" w:hAnsi="Times New Roman" w:cs="Times New Roman"/>
          <w:sz w:val="24"/>
          <w:szCs w:val="24"/>
        </w:rPr>
        <w:t xml:space="preserve"> «</w:t>
      </w:r>
      <w:r w:rsidR="0024119E" w:rsidRPr="0024119E">
        <w:rPr>
          <w:rFonts w:ascii="Times New Roman" w:hAnsi="Times New Roman" w:cs="Times New Roman"/>
          <w:sz w:val="24"/>
          <w:szCs w:val="24"/>
        </w:rPr>
        <w:t xml:space="preserve">In termini filosofici, l’affermazione constativa è sempre, in una certa misura, performativa» (Judith </w:t>
      </w:r>
      <w:proofErr w:type="spellStart"/>
      <w:r w:rsidR="0024119E" w:rsidRPr="0024119E">
        <w:rPr>
          <w:rFonts w:ascii="Times New Roman" w:hAnsi="Times New Roman" w:cs="Times New Roman"/>
          <w:sz w:val="24"/>
          <w:szCs w:val="24"/>
        </w:rPr>
        <w:t>Butler</w:t>
      </w:r>
      <w:proofErr w:type="spellEnd"/>
      <w:r w:rsidR="0024119E">
        <w:rPr>
          <w:rFonts w:ascii="Times New Roman" w:hAnsi="Times New Roman" w:cs="Times New Roman"/>
          <w:sz w:val="24"/>
          <w:szCs w:val="24"/>
        </w:rPr>
        <w:t xml:space="preserve"> 1993</w:t>
      </w:r>
      <w:r w:rsidR="0024119E" w:rsidRPr="0024119E">
        <w:rPr>
          <w:rFonts w:ascii="Times New Roman" w:hAnsi="Times New Roman" w:cs="Times New Roman"/>
          <w:sz w:val="24"/>
          <w:szCs w:val="24"/>
        </w:rPr>
        <w:t xml:space="preserve">). </w:t>
      </w:r>
    </w:p>
    <w:sectPr w:rsidR="0024119E" w:rsidRPr="0024119E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47FC4"/>
    <w:rsid w:val="000320C9"/>
    <w:rsid w:val="000C7BE9"/>
    <w:rsid w:val="00105DDB"/>
    <w:rsid w:val="001158BB"/>
    <w:rsid w:val="00176D45"/>
    <w:rsid w:val="001A674D"/>
    <w:rsid w:val="0024119E"/>
    <w:rsid w:val="002B1AE5"/>
    <w:rsid w:val="002D41F0"/>
    <w:rsid w:val="002F0671"/>
    <w:rsid w:val="003021EB"/>
    <w:rsid w:val="00322F1F"/>
    <w:rsid w:val="00367B50"/>
    <w:rsid w:val="00420694"/>
    <w:rsid w:val="004751CD"/>
    <w:rsid w:val="00594FD1"/>
    <w:rsid w:val="005E6DBE"/>
    <w:rsid w:val="00672E09"/>
    <w:rsid w:val="006E23A7"/>
    <w:rsid w:val="0071697A"/>
    <w:rsid w:val="007C1021"/>
    <w:rsid w:val="0081433A"/>
    <w:rsid w:val="00816E51"/>
    <w:rsid w:val="008B09B2"/>
    <w:rsid w:val="008C48E0"/>
    <w:rsid w:val="0094237F"/>
    <w:rsid w:val="00987FD3"/>
    <w:rsid w:val="00A05B95"/>
    <w:rsid w:val="00A82E36"/>
    <w:rsid w:val="00AA1DF2"/>
    <w:rsid w:val="00AA76E4"/>
    <w:rsid w:val="00AC4A72"/>
    <w:rsid w:val="00AE4185"/>
    <w:rsid w:val="00B827A3"/>
    <w:rsid w:val="00CE7FB3"/>
    <w:rsid w:val="00D32C67"/>
    <w:rsid w:val="00D47FC4"/>
    <w:rsid w:val="00DB3EA3"/>
    <w:rsid w:val="00DC71FD"/>
    <w:rsid w:val="00EB6A61"/>
    <w:rsid w:val="00EB7F88"/>
    <w:rsid w:val="00FC5381"/>
    <w:rsid w:val="00FD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D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C48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12</cp:revision>
  <dcterms:created xsi:type="dcterms:W3CDTF">2022-11-02T16:34:00Z</dcterms:created>
  <dcterms:modified xsi:type="dcterms:W3CDTF">2023-04-06T07:58:00Z</dcterms:modified>
</cp:coreProperties>
</file>