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42" w:rsidRPr="001A4842" w:rsidRDefault="001A4842" w:rsidP="00642BE6">
      <w:pPr>
        <w:spacing w:line="192" w:lineRule="auto"/>
        <w:rPr>
          <w:b/>
        </w:rPr>
      </w:pPr>
      <w:r w:rsidRPr="001A4842">
        <w:rPr>
          <w:b/>
        </w:rPr>
        <w:t>19.</w:t>
      </w:r>
    </w:p>
    <w:p w:rsidR="001A4842" w:rsidRPr="001A4842" w:rsidRDefault="001A4842" w:rsidP="00642BE6">
      <w:pPr>
        <w:spacing w:line="192" w:lineRule="auto"/>
        <w:rPr>
          <w:b/>
          <w:i/>
        </w:rPr>
      </w:pPr>
      <w:proofErr w:type="spellStart"/>
      <w:r w:rsidRPr="001A4842">
        <w:rPr>
          <w:b/>
        </w:rPr>
        <w:t>Bonhoeffer</w:t>
      </w:r>
      <w:proofErr w:type="spellEnd"/>
      <w:r w:rsidRPr="001A4842">
        <w:rPr>
          <w:b/>
        </w:rPr>
        <w:t xml:space="preserve"> </w:t>
      </w:r>
      <w:r w:rsidR="000C2C67" w:rsidRPr="001A4842">
        <w:rPr>
          <w:b/>
        </w:rPr>
        <w:t xml:space="preserve">Dietrich </w:t>
      </w:r>
      <w:r>
        <w:rPr>
          <w:b/>
        </w:rPr>
        <w:t xml:space="preserve">                               </w:t>
      </w:r>
      <w:r w:rsidR="00F40F90" w:rsidRPr="00F40F90">
        <w:t>«</w:t>
      </w:r>
      <w:r w:rsidRPr="001A4842">
        <w:rPr>
          <w:i/>
        </w:rPr>
        <w:t>Noi viviamo nel penultimo e crediamo l’ultimo</w:t>
      </w:r>
      <w:r w:rsidR="00F40F90">
        <w:rPr>
          <w:i/>
        </w:rPr>
        <w:t>»</w:t>
      </w:r>
    </w:p>
    <w:p w:rsidR="001A4842" w:rsidRDefault="00B22471" w:rsidP="00642BE6">
      <w:pPr>
        <w:spacing w:line="192" w:lineRule="auto"/>
        <w:rPr>
          <w:sz w:val="16"/>
        </w:rPr>
      </w:pPr>
      <w:r w:rsidRPr="001A4842">
        <w:t>1906</w:t>
      </w:r>
      <w:r w:rsidR="001814EB">
        <w:t>-</w:t>
      </w:r>
      <w:r w:rsidR="001A4842" w:rsidRPr="001814EB">
        <w:t xml:space="preserve"> 9 aprile 1945</w:t>
      </w:r>
      <w:r w:rsidR="001814EB">
        <w:t xml:space="preserve"> </w:t>
      </w:r>
      <w:r w:rsidR="001814EB" w:rsidRPr="001814EB">
        <w:rPr>
          <w:sz w:val="22"/>
        </w:rPr>
        <w:t>ucciso</w:t>
      </w:r>
      <w:r w:rsidR="001A4842" w:rsidRPr="001814EB">
        <w:rPr>
          <w:sz w:val="22"/>
        </w:rPr>
        <w:t xml:space="preserve"> nel campo di </w:t>
      </w:r>
      <w:proofErr w:type="spellStart"/>
      <w:r w:rsidR="001A4842" w:rsidRPr="001814EB">
        <w:rPr>
          <w:sz w:val="22"/>
        </w:rPr>
        <w:t>Flossenbürg</w:t>
      </w:r>
      <w:proofErr w:type="spellEnd"/>
      <w:r w:rsidR="001A4842" w:rsidRPr="001814EB">
        <w:rPr>
          <w:sz w:val="22"/>
        </w:rPr>
        <w:t xml:space="preserve">, per ordine speciale di Hitler </w:t>
      </w:r>
      <w:r w:rsidR="001A4842" w:rsidRPr="001814EB">
        <w:rPr>
          <w:sz w:val="16"/>
        </w:rPr>
        <w:t>(suicida il 30.04.1945).</w:t>
      </w:r>
    </w:p>
    <w:p w:rsidR="00733D33" w:rsidRPr="00733D33" w:rsidRDefault="00733D33" w:rsidP="00642BE6">
      <w:pPr>
        <w:spacing w:line="192" w:lineRule="auto"/>
        <w:rPr>
          <w:sz w:val="10"/>
        </w:rPr>
      </w:pPr>
    </w:p>
    <w:p w:rsidR="001520DF" w:rsidRPr="001520DF" w:rsidRDefault="001520DF" w:rsidP="001814EB">
      <w:pPr>
        <w:rPr>
          <w:sz w:val="2"/>
        </w:rPr>
      </w:pPr>
    </w:p>
    <w:p w:rsidR="00214ADB" w:rsidRDefault="001A4842" w:rsidP="001814EB">
      <w:r w:rsidRPr="001A4842">
        <w:t>U</w:t>
      </w:r>
      <w:r w:rsidR="00214ADB" w:rsidRPr="000D661A">
        <w:t>na biografia teologica militante</w:t>
      </w:r>
      <w:r w:rsidR="000D661A" w:rsidRPr="000D661A">
        <w:t xml:space="preserve"> e una sfida culturale totale</w:t>
      </w:r>
      <w:r w:rsidRPr="000D661A">
        <w:t xml:space="preserve">: </w:t>
      </w:r>
      <w:r w:rsidR="00214ADB" w:rsidRPr="000D661A">
        <w:t>intreccio di pensiero teologico</w:t>
      </w:r>
      <w:r w:rsidR="001B4D56" w:rsidRPr="000D661A">
        <w:t xml:space="preserve">, </w:t>
      </w:r>
      <w:r w:rsidR="00214ADB" w:rsidRPr="000D661A">
        <w:t>ministero pastorale</w:t>
      </w:r>
      <w:r w:rsidR="001B4D56" w:rsidRPr="000D661A">
        <w:t xml:space="preserve">, </w:t>
      </w:r>
      <w:r w:rsidR="00214ADB" w:rsidRPr="000D661A">
        <w:t>battaglia politica</w:t>
      </w:r>
      <w:r w:rsidR="0042100B" w:rsidRPr="000D661A">
        <w:t xml:space="preserve">. </w:t>
      </w:r>
      <w:r w:rsidR="005E187A" w:rsidRPr="000D661A">
        <w:t>«</w:t>
      </w:r>
      <w:r w:rsidR="005E187A">
        <w:t xml:space="preserve">L'uomo moderno non sta «là fuori» in attesa che gli si parli; è nell'intimo di ogni cristiano che cerca di capire. </w:t>
      </w:r>
      <w:proofErr w:type="spellStart"/>
      <w:r w:rsidR="005E187A">
        <w:t>Bonhoeffer</w:t>
      </w:r>
      <w:proofErr w:type="spellEnd"/>
      <w:r w:rsidR="005E187A">
        <w:t xml:space="preserve"> rifiutò di abbandonare il modo usuale di pensare per rinchiudersi in un ghetto cristiano di formule tradizionali al fine di preservare la fede. Il suo interrogativo ci sta ancora davanti: come può il cristiano, secolare egli stesso, interpretare la sua fede in modo secolare?» (Van </w:t>
      </w:r>
      <w:proofErr w:type="spellStart"/>
      <w:r w:rsidR="005E187A">
        <w:t>Buren</w:t>
      </w:r>
      <w:proofErr w:type="spellEnd"/>
      <w:r w:rsidR="005E187A">
        <w:t xml:space="preserve"> M. Paul)</w:t>
      </w:r>
      <w:r w:rsidR="00214ADB" w:rsidRPr="000D661A">
        <w:t xml:space="preserve"> </w:t>
      </w:r>
      <w:r w:rsidR="000D661A" w:rsidRPr="000D661A">
        <w:t xml:space="preserve">Dunque la sfida: </w:t>
      </w:r>
      <w:r w:rsidR="00214ADB">
        <w:t>come parlare di Dio ad un mondo privo di religione e diventato adulto? Occorre parlarne in termini non-religiosi.</w:t>
      </w:r>
      <w:r w:rsidR="000E737D">
        <w:t xml:space="preserve"> </w:t>
      </w:r>
      <w:r w:rsidR="00642BE6">
        <w:t>Contro</w:t>
      </w:r>
      <w:r w:rsidR="000E737D">
        <w:t xml:space="preserve"> le ipocrisi</w:t>
      </w:r>
      <w:r w:rsidR="00642BE6">
        <w:t>e</w:t>
      </w:r>
      <w:r w:rsidR="000E737D">
        <w:t xml:space="preserve"> del linguaggio religioso</w:t>
      </w:r>
      <w:r w:rsidR="000D661A">
        <w:t>, ultraterreno,</w:t>
      </w:r>
      <w:r w:rsidR="000E737D">
        <w:t xml:space="preserve"> </w:t>
      </w:r>
      <w:r w:rsidR="0042380F">
        <w:t xml:space="preserve">metafisico e … </w:t>
      </w:r>
      <w:r w:rsidR="000E737D">
        <w:t xml:space="preserve">piegato a scopi mondani. </w:t>
      </w:r>
    </w:p>
    <w:p w:rsidR="00640E2B" w:rsidRDefault="000D661A" w:rsidP="001814EB">
      <w:r w:rsidRPr="000D661A">
        <w:rPr>
          <w:b/>
          <w:szCs w:val="28"/>
        </w:rPr>
        <w:t>1</w:t>
      </w:r>
      <w:r w:rsidR="00214ADB" w:rsidRPr="000D661A">
        <w:rPr>
          <w:b/>
          <w:szCs w:val="28"/>
        </w:rPr>
        <w:t>. dall’ultimo al penultimo</w:t>
      </w:r>
      <w:r w:rsidR="00583FCB" w:rsidRPr="000D661A">
        <w:rPr>
          <w:b/>
          <w:szCs w:val="28"/>
        </w:rPr>
        <w:t xml:space="preserve"> </w:t>
      </w:r>
      <w:r w:rsidR="00583FCB" w:rsidRPr="00F02AEF">
        <w:rPr>
          <w:szCs w:val="28"/>
        </w:rPr>
        <w:t>(per una corretta escatologia)</w:t>
      </w:r>
      <w:r w:rsidR="000A0D76">
        <w:t xml:space="preserve"> </w:t>
      </w:r>
      <w:r w:rsidR="003B027E">
        <w:t>«</w:t>
      </w:r>
      <w:r w:rsidR="003B027E" w:rsidRPr="000D661A">
        <w:rPr>
          <w:i/>
        </w:rPr>
        <w:t>Non si può e non si deve dire l’ultima parola prima della penultima. Noi viviamo nel penultimo e crediamo l’ultimo</w:t>
      </w:r>
      <w:r w:rsidR="003B027E">
        <w:t>»</w:t>
      </w:r>
      <w:r w:rsidR="008C0018">
        <w:t xml:space="preserve"> (</w:t>
      </w:r>
      <w:r w:rsidR="008C0018" w:rsidRPr="000A0D76">
        <w:rPr>
          <w:i/>
        </w:rPr>
        <w:t>Etica</w:t>
      </w:r>
      <w:r w:rsidR="008C0018">
        <w:t>)</w:t>
      </w:r>
      <w:r w:rsidR="00512E86">
        <w:t>.</w:t>
      </w:r>
      <w:r w:rsidR="00E53B35">
        <w:t xml:space="preserve"> </w:t>
      </w:r>
      <w:r w:rsidR="0042380F">
        <w:t>È u</w:t>
      </w:r>
      <w:r w:rsidR="00E53B35">
        <w:t xml:space="preserve">n triplice impegno: </w:t>
      </w:r>
      <w:r w:rsidR="00C84BD5" w:rsidRPr="00E53B35">
        <w:t>vincolo etico della realtà ultima</w:t>
      </w:r>
      <w:r w:rsidR="00E53B35" w:rsidRPr="00E53B35">
        <w:t>, s</w:t>
      </w:r>
      <w:r w:rsidR="00483D10" w:rsidRPr="00E53B35">
        <w:rPr>
          <w:iCs/>
        </w:rPr>
        <w:t>coprire il senso del penultimo</w:t>
      </w:r>
      <w:r w:rsidR="00E53B35" w:rsidRPr="00E53B35">
        <w:rPr>
          <w:iCs/>
        </w:rPr>
        <w:t xml:space="preserve">, stare nella </w:t>
      </w:r>
      <w:r w:rsidR="00EE31BE" w:rsidRPr="00E53B35">
        <w:t xml:space="preserve">relazione </w:t>
      </w:r>
      <w:r w:rsidR="0042380F">
        <w:t xml:space="preserve">tra </w:t>
      </w:r>
      <w:r w:rsidR="00EE31BE" w:rsidRPr="00E53B35">
        <w:t>ultimo e penultimo</w:t>
      </w:r>
      <w:r w:rsidR="00EE31BE" w:rsidRPr="00EE31BE">
        <w:t>.</w:t>
      </w:r>
      <w:r w:rsidR="00EE31BE">
        <w:t xml:space="preserve"> Sono posizioni estremistiche quelle </w:t>
      </w:r>
      <w:r w:rsidR="002E6785">
        <w:t xml:space="preserve">che </w:t>
      </w:r>
      <w:r w:rsidR="00D9416F">
        <w:t>«</w:t>
      </w:r>
      <w:r w:rsidR="002E6785" w:rsidRPr="00E53B35">
        <w:rPr>
          <w:i/>
        </w:rPr>
        <w:t>p</w:t>
      </w:r>
      <w:r w:rsidR="00EE31BE" w:rsidRPr="00E53B35">
        <w:rPr>
          <w:i/>
        </w:rPr>
        <w:t xml:space="preserve">ongono in escludente opposizione fra di loro penultimo e ultimo: … gli uni pongono in maniera assoluta la </w:t>
      </w:r>
      <w:r w:rsidR="00EE31BE" w:rsidRPr="00E53B35">
        <w:rPr>
          <w:iCs/>
        </w:rPr>
        <w:t>fine</w:t>
      </w:r>
      <w:r w:rsidR="00EE31BE" w:rsidRPr="00E53B35">
        <w:rPr>
          <w:i/>
          <w:iCs/>
        </w:rPr>
        <w:t xml:space="preserve">, </w:t>
      </w:r>
      <w:r w:rsidR="00EE31BE" w:rsidRPr="00E53B35">
        <w:rPr>
          <w:i/>
        </w:rPr>
        <w:t>gli altri la realtà sussistente</w:t>
      </w:r>
      <w:r w:rsidR="00B96A47" w:rsidRPr="00E53B35">
        <w:rPr>
          <w:i/>
        </w:rPr>
        <w:t xml:space="preserve">. </w:t>
      </w:r>
      <w:r w:rsidR="00B96A47" w:rsidRPr="00E53B35">
        <w:t>[invece:]</w:t>
      </w:r>
      <w:r w:rsidR="00EE31BE" w:rsidRPr="00E53B35">
        <w:rPr>
          <w:i/>
        </w:rPr>
        <w:t xml:space="preserve"> Non esiste alcun cristianesimo in sé: esso distruggerebbe necessariamente il mondo; non esiste alcun uomo in sé, esso escluderebbe necessariamente Dio. </w:t>
      </w:r>
      <w:r w:rsidR="00433A19" w:rsidRPr="00E53B35">
        <w:rPr>
          <w:i/>
        </w:rPr>
        <w:t>L’ultimo non deve interloquire nella organizzazione della vita nel mondo</w:t>
      </w:r>
      <w:r w:rsidR="0042380F">
        <w:t>»</w:t>
      </w:r>
      <w:r w:rsidR="00433A19">
        <w:t xml:space="preserve"> </w:t>
      </w:r>
      <w:r w:rsidR="00B96A47">
        <w:t>(</w:t>
      </w:r>
      <w:r w:rsidR="00B96A47" w:rsidRPr="00B96A47">
        <w:rPr>
          <w:i/>
        </w:rPr>
        <w:t>Etica</w:t>
      </w:r>
      <w:r w:rsidR="00EE31BE">
        <w:t>)</w:t>
      </w:r>
      <w:r w:rsidR="00512E86">
        <w:t>.</w:t>
      </w:r>
      <w:r w:rsidR="007D7544">
        <w:t xml:space="preserve"> </w:t>
      </w:r>
      <w:r w:rsidR="00AB5D4D">
        <w:t xml:space="preserve">Il tema del penultimo e la sua salvaguardia richiama l’importanza di </w:t>
      </w:r>
      <w:r w:rsidR="00EA1E57">
        <w:t>conservare l’attenzione sul</w:t>
      </w:r>
      <w:r w:rsidR="00AB5D4D">
        <w:t>la vita naturale</w:t>
      </w:r>
      <w:r w:rsidR="00E53B35">
        <w:t xml:space="preserve"> </w:t>
      </w:r>
      <w:r w:rsidR="00F02AEF">
        <w:t xml:space="preserve">e </w:t>
      </w:r>
      <w:r w:rsidR="00E53B35">
        <w:t>sociale</w:t>
      </w:r>
      <w:r w:rsidR="00B22471">
        <w:t>.</w:t>
      </w:r>
      <w:r w:rsidR="00640E2B">
        <w:t xml:space="preserve"> </w:t>
      </w:r>
    </w:p>
    <w:p w:rsidR="001814EB" w:rsidRDefault="00E53B35" w:rsidP="0099604C">
      <w:pPr>
        <w:rPr>
          <w:iCs/>
        </w:rPr>
      </w:pPr>
      <w:r w:rsidRPr="00E53B35">
        <w:rPr>
          <w:b/>
        </w:rPr>
        <w:t>2</w:t>
      </w:r>
      <w:r w:rsidR="00214ADB" w:rsidRPr="00E53B35">
        <w:rPr>
          <w:b/>
        </w:rPr>
        <w:t xml:space="preserve">. un cristianesimo </w:t>
      </w:r>
      <w:r w:rsidR="00203D66" w:rsidRPr="00E53B35">
        <w:rPr>
          <w:b/>
        </w:rPr>
        <w:t xml:space="preserve">in termini </w:t>
      </w:r>
      <w:r w:rsidR="00214ADB" w:rsidRPr="00E53B35">
        <w:rPr>
          <w:b/>
        </w:rPr>
        <w:t>non religios</w:t>
      </w:r>
      <w:r w:rsidR="00203D66" w:rsidRPr="00E53B35">
        <w:rPr>
          <w:b/>
        </w:rPr>
        <w:t>i</w:t>
      </w:r>
      <w:r w:rsidR="00B22471" w:rsidRPr="00E53B35">
        <w:rPr>
          <w:b/>
        </w:rPr>
        <w:t>.</w:t>
      </w:r>
      <w:r w:rsidR="00214ADB" w:rsidRPr="004E2531">
        <w:rPr>
          <w:sz w:val="28"/>
          <w:szCs w:val="28"/>
        </w:rPr>
        <w:t xml:space="preserve"> </w:t>
      </w:r>
      <w:r w:rsidR="00214ADB">
        <w:rPr>
          <w:iCs/>
        </w:rPr>
        <w:t>Il testo centrale</w:t>
      </w:r>
      <w:r w:rsidR="0017274F">
        <w:rPr>
          <w:iCs/>
        </w:rPr>
        <w:t xml:space="preserve"> è</w:t>
      </w:r>
      <w:r w:rsidR="00214ADB">
        <w:rPr>
          <w:iCs/>
        </w:rPr>
        <w:t xml:space="preserve"> </w:t>
      </w:r>
      <w:r w:rsidR="00214ADB">
        <w:rPr>
          <w:i/>
        </w:rPr>
        <w:t>Resistenza e resa. Lettere e scritti dal carcere</w:t>
      </w:r>
      <w:r w:rsidR="00F36464">
        <w:t>. L</w:t>
      </w:r>
      <w:r w:rsidR="00214ADB">
        <w:t xml:space="preserve">a logica </w:t>
      </w:r>
      <w:r w:rsidR="00CD0ED0">
        <w:t xml:space="preserve">è </w:t>
      </w:r>
      <w:r w:rsidR="00214ADB">
        <w:t>espressa nel titolo: la pienezza dell’impegno nell’aldiqu</w:t>
      </w:r>
      <w:r w:rsidR="00DE6D59">
        <w:t>à</w:t>
      </w:r>
      <w:r w:rsidR="00214ADB">
        <w:t xml:space="preserve"> (</w:t>
      </w:r>
      <w:r w:rsidR="00214ADB" w:rsidRPr="00F36464">
        <w:rPr>
          <w:i/>
        </w:rPr>
        <w:t>Resistenza</w:t>
      </w:r>
      <w:r w:rsidR="00214ADB">
        <w:t>) e</w:t>
      </w:r>
      <w:r w:rsidR="00837E26">
        <w:t xml:space="preserve"> contemporaneamente </w:t>
      </w:r>
      <w:r w:rsidR="00F40F90">
        <w:t>«</w:t>
      </w:r>
      <w:r w:rsidR="00214ADB" w:rsidRPr="00F40F90">
        <w:rPr>
          <w:i/>
        </w:rPr>
        <w:t>deporre la nostra causa nelle mani di Dio</w:t>
      </w:r>
      <w:r w:rsidR="00F40F90">
        <w:t>»</w:t>
      </w:r>
      <w:r w:rsidR="00214ADB">
        <w:t xml:space="preserve"> (</w:t>
      </w:r>
      <w:r w:rsidR="00214ADB" w:rsidRPr="00F36464">
        <w:rPr>
          <w:i/>
        </w:rPr>
        <w:t>Resa</w:t>
      </w:r>
      <w:r w:rsidR="00214ADB">
        <w:t>)</w:t>
      </w:r>
      <w:r w:rsidR="00CD0ED0">
        <w:t>;</w:t>
      </w:r>
      <w:r w:rsidR="00DE6D59">
        <w:t xml:space="preserve"> </w:t>
      </w:r>
      <w:proofErr w:type="spellStart"/>
      <w:r w:rsidR="00DE6D59">
        <w:t>Bonhoeffer</w:t>
      </w:r>
      <w:proofErr w:type="spellEnd"/>
      <w:r w:rsidR="00DE6D59">
        <w:t xml:space="preserve"> è “teologo della fede e della realtà</w:t>
      </w:r>
      <w:r w:rsidR="00513992">
        <w:t>”</w:t>
      </w:r>
      <w:r w:rsidR="00F36464">
        <w:t xml:space="preserve">. </w:t>
      </w:r>
      <w:r w:rsidR="00214ADB" w:rsidRPr="00F36464">
        <w:rPr>
          <w:iCs/>
        </w:rPr>
        <w:t>Il progetto</w:t>
      </w:r>
      <w:r w:rsidR="001814EB">
        <w:rPr>
          <w:iCs/>
        </w:rPr>
        <w:t xml:space="preserve"> nella</w:t>
      </w:r>
      <w:r w:rsidR="00214ADB" w:rsidRPr="00F36464">
        <w:rPr>
          <w:iCs/>
        </w:rPr>
        <w:t xml:space="preserve"> lettera del 30 aprile 1944,</w:t>
      </w:r>
      <w:r w:rsidR="00214ADB" w:rsidRPr="004E2531">
        <w:rPr>
          <w:b/>
          <w:iCs/>
        </w:rPr>
        <w:t xml:space="preserve"> </w:t>
      </w:r>
      <w:r w:rsidR="00214ADB" w:rsidRPr="00E76E4D">
        <w:rPr>
          <w:iCs/>
        </w:rPr>
        <w:t>la lettera della svolta</w:t>
      </w:r>
      <w:r w:rsidR="0042380F">
        <w:rPr>
          <w:iCs/>
        </w:rPr>
        <w:t>:</w:t>
      </w:r>
      <w:r w:rsidR="00E76E4D">
        <w:rPr>
          <w:iCs/>
        </w:rPr>
        <w:t xml:space="preserve"> </w:t>
      </w:r>
    </w:p>
    <w:p w:rsidR="0099604C" w:rsidRDefault="00214ADB" w:rsidP="001814EB">
      <w:pPr>
        <w:spacing w:line="216" w:lineRule="auto"/>
      </w:pPr>
      <w:r>
        <w:t>«</w:t>
      </w:r>
      <w:r w:rsidRPr="0099604C">
        <w:rPr>
          <w:i/>
        </w:rPr>
        <w:t xml:space="preserve">Ciò che mi preoccupa continuamente è la questione di che cosa sia veramente per noi, oggi, il cristianesimo, o anche chi sia Cristo. È passato il tempo in cui questo lo si poteva dire agli uomini tramite le parole — siano esse parole teologiche oppure pie —; così come è passato il tempo dell’interiorità e della coscienza, cioè appunto il tempo della religione in generale. Stiamo andando incontro ad un tempo completamente non-religioso; gli uomini, così come ormai sono, semplicemente non possono più essere religiosi. Anche coloro che si definiscono sinceramente «religiosi», non lo mettono in pratica in nessun modo; presumibilmente, con «religioso» essi intendono qualcosa di completamente diverso. </w:t>
      </w:r>
      <w:r w:rsidR="00234A39" w:rsidRPr="0099604C">
        <w:rPr>
          <w:i/>
        </w:rPr>
        <w:t xml:space="preserve"> </w:t>
      </w:r>
      <w:r w:rsidR="00234A39" w:rsidRPr="0099604C">
        <w:t>[…]</w:t>
      </w:r>
      <w:r w:rsidR="00CD0ED0" w:rsidRPr="0099604C">
        <w:rPr>
          <w:i/>
        </w:rPr>
        <w:t xml:space="preserve"> </w:t>
      </w:r>
      <w:r w:rsidRPr="0099604C">
        <w:rPr>
          <w:i/>
        </w:rPr>
        <w:t xml:space="preserve">Come parliamo di Dio — senza religione, cioè appunto senza i presupposti storicamente condizionati della metafisica, dell’interiorità ecc. ecc.? </w:t>
      </w:r>
      <w:r w:rsidR="00234A39" w:rsidRPr="0099604C">
        <w:t>[…]</w:t>
      </w:r>
      <w:r w:rsidR="00234A39" w:rsidRPr="0099604C">
        <w:rPr>
          <w:i/>
        </w:rPr>
        <w:t xml:space="preserve"> </w:t>
      </w:r>
      <w:r w:rsidRPr="0099604C">
        <w:rPr>
          <w:i/>
        </w:rPr>
        <w:t xml:space="preserve">Le persone religiose parlano di Dio quando la conoscenza umana (qualche volta per pigrizia mentale) è arrivata alla fine o quando le forze umane vengono a mancare — e </w:t>
      </w:r>
      <w:r w:rsidR="002A4ED7" w:rsidRPr="0099604C">
        <w:rPr>
          <w:i/>
        </w:rPr>
        <w:t xml:space="preserve">in </w:t>
      </w:r>
      <w:r w:rsidRPr="0099604C">
        <w:rPr>
          <w:i/>
        </w:rPr>
        <w:t xml:space="preserve">effetti quello che chiamano in campo è sempre </w:t>
      </w:r>
      <w:r w:rsidRPr="0099604C">
        <w:rPr>
          <w:i/>
          <w:iCs/>
        </w:rPr>
        <w:t xml:space="preserve">il </w:t>
      </w:r>
      <w:r w:rsidRPr="0042380F">
        <w:rPr>
          <w:iCs/>
        </w:rPr>
        <w:t>deus ex machina</w:t>
      </w:r>
      <w:r w:rsidRPr="0099604C">
        <w:rPr>
          <w:i/>
          <w:iCs/>
        </w:rPr>
        <w:t xml:space="preserve">, </w:t>
      </w:r>
      <w:r w:rsidRPr="0099604C">
        <w:rPr>
          <w:i/>
        </w:rPr>
        <w:t xml:space="preserve">come soluzione fittizia a problemi insolubili, oppure come forza davanti al fallimento umano; sempre dunque sfruttando la debolezza umana o di fronte ai limiti umani; </w:t>
      </w:r>
      <w:r w:rsidR="00234A39" w:rsidRPr="0099604C">
        <w:t>[…]</w:t>
      </w:r>
      <w:r w:rsidR="00234A39" w:rsidRPr="0099604C">
        <w:rPr>
          <w:i/>
        </w:rPr>
        <w:t xml:space="preserve"> </w:t>
      </w:r>
      <w:r w:rsidRPr="0099604C">
        <w:rPr>
          <w:i/>
        </w:rPr>
        <w:t xml:space="preserve">io vorrei parlare di Dio non ai limiti, ma al centro, non nelle debolezze, ma nella forza, non dunque in relazione alla morte e alla colpa, ma nella vita e nel bene dell’uomo. Raggiunti i limiti, mi pare meglio tacere e lasciare irrisolto </w:t>
      </w:r>
      <w:r w:rsidR="00234A39" w:rsidRPr="0099604C">
        <w:rPr>
          <w:i/>
        </w:rPr>
        <w:t>l</w:t>
      </w:r>
      <w:r w:rsidRPr="0099604C">
        <w:rPr>
          <w:i/>
        </w:rPr>
        <w:t xml:space="preserve">’irrisolvibile. La fede nella resurrezione non è la «soluzione» del problema della morte. L’«aldilà» di Dio non è l’aldilà delle capacità della nostra conoscenza! La trascendenza gnoseologica non ha nulla che fare con la trascendenza di Dio. </w:t>
      </w:r>
      <w:r w:rsidR="0042380F">
        <w:rPr>
          <w:i/>
        </w:rPr>
        <w:t xml:space="preserve">È </w:t>
      </w:r>
      <w:r w:rsidRPr="0099604C">
        <w:rPr>
          <w:i/>
        </w:rPr>
        <w:t>al centro della nostra vita che Dio è aldilà</w:t>
      </w:r>
      <w:r w:rsidR="001814EB" w:rsidRPr="001814EB">
        <w:t>»</w:t>
      </w:r>
      <w:r>
        <w:t>.</w:t>
      </w:r>
      <w:r w:rsidR="00234A39">
        <w:t xml:space="preserve"> E il </w:t>
      </w:r>
      <w:r w:rsidRPr="001814EB">
        <w:t>16 luglio 1944</w:t>
      </w:r>
      <w:r>
        <w:t xml:space="preserve"> «</w:t>
      </w:r>
      <w:r w:rsidRPr="0099604C">
        <w:rPr>
          <w:i/>
        </w:rPr>
        <w:t xml:space="preserve">E non possiamo essere onesti senza riconoscere che dobbiamo vivere nel mondo — </w:t>
      </w:r>
      <w:r w:rsidRPr="0099604C">
        <w:rPr>
          <w:i/>
          <w:iCs/>
        </w:rPr>
        <w:t>«</w:t>
      </w:r>
      <w:proofErr w:type="spellStart"/>
      <w:r w:rsidRPr="0099604C">
        <w:rPr>
          <w:iCs/>
        </w:rPr>
        <w:t>etsi</w:t>
      </w:r>
      <w:proofErr w:type="spellEnd"/>
      <w:r w:rsidRPr="0099604C">
        <w:rPr>
          <w:iCs/>
        </w:rPr>
        <w:t xml:space="preserve"> deus non </w:t>
      </w:r>
      <w:proofErr w:type="spellStart"/>
      <w:r w:rsidRPr="0099604C">
        <w:rPr>
          <w:iCs/>
        </w:rPr>
        <w:t>daretur</w:t>
      </w:r>
      <w:proofErr w:type="spellEnd"/>
      <w:r w:rsidRPr="00F40F90">
        <w:rPr>
          <w:i/>
          <w:iCs/>
        </w:rPr>
        <w:t>»</w:t>
      </w:r>
      <w:r w:rsidRPr="0099604C">
        <w:rPr>
          <w:i/>
          <w:iCs/>
        </w:rPr>
        <w:t xml:space="preserve">. </w:t>
      </w:r>
      <w:r w:rsidR="00731F58" w:rsidRPr="0099604C">
        <w:t xml:space="preserve">[…] </w:t>
      </w:r>
      <w:r w:rsidRPr="0099604C">
        <w:rPr>
          <w:i/>
        </w:rPr>
        <w:t xml:space="preserve">Davanti e con Dio viviamo senza Dio. Dio si lascia cacciare fuori del mondo sulla croce, Dio è impotente e debole nel mondo e appunto solo così egli ci sta al fianco e ci aiuta. </w:t>
      </w:r>
      <w:r w:rsidR="0099604C" w:rsidRPr="0099604C">
        <w:rPr>
          <w:i/>
        </w:rPr>
        <w:t>È</w:t>
      </w:r>
      <w:r w:rsidRPr="0099604C">
        <w:rPr>
          <w:i/>
        </w:rPr>
        <w:t xml:space="preserve"> </w:t>
      </w:r>
      <w:r w:rsidR="001814EB">
        <w:rPr>
          <w:i/>
        </w:rPr>
        <w:t>chiarissimo,</w:t>
      </w:r>
      <w:r w:rsidRPr="0099604C">
        <w:rPr>
          <w:i/>
        </w:rPr>
        <w:t xml:space="preserve"> in Mt 8,17, che Cristo non aiuta in forza della sua onnipotenza, ma in forza della sua debolezza, della sua sofferenza! Qui sta la differenza decisiva rispetto a qualsiasi religione</w:t>
      </w:r>
      <w:r>
        <w:t>»</w:t>
      </w:r>
      <w:r w:rsidR="0099604C">
        <w:t>.</w:t>
      </w:r>
      <w:r>
        <w:t xml:space="preserve"> </w:t>
      </w:r>
      <w:r w:rsidR="0099604C">
        <w:t xml:space="preserve"> </w:t>
      </w:r>
    </w:p>
    <w:p w:rsidR="00343F9B" w:rsidRDefault="00731F58" w:rsidP="0099604C">
      <w:r w:rsidRPr="001814EB">
        <w:rPr>
          <w:b/>
        </w:rPr>
        <w:t>T</w:t>
      </w:r>
      <w:r w:rsidR="00214ADB" w:rsidRPr="001814EB">
        <w:rPr>
          <w:b/>
        </w:rPr>
        <w:t>re componenti</w:t>
      </w:r>
      <w:r w:rsidR="008A0E5F" w:rsidRPr="001814EB">
        <w:t>, come tradizioni culturali in confluenza</w:t>
      </w:r>
      <w:r w:rsidR="00B22471" w:rsidRPr="001814EB">
        <w:t>:</w:t>
      </w:r>
      <w:r w:rsidR="00F40F90">
        <w:t xml:space="preserve"> </w:t>
      </w:r>
      <w:r w:rsidR="00F40F90" w:rsidRPr="00F40F90">
        <w:rPr>
          <w:vertAlign w:val="superscript"/>
        </w:rPr>
        <w:t>[1]</w:t>
      </w:r>
      <w:r w:rsidR="00214ADB" w:rsidRPr="001814EB">
        <w:t xml:space="preserve">la teologia </w:t>
      </w:r>
      <w:r w:rsidR="0099604C" w:rsidRPr="001814EB">
        <w:t>di Paolo</w:t>
      </w:r>
      <w:r w:rsidR="00214ADB" w:rsidRPr="001814EB">
        <w:t xml:space="preserve"> della grazia che giustifica</w:t>
      </w:r>
      <w:r w:rsidR="0099604C" w:rsidRPr="001814EB">
        <w:t>,</w:t>
      </w:r>
      <w:r w:rsidR="00B22471" w:rsidRPr="001814EB">
        <w:t xml:space="preserve"> </w:t>
      </w:r>
      <w:r w:rsidR="00F40F90" w:rsidRPr="00F40F90">
        <w:rPr>
          <w:vertAlign w:val="superscript"/>
        </w:rPr>
        <w:t>[2]</w:t>
      </w:r>
      <w:r w:rsidR="00214ADB" w:rsidRPr="001814EB">
        <w:t>l’Illuminismo</w:t>
      </w:r>
      <w:r w:rsidR="0099604C" w:rsidRPr="001814EB">
        <w:t xml:space="preserve"> </w:t>
      </w:r>
      <w:r w:rsidRPr="001814EB">
        <w:t xml:space="preserve">o il </w:t>
      </w:r>
      <w:r w:rsidR="00214ADB" w:rsidRPr="001814EB">
        <w:t xml:space="preserve">rispetto della maggiore età dell’uomo, </w:t>
      </w:r>
      <w:r w:rsidR="00F40F90" w:rsidRPr="00733D33">
        <w:rPr>
          <w:vertAlign w:val="superscript"/>
        </w:rPr>
        <w:t>[3]</w:t>
      </w:r>
      <w:r w:rsidR="00206B5B" w:rsidRPr="001814EB">
        <w:t xml:space="preserve">l’ermeneutica e </w:t>
      </w:r>
      <w:r w:rsidR="00214ADB" w:rsidRPr="001814EB">
        <w:t xml:space="preserve">la teologia </w:t>
      </w:r>
      <w:r w:rsidR="0099604C" w:rsidRPr="001814EB">
        <w:t xml:space="preserve">dell’ascolto biblico. In un </w:t>
      </w:r>
      <w:r w:rsidR="00214ADB" w:rsidRPr="001814EB">
        <w:t xml:space="preserve">processo verso l’autonomia del mondo </w:t>
      </w:r>
      <w:r w:rsidRPr="001814EB">
        <w:t>cont</w:t>
      </w:r>
      <w:r w:rsidR="0099604C" w:rsidRPr="001814EB">
        <w:t>r</w:t>
      </w:r>
      <w:r w:rsidRPr="001814EB">
        <w:t>o gli s</w:t>
      </w:r>
      <w:r w:rsidR="00214ADB" w:rsidRPr="001814EB">
        <w:t xml:space="preserve">tratagemmi </w:t>
      </w:r>
      <w:r w:rsidR="0099604C" w:rsidRPr="001814EB">
        <w:t xml:space="preserve">ufficiali e convenzionali </w:t>
      </w:r>
      <w:r w:rsidR="00214ADB" w:rsidRPr="001814EB">
        <w:t>dell’apologetica cristiana</w:t>
      </w:r>
      <w:r w:rsidR="00512E86">
        <w:t xml:space="preserve"> (poco rispettosa dell’uomo e del Vangelo)</w:t>
      </w:r>
      <w:r w:rsidR="00214ADB" w:rsidRPr="001814EB">
        <w:t xml:space="preserve">. </w:t>
      </w:r>
    </w:p>
    <w:p w:rsidR="001520DF" w:rsidRDefault="001520DF" w:rsidP="001520DF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 xml:space="preserve">La difficoltà della parola </w:t>
      </w:r>
      <w:r w:rsidRPr="001520DF">
        <w:t>per</w:t>
      </w:r>
      <w:r>
        <w:t xml:space="preserve"> liberare il cristianesimo dall’abbraccio della religione e della metafisica e dar vita a una teologia biblica</w:t>
      </w:r>
      <w:r w:rsidR="0042380F">
        <w:t>:</w:t>
      </w:r>
      <w:r>
        <w:t xml:space="preserve"> non dottrina, ma ascolto e indicazione di cammini.</w:t>
      </w:r>
    </w:p>
    <w:sectPr w:rsidR="001520DF" w:rsidSect="00733D33">
      <w:footerReference w:type="even" r:id="rId8"/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E4" w:rsidRDefault="00B52EE4">
      <w:r>
        <w:separator/>
      </w:r>
    </w:p>
  </w:endnote>
  <w:endnote w:type="continuationSeparator" w:id="0">
    <w:p w:rsidR="00B52EE4" w:rsidRDefault="00B5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EA" w:rsidRDefault="009B50A2" w:rsidP="003831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34E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34EA" w:rsidRDefault="00A234EA" w:rsidP="00600F5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E4" w:rsidRDefault="00B52EE4">
      <w:r>
        <w:separator/>
      </w:r>
    </w:p>
  </w:footnote>
  <w:footnote w:type="continuationSeparator" w:id="0">
    <w:p w:rsidR="00B52EE4" w:rsidRDefault="00B52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D40"/>
    <w:multiLevelType w:val="hybridMultilevel"/>
    <w:tmpl w:val="62F6F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ADB"/>
    <w:rsid w:val="00001BCB"/>
    <w:rsid w:val="00013A9C"/>
    <w:rsid w:val="00030B46"/>
    <w:rsid w:val="000338A9"/>
    <w:rsid w:val="0003697E"/>
    <w:rsid w:val="00072CFE"/>
    <w:rsid w:val="000748F1"/>
    <w:rsid w:val="0007597D"/>
    <w:rsid w:val="0008454A"/>
    <w:rsid w:val="00087E45"/>
    <w:rsid w:val="000A0D76"/>
    <w:rsid w:val="000A5ACA"/>
    <w:rsid w:val="000B07C6"/>
    <w:rsid w:val="000B4CB7"/>
    <w:rsid w:val="000B562E"/>
    <w:rsid w:val="000B5EB2"/>
    <w:rsid w:val="000C2C67"/>
    <w:rsid w:val="000D0C71"/>
    <w:rsid w:val="000D661A"/>
    <w:rsid w:val="000E737D"/>
    <w:rsid w:val="001070FA"/>
    <w:rsid w:val="001108CB"/>
    <w:rsid w:val="00113904"/>
    <w:rsid w:val="0012014E"/>
    <w:rsid w:val="00126D6B"/>
    <w:rsid w:val="001406E3"/>
    <w:rsid w:val="001407ED"/>
    <w:rsid w:val="00140C6E"/>
    <w:rsid w:val="0014177B"/>
    <w:rsid w:val="00151045"/>
    <w:rsid w:val="001520DF"/>
    <w:rsid w:val="00152AFC"/>
    <w:rsid w:val="00157869"/>
    <w:rsid w:val="0017274F"/>
    <w:rsid w:val="001814EB"/>
    <w:rsid w:val="001906A3"/>
    <w:rsid w:val="001A4842"/>
    <w:rsid w:val="001A77D1"/>
    <w:rsid w:val="001B33B4"/>
    <w:rsid w:val="001B4D56"/>
    <w:rsid w:val="001C1E78"/>
    <w:rsid w:val="001C3BAA"/>
    <w:rsid w:val="001E4DDF"/>
    <w:rsid w:val="001F0A0F"/>
    <w:rsid w:val="00203D66"/>
    <w:rsid w:val="00203F03"/>
    <w:rsid w:val="00206B5B"/>
    <w:rsid w:val="002133AC"/>
    <w:rsid w:val="00214ADB"/>
    <w:rsid w:val="0022526E"/>
    <w:rsid w:val="0022696E"/>
    <w:rsid w:val="00233DC7"/>
    <w:rsid w:val="00234A39"/>
    <w:rsid w:val="0023548A"/>
    <w:rsid w:val="00236DBA"/>
    <w:rsid w:val="002430AB"/>
    <w:rsid w:val="0024664B"/>
    <w:rsid w:val="00262654"/>
    <w:rsid w:val="002650C5"/>
    <w:rsid w:val="00273F23"/>
    <w:rsid w:val="00282B6E"/>
    <w:rsid w:val="00285F59"/>
    <w:rsid w:val="00290AE2"/>
    <w:rsid w:val="00294389"/>
    <w:rsid w:val="00294CA5"/>
    <w:rsid w:val="002A4ED7"/>
    <w:rsid w:val="002B169D"/>
    <w:rsid w:val="002B23A9"/>
    <w:rsid w:val="002B39D6"/>
    <w:rsid w:val="002B5F4A"/>
    <w:rsid w:val="002C67EF"/>
    <w:rsid w:val="002D2225"/>
    <w:rsid w:val="002D6F27"/>
    <w:rsid w:val="002E6785"/>
    <w:rsid w:val="002F3FC9"/>
    <w:rsid w:val="002F69EC"/>
    <w:rsid w:val="00300958"/>
    <w:rsid w:val="0030271C"/>
    <w:rsid w:val="003130CC"/>
    <w:rsid w:val="00317902"/>
    <w:rsid w:val="003265F8"/>
    <w:rsid w:val="00326FFA"/>
    <w:rsid w:val="003274B1"/>
    <w:rsid w:val="003308FD"/>
    <w:rsid w:val="00333A2F"/>
    <w:rsid w:val="0033440A"/>
    <w:rsid w:val="00343F9B"/>
    <w:rsid w:val="0035312A"/>
    <w:rsid w:val="00362204"/>
    <w:rsid w:val="00362A1A"/>
    <w:rsid w:val="00364C10"/>
    <w:rsid w:val="003674DC"/>
    <w:rsid w:val="0037322B"/>
    <w:rsid w:val="0038312E"/>
    <w:rsid w:val="00390EB5"/>
    <w:rsid w:val="003A0969"/>
    <w:rsid w:val="003A0CF3"/>
    <w:rsid w:val="003B027E"/>
    <w:rsid w:val="003B166D"/>
    <w:rsid w:val="003C0D98"/>
    <w:rsid w:val="003E4CB1"/>
    <w:rsid w:val="003E5467"/>
    <w:rsid w:val="003F30FA"/>
    <w:rsid w:val="0040436E"/>
    <w:rsid w:val="00410B74"/>
    <w:rsid w:val="00413463"/>
    <w:rsid w:val="00420EE7"/>
    <w:rsid w:val="0042100B"/>
    <w:rsid w:val="0042380F"/>
    <w:rsid w:val="00433A19"/>
    <w:rsid w:val="004453E6"/>
    <w:rsid w:val="0044553D"/>
    <w:rsid w:val="00462786"/>
    <w:rsid w:val="00463F1B"/>
    <w:rsid w:val="00472BBB"/>
    <w:rsid w:val="00473B1D"/>
    <w:rsid w:val="004766B9"/>
    <w:rsid w:val="004776BB"/>
    <w:rsid w:val="00483D10"/>
    <w:rsid w:val="00490814"/>
    <w:rsid w:val="00494371"/>
    <w:rsid w:val="004B00E4"/>
    <w:rsid w:val="004C2E69"/>
    <w:rsid w:val="004D1E22"/>
    <w:rsid w:val="004E11D5"/>
    <w:rsid w:val="004E30BB"/>
    <w:rsid w:val="004E60A1"/>
    <w:rsid w:val="004E6AB1"/>
    <w:rsid w:val="00503D7A"/>
    <w:rsid w:val="00505A1A"/>
    <w:rsid w:val="00511220"/>
    <w:rsid w:val="00512E86"/>
    <w:rsid w:val="0051317A"/>
    <w:rsid w:val="00513992"/>
    <w:rsid w:val="0051742C"/>
    <w:rsid w:val="00520A01"/>
    <w:rsid w:val="00532086"/>
    <w:rsid w:val="00536DA2"/>
    <w:rsid w:val="00543910"/>
    <w:rsid w:val="005513C2"/>
    <w:rsid w:val="00562AB1"/>
    <w:rsid w:val="005644FE"/>
    <w:rsid w:val="00574821"/>
    <w:rsid w:val="00575AC1"/>
    <w:rsid w:val="00583FCB"/>
    <w:rsid w:val="005A56A3"/>
    <w:rsid w:val="005B18FD"/>
    <w:rsid w:val="005B204B"/>
    <w:rsid w:val="005B229F"/>
    <w:rsid w:val="005C36F5"/>
    <w:rsid w:val="005C3B84"/>
    <w:rsid w:val="005D2351"/>
    <w:rsid w:val="005E14BD"/>
    <w:rsid w:val="005E187A"/>
    <w:rsid w:val="005E3678"/>
    <w:rsid w:val="005E6CD6"/>
    <w:rsid w:val="005F34A6"/>
    <w:rsid w:val="00600F55"/>
    <w:rsid w:val="00605D76"/>
    <w:rsid w:val="00607BD1"/>
    <w:rsid w:val="0061220B"/>
    <w:rsid w:val="00614A2B"/>
    <w:rsid w:val="00615851"/>
    <w:rsid w:val="00631733"/>
    <w:rsid w:val="00632D3F"/>
    <w:rsid w:val="00636F7C"/>
    <w:rsid w:val="00640E2B"/>
    <w:rsid w:val="00642BE6"/>
    <w:rsid w:val="0064586A"/>
    <w:rsid w:val="0065191A"/>
    <w:rsid w:val="0066064C"/>
    <w:rsid w:val="00662856"/>
    <w:rsid w:val="006645A5"/>
    <w:rsid w:val="00673F28"/>
    <w:rsid w:val="00680BF2"/>
    <w:rsid w:val="00683F6C"/>
    <w:rsid w:val="0068507C"/>
    <w:rsid w:val="00686F16"/>
    <w:rsid w:val="006917D8"/>
    <w:rsid w:val="006942C7"/>
    <w:rsid w:val="00695D4B"/>
    <w:rsid w:val="006A0D23"/>
    <w:rsid w:val="006A1447"/>
    <w:rsid w:val="006A29CE"/>
    <w:rsid w:val="006D3C8E"/>
    <w:rsid w:val="006E1CA8"/>
    <w:rsid w:val="006F082F"/>
    <w:rsid w:val="006F561A"/>
    <w:rsid w:val="007011B1"/>
    <w:rsid w:val="007138F9"/>
    <w:rsid w:val="0071524E"/>
    <w:rsid w:val="00731F58"/>
    <w:rsid w:val="00733D33"/>
    <w:rsid w:val="0074431C"/>
    <w:rsid w:val="00746321"/>
    <w:rsid w:val="00747BBD"/>
    <w:rsid w:val="00750BCC"/>
    <w:rsid w:val="00750E8A"/>
    <w:rsid w:val="0075354D"/>
    <w:rsid w:val="00755FCF"/>
    <w:rsid w:val="0075618C"/>
    <w:rsid w:val="007609DF"/>
    <w:rsid w:val="007820AE"/>
    <w:rsid w:val="00792FC7"/>
    <w:rsid w:val="00793786"/>
    <w:rsid w:val="0079521C"/>
    <w:rsid w:val="007A3991"/>
    <w:rsid w:val="007B12BC"/>
    <w:rsid w:val="007B35F3"/>
    <w:rsid w:val="007B5415"/>
    <w:rsid w:val="007B74EE"/>
    <w:rsid w:val="007B7F13"/>
    <w:rsid w:val="007C2301"/>
    <w:rsid w:val="007C42D0"/>
    <w:rsid w:val="007C612B"/>
    <w:rsid w:val="007D5A2F"/>
    <w:rsid w:val="007D7544"/>
    <w:rsid w:val="007E0ED3"/>
    <w:rsid w:val="007E38B1"/>
    <w:rsid w:val="007E7969"/>
    <w:rsid w:val="007F464C"/>
    <w:rsid w:val="00804651"/>
    <w:rsid w:val="00811F5F"/>
    <w:rsid w:val="008137DA"/>
    <w:rsid w:val="00823CE2"/>
    <w:rsid w:val="00824114"/>
    <w:rsid w:val="00837E26"/>
    <w:rsid w:val="00854319"/>
    <w:rsid w:val="0085657B"/>
    <w:rsid w:val="008638B0"/>
    <w:rsid w:val="008679F5"/>
    <w:rsid w:val="00870B54"/>
    <w:rsid w:val="008734DD"/>
    <w:rsid w:val="008741BA"/>
    <w:rsid w:val="00883CAA"/>
    <w:rsid w:val="008875E2"/>
    <w:rsid w:val="008936B3"/>
    <w:rsid w:val="00893DB7"/>
    <w:rsid w:val="008A0E5F"/>
    <w:rsid w:val="008A1DE8"/>
    <w:rsid w:val="008A3D28"/>
    <w:rsid w:val="008C0018"/>
    <w:rsid w:val="008C2C77"/>
    <w:rsid w:val="008C47B9"/>
    <w:rsid w:val="008D1DD3"/>
    <w:rsid w:val="008D4833"/>
    <w:rsid w:val="008D7D12"/>
    <w:rsid w:val="008E1203"/>
    <w:rsid w:val="008E2E1C"/>
    <w:rsid w:val="008F6755"/>
    <w:rsid w:val="00900EF0"/>
    <w:rsid w:val="00933299"/>
    <w:rsid w:val="00935D30"/>
    <w:rsid w:val="009367E0"/>
    <w:rsid w:val="00936B18"/>
    <w:rsid w:val="0094160E"/>
    <w:rsid w:val="00941C4B"/>
    <w:rsid w:val="00944B64"/>
    <w:rsid w:val="009539BE"/>
    <w:rsid w:val="009670D3"/>
    <w:rsid w:val="00970EC0"/>
    <w:rsid w:val="00983347"/>
    <w:rsid w:val="00986E10"/>
    <w:rsid w:val="0098730B"/>
    <w:rsid w:val="00990647"/>
    <w:rsid w:val="0099604C"/>
    <w:rsid w:val="009A0FB3"/>
    <w:rsid w:val="009A55E1"/>
    <w:rsid w:val="009B50A2"/>
    <w:rsid w:val="009B653E"/>
    <w:rsid w:val="009B6B03"/>
    <w:rsid w:val="009D247C"/>
    <w:rsid w:val="009D4157"/>
    <w:rsid w:val="009E6111"/>
    <w:rsid w:val="009E65DF"/>
    <w:rsid w:val="009F2628"/>
    <w:rsid w:val="009F2E5D"/>
    <w:rsid w:val="009F3050"/>
    <w:rsid w:val="009F69BA"/>
    <w:rsid w:val="00A02BB5"/>
    <w:rsid w:val="00A06D87"/>
    <w:rsid w:val="00A11377"/>
    <w:rsid w:val="00A136CA"/>
    <w:rsid w:val="00A17061"/>
    <w:rsid w:val="00A2305F"/>
    <w:rsid w:val="00A234EA"/>
    <w:rsid w:val="00A26D72"/>
    <w:rsid w:val="00A32ADC"/>
    <w:rsid w:val="00A34120"/>
    <w:rsid w:val="00A365FC"/>
    <w:rsid w:val="00A374FB"/>
    <w:rsid w:val="00A432FE"/>
    <w:rsid w:val="00A448E9"/>
    <w:rsid w:val="00A51FE1"/>
    <w:rsid w:val="00A5281A"/>
    <w:rsid w:val="00A5282D"/>
    <w:rsid w:val="00A52B5E"/>
    <w:rsid w:val="00A569FC"/>
    <w:rsid w:val="00A622A7"/>
    <w:rsid w:val="00A63B05"/>
    <w:rsid w:val="00A81A9A"/>
    <w:rsid w:val="00A83A5F"/>
    <w:rsid w:val="00A87CA1"/>
    <w:rsid w:val="00A903B3"/>
    <w:rsid w:val="00A91566"/>
    <w:rsid w:val="00A95817"/>
    <w:rsid w:val="00A96981"/>
    <w:rsid w:val="00AA1400"/>
    <w:rsid w:val="00AA33F1"/>
    <w:rsid w:val="00AB285E"/>
    <w:rsid w:val="00AB5D4D"/>
    <w:rsid w:val="00AC02B9"/>
    <w:rsid w:val="00AC034C"/>
    <w:rsid w:val="00AC034D"/>
    <w:rsid w:val="00AC0CB4"/>
    <w:rsid w:val="00AC5380"/>
    <w:rsid w:val="00AC6FAE"/>
    <w:rsid w:val="00AD2DE6"/>
    <w:rsid w:val="00AD42D0"/>
    <w:rsid w:val="00AD44C2"/>
    <w:rsid w:val="00AE2D1E"/>
    <w:rsid w:val="00AF29FA"/>
    <w:rsid w:val="00AF6D42"/>
    <w:rsid w:val="00AF7703"/>
    <w:rsid w:val="00B02C05"/>
    <w:rsid w:val="00B042A4"/>
    <w:rsid w:val="00B0586A"/>
    <w:rsid w:val="00B21917"/>
    <w:rsid w:val="00B22471"/>
    <w:rsid w:val="00B23E39"/>
    <w:rsid w:val="00B35EC5"/>
    <w:rsid w:val="00B42CEF"/>
    <w:rsid w:val="00B52EE4"/>
    <w:rsid w:val="00B544C5"/>
    <w:rsid w:val="00B57EB6"/>
    <w:rsid w:val="00B6003F"/>
    <w:rsid w:val="00B65D14"/>
    <w:rsid w:val="00B824E8"/>
    <w:rsid w:val="00B846BF"/>
    <w:rsid w:val="00B92EAC"/>
    <w:rsid w:val="00B96A47"/>
    <w:rsid w:val="00BA3835"/>
    <w:rsid w:val="00BA3972"/>
    <w:rsid w:val="00BA7BF1"/>
    <w:rsid w:val="00BC0005"/>
    <w:rsid w:val="00BC3D32"/>
    <w:rsid w:val="00BD16E8"/>
    <w:rsid w:val="00BE2A4F"/>
    <w:rsid w:val="00BF1DA8"/>
    <w:rsid w:val="00BF7099"/>
    <w:rsid w:val="00BF7EA5"/>
    <w:rsid w:val="00C04FA9"/>
    <w:rsid w:val="00C26D99"/>
    <w:rsid w:val="00C27509"/>
    <w:rsid w:val="00C33192"/>
    <w:rsid w:val="00C40D9F"/>
    <w:rsid w:val="00C41849"/>
    <w:rsid w:val="00C5058A"/>
    <w:rsid w:val="00C639B8"/>
    <w:rsid w:val="00C80A15"/>
    <w:rsid w:val="00C80EC8"/>
    <w:rsid w:val="00C83EF5"/>
    <w:rsid w:val="00C84BD5"/>
    <w:rsid w:val="00C86EAB"/>
    <w:rsid w:val="00C8758A"/>
    <w:rsid w:val="00C911C7"/>
    <w:rsid w:val="00CB0170"/>
    <w:rsid w:val="00CB037D"/>
    <w:rsid w:val="00CB3E2D"/>
    <w:rsid w:val="00CD0ED0"/>
    <w:rsid w:val="00CF3CFC"/>
    <w:rsid w:val="00CF7842"/>
    <w:rsid w:val="00D054E2"/>
    <w:rsid w:val="00D117E6"/>
    <w:rsid w:val="00D23819"/>
    <w:rsid w:val="00D272B9"/>
    <w:rsid w:val="00D31A89"/>
    <w:rsid w:val="00D36379"/>
    <w:rsid w:val="00D36BE2"/>
    <w:rsid w:val="00D41476"/>
    <w:rsid w:val="00D45C62"/>
    <w:rsid w:val="00D53433"/>
    <w:rsid w:val="00D65308"/>
    <w:rsid w:val="00D659F5"/>
    <w:rsid w:val="00D70CBA"/>
    <w:rsid w:val="00D710ED"/>
    <w:rsid w:val="00D7624E"/>
    <w:rsid w:val="00D80996"/>
    <w:rsid w:val="00D85DCD"/>
    <w:rsid w:val="00D9416F"/>
    <w:rsid w:val="00DA2756"/>
    <w:rsid w:val="00DB7752"/>
    <w:rsid w:val="00DC4646"/>
    <w:rsid w:val="00DC48FE"/>
    <w:rsid w:val="00DD5DD9"/>
    <w:rsid w:val="00DD737D"/>
    <w:rsid w:val="00DE3BBC"/>
    <w:rsid w:val="00DE6D59"/>
    <w:rsid w:val="00E067CC"/>
    <w:rsid w:val="00E06DA5"/>
    <w:rsid w:val="00E11D45"/>
    <w:rsid w:val="00E1373D"/>
    <w:rsid w:val="00E16DB6"/>
    <w:rsid w:val="00E40DB4"/>
    <w:rsid w:val="00E5230D"/>
    <w:rsid w:val="00E53B35"/>
    <w:rsid w:val="00E558A6"/>
    <w:rsid w:val="00E6715C"/>
    <w:rsid w:val="00E748A4"/>
    <w:rsid w:val="00E76E4D"/>
    <w:rsid w:val="00E87A50"/>
    <w:rsid w:val="00EA1E57"/>
    <w:rsid w:val="00EA5E68"/>
    <w:rsid w:val="00EB0CD4"/>
    <w:rsid w:val="00EB4C96"/>
    <w:rsid w:val="00EC4547"/>
    <w:rsid w:val="00ED4246"/>
    <w:rsid w:val="00ED693A"/>
    <w:rsid w:val="00EE31BE"/>
    <w:rsid w:val="00EE43AD"/>
    <w:rsid w:val="00EF1FB3"/>
    <w:rsid w:val="00EF46B8"/>
    <w:rsid w:val="00EF5B59"/>
    <w:rsid w:val="00F0086A"/>
    <w:rsid w:val="00F01DD1"/>
    <w:rsid w:val="00F02AEF"/>
    <w:rsid w:val="00F0480C"/>
    <w:rsid w:val="00F2479C"/>
    <w:rsid w:val="00F36464"/>
    <w:rsid w:val="00F40F90"/>
    <w:rsid w:val="00F43FA1"/>
    <w:rsid w:val="00F604D4"/>
    <w:rsid w:val="00F6454A"/>
    <w:rsid w:val="00F65141"/>
    <w:rsid w:val="00F653AA"/>
    <w:rsid w:val="00F71FDA"/>
    <w:rsid w:val="00F73767"/>
    <w:rsid w:val="00FA7F88"/>
    <w:rsid w:val="00FB6A09"/>
    <w:rsid w:val="00FF63A2"/>
    <w:rsid w:val="00FF7627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52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14ADB"/>
    <w:pPr>
      <w:spacing w:before="100" w:beforeAutospacing="1" w:after="100" w:afterAutospacing="1"/>
    </w:pPr>
  </w:style>
  <w:style w:type="paragraph" w:styleId="Intestazione">
    <w:name w:val="header"/>
    <w:basedOn w:val="Normale"/>
    <w:rsid w:val="00600F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00F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0F55"/>
  </w:style>
  <w:style w:type="paragraph" w:styleId="Paragrafoelenco">
    <w:name w:val="List Paragraph"/>
    <w:basedOn w:val="Normale"/>
    <w:uiPriority w:val="34"/>
    <w:qFormat/>
    <w:rsid w:val="000C2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389"/>
    <w:rPr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5657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85657B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E9B4D-A1AB-4A3E-962A-F6BE2A39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Bonhoeffer</vt:lpstr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Bonhoeffer</dc:title>
  <dc:creator>Sergio Gabbiadini</dc:creator>
  <cp:lastModifiedBy>Pre-installer</cp:lastModifiedBy>
  <cp:revision>4</cp:revision>
  <cp:lastPrinted>2017-10-30T16:46:00Z</cp:lastPrinted>
  <dcterms:created xsi:type="dcterms:W3CDTF">2022-11-10T15:38:00Z</dcterms:created>
  <dcterms:modified xsi:type="dcterms:W3CDTF">2023-04-07T06:14:00Z</dcterms:modified>
</cp:coreProperties>
</file>