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3DB4" w14:textId="77777777" w:rsidR="004751CD" w:rsidRPr="00883CAC" w:rsidRDefault="009B2AEC" w:rsidP="00883C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CAC">
        <w:rPr>
          <w:rFonts w:ascii="Times New Roman" w:hAnsi="Times New Roman" w:cs="Times New Roman"/>
          <w:b/>
          <w:sz w:val="24"/>
          <w:szCs w:val="24"/>
        </w:rPr>
        <w:t>20.</w:t>
      </w:r>
    </w:p>
    <w:p w14:paraId="6C7216AD" w14:textId="77777777" w:rsidR="00D63FA2" w:rsidRDefault="009B2AEC" w:rsidP="00883CA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83CAC">
        <w:rPr>
          <w:rFonts w:ascii="Times New Roman" w:hAnsi="Times New Roman" w:cs="Times New Roman"/>
          <w:b/>
          <w:sz w:val="24"/>
          <w:szCs w:val="24"/>
        </w:rPr>
        <w:t>Adorno Wiesengrund Theodor</w:t>
      </w:r>
      <w:r w:rsidR="00E62C3F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E62C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C5408" w:rsidRPr="003C540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D6EEF" w:rsidRPr="00D63FA2">
        <w:rPr>
          <w:rFonts w:ascii="Times New Roman" w:hAnsi="Times New Roman" w:cs="Times New Roman"/>
          <w:i/>
          <w:sz w:val="24"/>
        </w:rPr>
        <w:t>L'essenza ridotta e degradata si ribella tenacemente</w:t>
      </w:r>
      <w:r w:rsidR="005D6EEF">
        <w:rPr>
          <w:rFonts w:ascii="Times New Roman" w:hAnsi="Times New Roman" w:cs="Times New Roman"/>
          <w:sz w:val="24"/>
        </w:rPr>
        <w:t xml:space="preserve"> </w:t>
      </w:r>
    </w:p>
    <w:p w14:paraId="6FDCE773" w14:textId="77777777" w:rsidR="00D63FA2" w:rsidRDefault="00D63FA2" w:rsidP="00883C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(1903-1969)                                                    </w:t>
      </w:r>
      <w:r w:rsidR="005D6EEF" w:rsidRPr="00D63FA2">
        <w:rPr>
          <w:rFonts w:ascii="Times New Roman" w:hAnsi="Times New Roman" w:cs="Times New Roman"/>
          <w:i/>
          <w:sz w:val="24"/>
        </w:rPr>
        <w:t>contro l'incantesimo che la trasforma in facciata</w:t>
      </w:r>
      <w:r w:rsidR="005D6EEF">
        <w:rPr>
          <w:rFonts w:ascii="Times New Roman" w:hAnsi="Times New Roman" w:cs="Times New Roman"/>
          <w:sz w:val="24"/>
        </w:rPr>
        <w:t>.</w:t>
      </w:r>
      <w:r w:rsidR="003C5408">
        <w:rPr>
          <w:rFonts w:ascii="Times New Roman" w:hAnsi="Times New Roman" w:cs="Times New Roman"/>
          <w:sz w:val="24"/>
        </w:rPr>
        <w:t>»</w:t>
      </w:r>
      <w:r w:rsidR="005D6EEF">
        <w:rPr>
          <w:rFonts w:ascii="Times New Roman" w:hAnsi="Times New Roman" w:cs="Times New Roman"/>
          <w:sz w:val="24"/>
        </w:rPr>
        <w:t xml:space="preserve"> </w:t>
      </w:r>
    </w:p>
    <w:p w14:paraId="08A829AE" w14:textId="77777777" w:rsidR="003C5408" w:rsidRPr="003C5408" w:rsidRDefault="003C5408" w:rsidP="00883CAC">
      <w:pPr>
        <w:spacing w:after="0" w:line="240" w:lineRule="auto"/>
        <w:rPr>
          <w:rFonts w:ascii="Times New Roman" w:hAnsi="Times New Roman" w:cs="Times New Roman"/>
          <w:sz w:val="10"/>
        </w:rPr>
      </w:pPr>
    </w:p>
    <w:p w14:paraId="3653B847" w14:textId="77777777" w:rsidR="009B2AEC" w:rsidRPr="00883CAC" w:rsidRDefault="00D346E9" w:rsidP="0088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CAC">
        <w:rPr>
          <w:rFonts w:ascii="Times New Roman" w:hAnsi="Times New Roman" w:cs="Times New Roman"/>
          <w:sz w:val="24"/>
          <w:szCs w:val="24"/>
        </w:rPr>
        <w:t>Al</w:t>
      </w:r>
      <w:r w:rsidR="00063506" w:rsidRPr="00883CAC">
        <w:rPr>
          <w:rFonts w:ascii="Times New Roman" w:hAnsi="Times New Roman" w:cs="Times New Roman"/>
          <w:sz w:val="24"/>
          <w:szCs w:val="24"/>
        </w:rPr>
        <w:t>la ripresa</w:t>
      </w:r>
      <w:r w:rsidRPr="00883CAC">
        <w:rPr>
          <w:rFonts w:ascii="Times New Roman" w:hAnsi="Times New Roman" w:cs="Times New Roman"/>
          <w:sz w:val="24"/>
          <w:szCs w:val="24"/>
        </w:rPr>
        <w:t xml:space="preserve"> del “frammento”, </w:t>
      </w:r>
      <w:r w:rsidR="00063506" w:rsidRPr="00883CAC">
        <w:rPr>
          <w:rFonts w:ascii="Times New Roman" w:hAnsi="Times New Roman" w:cs="Times New Roman"/>
          <w:sz w:val="24"/>
          <w:szCs w:val="24"/>
        </w:rPr>
        <w:t>suggerito</w:t>
      </w:r>
      <w:r w:rsidRPr="00883CAC">
        <w:rPr>
          <w:rFonts w:ascii="Times New Roman" w:hAnsi="Times New Roman" w:cs="Times New Roman"/>
          <w:sz w:val="24"/>
          <w:szCs w:val="24"/>
        </w:rPr>
        <w:t xml:space="preserve"> da</w:t>
      </w:r>
      <w:r w:rsidR="00063506" w:rsidRPr="00883CAC">
        <w:rPr>
          <w:rFonts w:ascii="Times New Roman" w:hAnsi="Times New Roman" w:cs="Times New Roman"/>
          <w:sz w:val="24"/>
          <w:szCs w:val="24"/>
        </w:rPr>
        <w:t xml:space="preserve"> </w:t>
      </w:r>
      <w:r w:rsidR="009B2AEC" w:rsidRPr="00883CAC">
        <w:rPr>
          <w:rFonts w:ascii="Times New Roman" w:hAnsi="Times New Roman" w:cs="Times New Roman"/>
          <w:sz w:val="24"/>
          <w:szCs w:val="24"/>
        </w:rPr>
        <w:t>Nietzsche</w:t>
      </w:r>
      <w:r w:rsidR="00063506" w:rsidRPr="00883CAC">
        <w:rPr>
          <w:rFonts w:ascii="Times New Roman" w:hAnsi="Times New Roman" w:cs="Times New Roman"/>
          <w:sz w:val="24"/>
          <w:szCs w:val="24"/>
        </w:rPr>
        <w:t xml:space="preserve"> (</w:t>
      </w:r>
      <w:r w:rsidRPr="00883CAC">
        <w:rPr>
          <w:rFonts w:ascii="Times New Roman" w:hAnsi="Times New Roman" w:cs="Times New Roman"/>
          <w:sz w:val="24"/>
          <w:szCs w:val="24"/>
        </w:rPr>
        <w:t>«</w:t>
      </w:r>
      <w:r w:rsidR="009B2AEC" w:rsidRPr="00883CAC">
        <w:rPr>
          <w:rFonts w:ascii="Times New Roman" w:hAnsi="Times New Roman" w:cs="Times New Roman"/>
          <w:sz w:val="24"/>
          <w:szCs w:val="24"/>
        </w:rPr>
        <w:t>Un aforisma, modellato e fuso con vigore, per il fatto che viene letto non è ancora ‘decifrato’</w:t>
      </w:r>
      <w:r w:rsidR="001873D6">
        <w:rPr>
          <w:rFonts w:ascii="Times New Roman" w:hAnsi="Times New Roman" w:cs="Times New Roman"/>
          <w:sz w:val="24"/>
          <w:szCs w:val="24"/>
        </w:rPr>
        <w:t xml:space="preserve">… </w:t>
      </w:r>
      <w:r w:rsidR="009B2AEC" w:rsidRPr="00883CAC">
        <w:rPr>
          <w:rFonts w:ascii="Times New Roman" w:hAnsi="Times New Roman" w:cs="Times New Roman"/>
          <w:sz w:val="24"/>
          <w:szCs w:val="24"/>
        </w:rPr>
        <w:t>per cui occorre un’arte dell’interpretazione</w:t>
      </w:r>
      <w:r w:rsidRPr="00883CAC">
        <w:rPr>
          <w:rFonts w:ascii="Times New Roman" w:hAnsi="Times New Roman" w:cs="Times New Roman"/>
          <w:sz w:val="24"/>
          <w:szCs w:val="24"/>
        </w:rPr>
        <w:t>»</w:t>
      </w:r>
      <w:r w:rsidR="00063506" w:rsidRPr="00883CAC">
        <w:rPr>
          <w:rFonts w:ascii="Times New Roman" w:hAnsi="Times New Roman" w:cs="Times New Roman"/>
          <w:sz w:val="24"/>
          <w:szCs w:val="24"/>
        </w:rPr>
        <w:t>)</w:t>
      </w:r>
      <w:r w:rsidRPr="00883CAC">
        <w:rPr>
          <w:rFonts w:ascii="Times New Roman" w:hAnsi="Times New Roman" w:cs="Times New Roman"/>
          <w:sz w:val="24"/>
          <w:szCs w:val="24"/>
        </w:rPr>
        <w:t xml:space="preserve">, Adorno affianca un progetto di </w:t>
      </w:r>
      <w:r w:rsidR="009B2AEC" w:rsidRPr="00883CAC">
        <w:rPr>
          <w:rFonts w:ascii="Times New Roman" w:hAnsi="Times New Roman" w:cs="Times New Roman"/>
          <w:sz w:val="24"/>
          <w:szCs w:val="24"/>
        </w:rPr>
        <w:t>una teoria critica della società</w:t>
      </w:r>
      <w:r w:rsidRPr="00883CAC">
        <w:rPr>
          <w:rFonts w:ascii="Times New Roman" w:hAnsi="Times New Roman" w:cs="Times New Roman"/>
          <w:sz w:val="24"/>
          <w:szCs w:val="24"/>
        </w:rPr>
        <w:t xml:space="preserve">, in tutti i suoi settori, </w:t>
      </w:r>
      <w:r w:rsidR="001873D6">
        <w:rPr>
          <w:rFonts w:ascii="Times New Roman" w:hAnsi="Times New Roman" w:cs="Times New Roman"/>
          <w:sz w:val="24"/>
          <w:szCs w:val="24"/>
        </w:rPr>
        <w:t>per</w:t>
      </w:r>
      <w:r w:rsidRPr="00883CAC">
        <w:rPr>
          <w:rFonts w:ascii="Times New Roman" w:hAnsi="Times New Roman" w:cs="Times New Roman"/>
          <w:sz w:val="24"/>
          <w:szCs w:val="24"/>
        </w:rPr>
        <w:t xml:space="preserve"> far esplodere </w:t>
      </w:r>
      <w:r w:rsidR="001873D6">
        <w:rPr>
          <w:rFonts w:ascii="Times New Roman" w:hAnsi="Times New Roman" w:cs="Times New Roman"/>
          <w:sz w:val="24"/>
          <w:szCs w:val="24"/>
        </w:rPr>
        <w:t xml:space="preserve">sia i </w:t>
      </w:r>
      <w:r w:rsidRPr="00883CAC">
        <w:rPr>
          <w:rFonts w:ascii="Times New Roman" w:hAnsi="Times New Roman" w:cs="Times New Roman"/>
          <w:sz w:val="24"/>
          <w:szCs w:val="24"/>
        </w:rPr>
        <w:t xml:space="preserve">sistemi globali </w:t>
      </w:r>
      <w:r w:rsidR="00063506" w:rsidRPr="00883CAC">
        <w:rPr>
          <w:rFonts w:ascii="Times New Roman" w:hAnsi="Times New Roman" w:cs="Times New Roman"/>
          <w:sz w:val="24"/>
          <w:szCs w:val="24"/>
        </w:rPr>
        <w:t>mossi da logica oppressiva</w:t>
      </w:r>
      <w:r w:rsidR="00157AFA" w:rsidRPr="00157AFA">
        <w:rPr>
          <w:rFonts w:ascii="Times New Roman" w:hAnsi="Times New Roman" w:cs="Times New Roman"/>
          <w:sz w:val="24"/>
          <w:szCs w:val="24"/>
        </w:rPr>
        <w:t xml:space="preserve"> </w:t>
      </w:r>
      <w:r w:rsidR="00157AFA">
        <w:rPr>
          <w:rFonts w:ascii="Times New Roman" w:hAnsi="Times New Roman" w:cs="Times New Roman"/>
          <w:sz w:val="24"/>
          <w:szCs w:val="24"/>
        </w:rPr>
        <w:t xml:space="preserve">e </w:t>
      </w:r>
      <w:r w:rsidR="00157AFA" w:rsidRPr="00883CAC">
        <w:rPr>
          <w:rFonts w:ascii="Times New Roman" w:hAnsi="Times New Roman" w:cs="Times New Roman"/>
          <w:sz w:val="24"/>
          <w:szCs w:val="24"/>
        </w:rPr>
        <w:t>totalitaria</w:t>
      </w:r>
      <w:r w:rsidR="001873D6">
        <w:rPr>
          <w:rFonts w:ascii="Times New Roman" w:hAnsi="Times New Roman" w:cs="Times New Roman"/>
          <w:sz w:val="24"/>
          <w:szCs w:val="24"/>
        </w:rPr>
        <w:t>, sia</w:t>
      </w:r>
      <w:r w:rsidR="007B6EA4">
        <w:rPr>
          <w:rFonts w:ascii="Times New Roman" w:hAnsi="Times New Roman" w:cs="Times New Roman"/>
          <w:sz w:val="24"/>
          <w:szCs w:val="24"/>
        </w:rPr>
        <w:t xml:space="preserve"> «</w:t>
      </w:r>
      <w:r w:rsidR="007B6EA4" w:rsidRPr="007B6EA4">
        <w:rPr>
          <w:rFonts w:ascii="Times New Roman" w:hAnsi="Times New Roman" w:cs="Times New Roman"/>
          <w:i/>
          <w:sz w:val="24"/>
        </w:rPr>
        <w:t>l'inganno dell'idealismo, che ipostatizza i concetti, ma anche la sua inumanità, che, non appena s'impadronisce del particolare, subito lo riduce a momento, a punto di passaggio</w:t>
      </w:r>
      <w:r w:rsidR="007B6EA4">
        <w:rPr>
          <w:rFonts w:ascii="Times New Roman" w:hAnsi="Times New Roman" w:cs="Times New Roman"/>
          <w:sz w:val="24"/>
        </w:rPr>
        <w:t>»</w:t>
      </w:r>
      <w:r w:rsidR="00063506" w:rsidRPr="00883CAC">
        <w:rPr>
          <w:rFonts w:ascii="Times New Roman" w:hAnsi="Times New Roman" w:cs="Times New Roman"/>
          <w:sz w:val="24"/>
          <w:szCs w:val="24"/>
        </w:rPr>
        <w:t xml:space="preserve">. Un osservatorio: </w:t>
      </w:r>
      <w:r w:rsidR="00063506" w:rsidRPr="001873D6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9B2AEC" w:rsidRPr="001873D6">
        <w:rPr>
          <w:rFonts w:ascii="Times New Roman" w:hAnsi="Times New Roman" w:cs="Times New Roman"/>
          <w:b/>
          <w:sz w:val="24"/>
          <w:szCs w:val="24"/>
        </w:rPr>
        <w:t>Scuola di Francoforte</w:t>
      </w:r>
      <w:r w:rsidR="00063506" w:rsidRPr="00883C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13AE2" w14:textId="77777777" w:rsidR="006C2B63" w:rsidRDefault="00063506" w:rsidP="00A6549B">
      <w:pPr>
        <w:pStyle w:val="NormaleWeb"/>
        <w:spacing w:before="0" w:beforeAutospacing="0" w:after="0" w:afterAutospacing="0"/>
      </w:pPr>
      <w:r w:rsidRPr="00883CAC">
        <w:rPr>
          <w:b/>
        </w:rPr>
        <w:t>1. la logica contemporanea dell’alienazione</w:t>
      </w:r>
      <w:r w:rsidRPr="00883CAC">
        <w:t xml:space="preserve">. </w:t>
      </w:r>
      <w:r w:rsidR="006E354E">
        <w:t xml:space="preserve">La logica dialettica di Hegel investe sul negativo come limite </w:t>
      </w:r>
      <w:r w:rsidR="00CE4B77">
        <w:t xml:space="preserve">che è di definizione </w:t>
      </w:r>
      <w:r w:rsidR="006E354E">
        <w:t xml:space="preserve">e </w:t>
      </w:r>
      <w:r w:rsidR="00CE4B77">
        <w:t xml:space="preserve">di </w:t>
      </w:r>
      <w:r w:rsidR="006E354E">
        <w:t xml:space="preserve">rapporto tra qualcosa e altro; </w:t>
      </w:r>
      <w:r w:rsidR="00CE4B77">
        <w:t xml:space="preserve">il determinato è </w:t>
      </w:r>
      <w:r w:rsidR="008E68EA">
        <w:t>così</w:t>
      </w:r>
      <w:r w:rsidR="007B6EA4">
        <w:t xml:space="preserve"> reso</w:t>
      </w:r>
      <w:r w:rsidR="00CE4B77">
        <w:t xml:space="preserve"> momento del sistema, realizzato</w:t>
      </w:r>
      <w:r w:rsidR="007B6EA4">
        <w:t xml:space="preserve">/negato </w:t>
      </w:r>
      <w:r w:rsidR="00CE4B77">
        <w:t xml:space="preserve">nella trama dialettica </w:t>
      </w:r>
      <w:r w:rsidR="006E354E">
        <w:t xml:space="preserve">della ragione e della realtà. </w:t>
      </w:r>
      <w:r w:rsidR="00841E65">
        <w:t>La Scuola di Francoforte, seguendo Marx</w:t>
      </w:r>
      <w:r w:rsidR="003C5408">
        <w:t>,</w:t>
      </w:r>
      <w:r w:rsidR="00841E65">
        <w:t xml:space="preserve"> Nietzsche e Freud, </w:t>
      </w:r>
      <w:r w:rsidR="006E354E">
        <w:t xml:space="preserve">coglie funzione </w:t>
      </w:r>
      <w:r w:rsidR="00841E65">
        <w:t xml:space="preserve">e ruolo diversi </w:t>
      </w:r>
      <w:r w:rsidR="006E354E">
        <w:t>del negativo</w:t>
      </w:r>
      <w:r w:rsidR="00CE4B77">
        <w:t xml:space="preserve"> nella “industria culturale” della società contemporanea</w:t>
      </w:r>
      <w:r w:rsidR="006C2B63">
        <w:t xml:space="preserve">: </w:t>
      </w:r>
      <w:r w:rsidR="00CE4B77">
        <w:t>il determinato</w:t>
      </w:r>
      <w:r w:rsidR="00CA714B">
        <w:t xml:space="preserve">, il soggetto, </w:t>
      </w:r>
      <w:r w:rsidR="00CE4B77">
        <w:t xml:space="preserve">è conservato nella omologazione; </w:t>
      </w:r>
      <w:r w:rsidR="00CA714B">
        <w:t>la sua inclusione e realizzazione è alienazione, in un crescendo negativo fino all’autoalienazione. «</w:t>
      </w:r>
      <w:r w:rsidR="00CA714B" w:rsidRPr="00A6549B">
        <w:rPr>
          <w:i/>
        </w:rPr>
        <w:t xml:space="preserve">Il compito che lo schematismo kantiano aveva ancora assegnato ai soggetti, </w:t>
      </w:r>
      <w:r w:rsidR="008E68EA" w:rsidRPr="008E68EA">
        <w:t>[…]</w:t>
      </w:r>
      <w:r w:rsidR="00CA714B" w:rsidRPr="00A6549B">
        <w:rPr>
          <w:i/>
        </w:rPr>
        <w:t xml:space="preserve"> è levato al soggetto dall’industria. Essa attua lo schematismo come primo servizio del cliente. </w:t>
      </w:r>
      <w:r w:rsidR="00CA714B" w:rsidRPr="00A6549B">
        <w:t>[…]</w:t>
      </w:r>
      <w:r w:rsidR="00CA714B" w:rsidRPr="00A6549B">
        <w:rPr>
          <w:i/>
        </w:rPr>
        <w:t xml:space="preserve"> …come tutti i particolari, </w:t>
      </w:r>
      <w:r w:rsidR="00CA714B" w:rsidRPr="00A6549B">
        <w:rPr>
          <w:i/>
          <w:iCs/>
        </w:rPr>
        <w:t xml:space="preserve">clichés </w:t>
      </w:r>
      <w:r w:rsidR="00CA714B" w:rsidRPr="00A6549B">
        <w:rPr>
          <w:i/>
        </w:rPr>
        <w:t xml:space="preserve">bell’e fatti, da impiegare a piacere qua e là, e interamente definiti ogni volta dallo scopo che assolvono nello schema. </w:t>
      </w:r>
      <w:r w:rsidR="00CA714B" w:rsidRPr="00A6549B">
        <w:t>[…]</w:t>
      </w:r>
      <w:r w:rsidR="008E68EA">
        <w:t xml:space="preserve"> </w:t>
      </w:r>
      <w:r w:rsidR="00CA714B" w:rsidRPr="00A6549B">
        <w:rPr>
          <w:i/>
        </w:rPr>
        <w:t xml:space="preserve">L’industria culturale defrauda continuamente i suoi consumatori di ciò che continuamente promette. </w:t>
      </w:r>
      <w:r w:rsidR="00CA714B" w:rsidRPr="00A6549B">
        <w:t>[…]</w:t>
      </w:r>
      <w:r w:rsidR="00CA714B" w:rsidRPr="00A6549B">
        <w:rPr>
          <w:i/>
        </w:rPr>
        <w:t xml:space="preserve"> </w:t>
      </w:r>
      <w:r w:rsidR="008E68EA">
        <w:rPr>
          <w:i/>
        </w:rPr>
        <w:t>…</w:t>
      </w:r>
      <w:r w:rsidR="00CA714B" w:rsidRPr="00A6549B">
        <w:rPr>
          <w:i/>
        </w:rPr>
        <w:t xml:space="preserve"> rappresentare l’adempimento nella sua stessa negazione. L’industria culturale non sublima, ma reprime e soffoca. </w:t>
      </w:r>
      <w:r w:rsidR="00CA714B" w:rsidRPr="00A6549B">
        <w:t>[…]</w:t>
      </w:r>
      <w:r w:rsidR="00CA714B" w:rsidRPr="00A6549B">
        <w:rPr>
          <w:i/>
        </w:rPr>
        <w:t xml:space="preserve"> Il principio impone di presentargli bensì tutti i bisogni come tali che possono essere soddisfatti dall’industria culturale, ma di organizzare, d’altra parte, in anticipo questi bisogni in modo che egli si apprenda, in essi, solo e sempre come eterno consumatore, come oggetto dell’industria culturale. </w:t>
      </w:r>
      <w:r w:rsidR="00A6549B" w:rsidRPr="00A6549B">
        <w:t>[…]</w:t>
      </w:r>
      <w:r w:rsidR="00A6549B" w:rsidRPr="00A6549B">
        <w:rPr>
          <w:i/>
        </w:rPr>
        <w:t xml:space="preserve"> L’industria culturale ha perfidamente realizzato l’uomo come essere generico. Ognuno è più solo ciò per cui può sostituire ogni altro: fungibile, un esemplare</w:t>
      </w:r>
      <w:r w:rsidR="0028333A">
        <w:rPr>
          <w:i/>
        </w:rPr>
        <w:t xml:space="preserve">. </w:t>
      </w:r>
      <w:r w:rsidR="0028333A" w:rsidRPr="0028333A">
        <w:t>[</w:t>
      </w:r>
      <w:proofErr w:type="gramStart"/>
      <w:r w:rsidR="0028333A" w:rsidRPr="0028333A">
        <w:t>…]</w:t>
      </w:r>
      <w:r w:rsidR="0028333A">
        <w:t>…</w:t>
      </w:r>
      <w:proofErr w:type="gramEnd"/>
      <w:r w:rsidR="0028333A">
        <w:t xml:space="preserve"> </w:t>
      </w:r>
      <w:r w:rsidR="0028333A" w:rsidRPr="0028333A">
        <w:rPr>
          <w:i/>
        </w:rPr>
        <w:t>solo per il fatto che gli individui non sono affatto tali, ma semplici incroci delle tendenze universali, è possibile riprenderli integralmente nella universalità</w:t>
      </w:r>
      <w:r w:rsidR="00A6549B">
        <w:t xml:space="preserve">» (Horkheimer, Adorno, 1947 </w:t>
      </w:r>
      <w:r w:rsidR="00A6549B">
        <w:rPr>
          <w:i/>
        </w:rPr>
        <w:t>Dialettica dell’ Illuminismo. L’industria culturale. Illuminismo come mistificazione di massa</w:t>
      </w:r>
      <w:r w:rsidR="00A6549B" w:rsidRPr="00A6549B">
        <w:t>)</w:t>
      </w:r>
      <w:r w:rsidR="00A6549B">
        <w:t>.</w:t>
      </w:r>
    </w:p>
    <w:p w14:paraId="29CCC7B2" w14:textId="77777777" w:rsidR="006C2B63" w:rsidRDefault="0028333A" w:rsidP="006C2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33A">
        <w:rPr>
          <w:rFonts w:ascii="Times New Roman" w:hAnsi="Times New Roman" w:cs="Times New Roman"/>
          <w:b/>
          <w:sz w:val="24"/>
          <w:szCs w:val="24"/>
        </w:rPr>
        <w:t>b. il cammino della ragione come teoria critica</w:t>
      </w:r>
      <w:r>
        <w:rPr>
          <w:rFonts w:ascii="Times New Roman" w:hAnsi="Times New Roman" w:cs="Times New Roman"/>
          <w:sz w:val="24"/>
          <w:szCs w:val="24"/>
        </w:rPr>
        <w:t>. Cammini di ricerca</w:t>
      </w:r>
      <w:r w:rsidR="00EE3FF8">
        <w:rPr>
          <w:rFonts w:ascii="Times New Roman" w:hAnsi="Times New Roman" w:cs="Times New Roman"/>
          <w:sz w:val="24"/>
          <w:szCs w:val="24"/>
        </w:rPr>
        <w:t xml:space="preserve"> e (forse) di azione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15B81B" w14:textId="77777777" w:rsidR="0028333A" w:rsidRDefault="0028333A" w:rsidP="00883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56C2E">
        <w:rPr>
          <w:rFonts w:ascii="Times New Roman" w:hAnsi="Times New Roman" w:cs="Times New Roman"/>
          <w:sz w:val="24"/>
          <w:szCs w:val="24"/>
        </w:rPr>
        <w:t xml:space="preserve">alla ricerca di un </w:t>
      </w:r>
      <w:r>
        <w:rPr>
          <w:rFonts w:ascii="Times New Roman" w:hAnsi="Times New Roman" w:cs="Times New Roman"/>
          <w:sz w:val="24"/>
          <w:szCs w:val="24"/>
        </w:rPr>
        <w:t xml:space="preserve">soggetto </w:t>
      </w:r>
      <w:r w:rsidR="00156C2E">
        <w:rPr>
          <w:rFonts w:ascii="Times New Roman" w:hAnsi="Times New Roman" w:cs="Times New Roman"/>
          <w:sz w:val="24"/>
          <w:szCs w:val="24"/>
        </w:rPr>
        <w:t xml:space="preserve">capace di </w:t>
      </w:r>
      <w:r>
        <w:rPr>
          <w:rFonts w:ascii="Times New Roman" w:hAnsi="Times New Roman" w:cs="Times New Roman"/>
          <w:sz w:val="24"/>
          <w:szCs w:val="24"/>
        </w:rPr>
        <w:t>liberazione</w:t>
      </w:r>
      <w:r w:rsidR="002B38D5">
        <w:rPr>
          <w:rFonts w:ascii="Times New Roman" w:hAnsi="Times New Roman" w:cs="Times New Roman"/>
          <w:sz w:val="24"/>
          <w:szCs w:val="24"/>
        </w:rPr>
        <w:t xml:space="preserve">. </w:t>
      </w:r>
      <w:r w:rsidR="00156C2E">
        <w:rPr>
          <w:rFonts w:ascii="Times New Roman" w:hAnsi="Times New Roman" w:cs="Times New Roman"/>
          <w:sz w:val="24"/>
          <w:szCs w:val="24"/>
        </w:rPr>
        <w:t>La socialdemocrazia in contesto liberal-capitalistico e i processi di omologazione generale annullano il potenziale rivoluzionario della classe operaia</w:t>
      </w:r>
      <w:r w:rsidR="00A075D9">
        <w:rPr>
          <w:rFonts w:ascii="Times New Roman" w:hAnsi="Times New Roman" w:cs="Times New Roman"/>
          <w:sz w:val="24"/>
          <w:szCs w:val="24"/>
        </w:rPr>
        <w:t xml:space="preserve"> (</w:t>
      </w:r>
      <w:r w:rsidR="00156C2E">
        <w:rPr>
          <w:rFonts w:ascii="Times New Roman" w:hAnsi="Times New Roman" w:cs="Times New Roman"/>
          <w:sz w:val="24"/>
          <w:szCs w:val="24"/>
        </w:rPr>
        <w:t xml:space="preserve">il </w:t>
      </w:r>
      <w:r w:rsidR="00DA49F5">
        <w:rPr>
          <w:rFonts w:ascii="Times New Roman" w:hAnsi="Times New Roman" w:cs="Times New Roman"/>
          <w:sz w:val="24"/>
          <w:szCs w:val="24"/>
        </w:rPr>
        <w:t>“</w:t>
      </w:r>
      <w:r w:rsidR="00156C2E">
        <w:rPr>
          <w:rFonts w:ascii="Times New Roman" w:hAnsi="Times New Roman" w:cs="Times New Roman"/>
          <w:sz w:val="24"/>
          <w:szCs w:val="24"/>
        </w:rPr>
        <w:t>proletariato</w:t>
      </w:r>
      <w:r w:rsidR="00DA49F5">
        <w:rPr>
          <w:rFonts w:ascii="Times New Roman" w:hAnsi="Times New Roman" w:cs="Times New Roman"/>
          <w:sz w:val="24"/>
          <w:szCs w:val="24"/>
        </w:rPr>
        <w:t>”</w:t>
      </w:r>
      <w:r w:rsidR="00A075D9">
        <w:rPr>
          <w:rFonts w:ascii="Times New Roman" w:hAnsi="Times New Roman" w:cs="Times New Roman"/>
          <w:sz w:val="24"/>
          <w:szCs w:val="24"/>
        </w:rPr>
        <w:t>)</w:t>
      </w:r>
      <w:r w:rsidR="00156C2E">
        <w:rPr>
          <w:rFonts w:ascii="Times New Roman" w:hAnsi="Times New Roman" w:cs="Times New Roman"/>
          <w:sz w:val="24"/>
          <w:szCs w:val="24"/>
        </w:rPr>
        <w:t xml:space="preserve">, e rendono ingestibile il (già vago) </w:t>
      </w:r>
      <w:r w:rsidR="002B38D5">
        <w:rPr>
          <w:rFonts w:ascii="Times New Roman" w:hAnsi="Times New Roman" w:cs="Times New Roman"/>
          <w:sz w:val="24"/>
          <w:szCs w:val="24"/>
        </w:rPr>
        <w:t>concetto di classe.</w:t>
      </w:r>
      <w:r w:rsidR="00F46EE4">
        <w:rPr>
          <w:rFonts w:ascii="Times New Roman" w:hAnsi="Times New Roman" w:cs="Times New Roman"/>
          <w:sz w:val="24"/>
          <w:szCs w:val="24"/>
        </w:rPr>
        <w:t xml:space="preserve"> </w:t>
      </w:r>
      <w:r w:rsidR="00BA1889">
        <w:rPr>
          <w:rFonts w:ascii="Times New Roman" w:hAnsi="Times New Roman" w:cs="Times New Roman"/>
          <w:sz w:val="24"/>
          <w:szCs w:val="24"/>
        </w:rPr>
        <w:t>L</w:t>
      </w:r>
      <w:r w:rsidR="00A075D9">
        <w:rPr>
          <w:rFonts w:ascii="Times New Roman" w:hAnsi="Times New Roman" w:cs="Times New Roman"/>
          <w:sz w:val="24"/>
          <w:szCs w:val="24"/>
        </w:rPr>
        <w:t xml:space="preserve">o stesso </w:t>
      </w:r>
      <w:r w:rsidR="00F46EE4">
        <w:rPr>
          <w:rFonts w:ascii="Times New Roman" w:hAnsi="Times New Roman" w:cs="Times New Roman"/>
          <w:sz w:val="24"/>
          <w:szCs w:val="24"/>
        </w:rPr>
        <w:t xml:space="preserve">variegato mondo degli </w:t>
      </w:r>
      <w:r w:rsidR="00BA1889">
        <w:rPr>
          <w:rFonts w:ascii="Times New Roman" w:hAnsi="Times New Roman" w:cs="Times New Roman"/>
          <w:sz w:val="24"/>
          <w:szCs w:val="24"/>
        </w:rPr>
        <w:t>esclusi</w:t>
      </w:r>
      <w:r w:rsidR="00157AFA">
        <w:rPr>
          <w:rFonts w:ascii="Times New Roman" w:hAnsi="Times New Roman" w:cs="Times New Roman"/>
          <w:sz w:val="24"/>
          <w:szCs w:val="24"/>
        </w:rPr>
        <w:t>,</w:t>
      </w:r>
      <w:r w:rsidR="00157AFA" w:rsidRPr="00157AFA">
        <w:rPr>
          <w:rFonts w:ascii="Times New Roman" w:hAnsi="Times New Roman" w:cs="Times New Roman"/>
          <w:sz w:val="24"/>
          <w:szCs w:val="24"/>
        </w:rPr>
        <w:t xml:space="preserve"> </w:t>
      </w:r>
      <w:r w:rsidR="00157AFA">
        <w:rPr>
          <w:rFonts w:ascii="Times New Roman" w:hAnsi="Times New Roman" w:cs="Times New Roman"/>
          <w:sz w:val="24"/>
          <w:szCs w:val="24"/>
        </w:rPr>
        <w:t>anch’esso vittima dei processi di autorepressione propria dei soggetti “normali(zzati)”,</w:t>
      </w:r>
      <w:r w:rsidR="00BA1889">
        <w:rPr>
          <w:rFonts w:ascii="Times New Roman" w:hAnsi="Times New Roman" w:cs="Times New Roman"/>
          <w:sz w:val="24"/>
          <w:szCs w:val="24"/>
        </w:rPr>
        <w:t xml:space="preserve"> </w:t>
      </w:r>
      <w:r w:rsidR="00A075D9">
        <w:rPr>
          <w:rFonts w:ascii="Times New Roman" w:hAnsi="Times New Roman" w:cs="Times New Roman"/>
          <w:sz w:val="24"/>
          <w:szCs w:val="24"/>
        </w:rPr>
        <w:t>non si trasforma in voce di dissenso per eccesso di privazione e miseria</w:t>
      </w:r>
      <w:r w:rsidR="00F46E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449F60" w14:textId="1770DC5E" w:rsidR="009B2AEC" w:rsidRPr="00883CAC" w:rsidRDefault="0028333A" w:rsidP="001A1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le radici trascendentali dell’omologazione</w:t>
      </w:r>
      <w:r w:rsidR="00BA1889">
        <w:rPr>
          <w:rFonts w:ascii="Times New Roman" w:hAnsi="Times New Roman" w:cs="Times New Roman"/>
          <w:sz w:val="24"/>
          <w:szCs w:val="24"/>
        </w:rPr>
        <w:t>.</w:t>
      </w:r>
      <w:r w:rsidR="00DA49F5">
        <w:rPr>
          <w:rFonts w:ascii="Times New Roman" w:hAnsi="Times New Roman" w:cs="Times New Roman"/>
          <w:sz w:val="24"/>
          <w:szCs w:val="24"/>
        </w:rPr>
        <w:t xml:space="preserve"> L’omologazione nell’agire e nel pensiero dei soggetti è efficace se si colloca nei meccanismi di orientamento concettuale e di decisione pratica: </w:t>
      </w:r>
      <w:r w:rsidR="00E643E1">
        <w:rPr>
          <w:rFonts w:ascii="Times New Roman" w:hAnsi="Times New Roman" w:cs="Times New Roman"/>
          <w:sz w:val="24"/>
          <w:szCs w:val="24"/>
        </w:rPr>
        <w:t xml:space="preserve">la </w:t>
      </w:r>
      <w:r w:rsidR="00DA49F5">
        <w:rPr>
          <w:rFonts w:ascii="Times New Roman" w:hAnsi="Times New Roman" w:cs="Times New Roman"/>
          <w:sz w:val="24"/>
          <w:szCs w:val="24"/>
        </w:rPr>
        <w:t>radice del pensare, dell’agire, del desiderare…passa ora dal soggetto individuale all’industria culturale</w:t>
      </w:r>
      <w:r w:rsidR="00E643E1">
        <w:rPr>
          <w:rFonts w:ascii="Times New Roman" w:hAnsi="Times New Roman" w:cs="Times New Roman"/>
          <w:sz w:val="24"/>
          <w:szCs w:val="24"/>
        </w:rPr>
        <w:t>,</w:t>
      </w:r>
      <w:r w:rsidR="00DA49F5">
        <w:rPr>
          <w:rFonts w:ascii="Times New Roman" w:hAnsi="Times New Roman" w:cs="Times New Roman"/>
          <w:sz w:val="24"/>
          <w:szCs w:val="24"/>
        </w:rPr>
        <w:t xml:space="preserve"> produzione programmata e industriale di modelli, bisogni, attese, progetti, piani, gusti …</w:t>
      </w:r>
      <w:r w:rsidR="00DA49F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E321F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9F5">
        <w:rPr>
          <w:rFonts w:ascii="Times New Roman" w:hAnsi="Times New Roman" w:cs="Times New Roman"/>
          <w:sz w:val="24"/>
          <w:szCs w:val="24"/>
        </w:rPr>
        <w:t>ri-</w:t>
      </w:r>
      <w:r>
        <w:rPr>
          <w:rFonts w:ascii="Times New Roman" w:hAnsi="Times New Roman" w:cs="Times New Roman"/>
          <w:sz w:val="24"/>
          <w:szCs w:val="24"/>
        </w:rPr>
        <w:t>orientamento etico/estetico</w:t>
      </w:r>
      <w:r w:rsidR="00DA49F5">
        <w:rPr>
          <w:rFonts w:ascii="Times New Roman" w:hAnsi="Times New Roman" w:cs="Times New Roman"/>
          <w:sz w:val="24"/>
          <w:szCs w:val="24"/>
        </w:rPr>
        <w:t xml:space="preserve">. </w:t>
      </w:r>
      <w:r w:rsidR="00277576">
        <w:rPr>
          <w:rFonts w:ascii="Times New Roman" w:hAnsi="Times New Roman" w:cs="Times New Roman"/>
          <w:sz w:val="24"/>
        </w:rPr>
        <w:t xml:space="preserve">1951, </w:t>
      </w:r>
      <w:r w:rsidR="00277576">
        <w:rPr>
          <w:rFonts w:ascii="Times New Roman" w:hAnsi="Times New Roman" w:cs="Times New Roman"/>
          <w:i/>
          <w:sz w:val="24"/>
        </w:rPr>
        <w:t>Minima moralia. Meditazioni della vita offesa</w:t>
      </w:r>
      <w:r w:rsidR="00277576">
        <w:rPr>
          <w:rFonts w:ascii="Times New Roman" w:hAnsi="Times New Roman" w:cs="Times New Roman"/>
          <w:sz w:val="24"/>
        </w:rPr>
        <w:t xml:space="preserve">: compito attuale dell’etica </w:t>
      </w:r>
      <w:r w:rsidR="00945650">
        <w:rPr>
          <w:rFonts w:ascii="Times New Roman" w:hAnsi="Times New Roman" w:cs="Times New Roman"/>
          <w:sz w:val="24"/>
        </w:rPr>
        <w:t xml:space="preserve">non </w:t>
      </w:r>
      <w:r w:rsidR="00157AFA">
        <w:rPr>
          <w:rFonts w:ascii="Times New Roman" w:hAnsi="Times New Roman" w:cs="Times New Roman"/>
          <w:sz w:val="24"/>
        </w:rPr>
        <w:t xml:space="preserve">è </w:t>
      </w:r>
      <w:r w:rsidR="00945650">
        <w:rPr>
          <w:rFonts w:ascii="Times New Roman" w:hAnsi="Times New Roman" w:cs="Times New Roman"/>
          <w:sz w:val="24"/>
        </w:rPr>
        <w:t>la spudoratezza del</w:t>
      </w:r>
      <w:r w:rsidR="00277576">
        <w:rPr>
          <w:rFonts w:ascii="Times New Roman" w:hAnsi="Times New Roman" w:cs="Times New Roman"/>
          <w:sz w:val="24"/>
        </w:rPr>
        <w:t xml:space="preserve"> fornire modelli e principi eterni, </w:t>
      </w:r>
      <w:r w:rsidR="00945650">
        <w:rPr>
          <w:rFonts w:ascii="Times New Roman" w:hAnsi="Times New Roman" w:cs="Times New Roman"/>
          <w:sz w:val="24"/>
        </w:rPr>
        <w:t xml:space="preserve">ma </w:t>
      </w:r>
      <w:r w:rsidR="00277576">
        <w:rPr>
          <w:rFonts w:ascii="Times New Roman" w:hAnsi="Times New Roman" w:cs="Times New Roman"/>
          <w:sz w:val="24"/>
        </w:rPr>
        <w:t xml:space="preserve">lanciare sonde </w:t>
      </w:r>
      <w:r w:rsidR="0038726A">
        <w:rPr>
          <w:rFonts w:ascii="Times New Roman" w:hAnsi="Times New Roman" w:cs="Times New Roman"/>
          <w:sz w:val="24"/>
        </w:rPr>
        <w:t>studiando le ferite;</w:t>
      </w:r>
      <w:r w:rsidR="00277576">
        <w:rPr>
          <w:rFonts w:ascii="Times New Roman" w:hAnsi="Times New Roman" w:cs="Times New Roman"/>
          <w:sz w:val="24"/>
        </w:rPr>
        <w:t xml:space="preserve"> si fa </w:t>
      </w:r>
      <w:r w:rsidR="0021113B">
        <w:rPr>
          <w:rFonts w:ascii="Times New Roman" w:hAnsi="Times New Roman" w:cs="Times New Roman"/>
          <w:sz w:val="24"/>
        </w:rPr>
        <w:t>presentazione e smontaggio de</w:t>
      </w:r>
      <w:r w:rsidR="00277576">
        <w:rPr>
          <w:rFonts w:ascii="Times New Roman" w:hAnsi="Times New Roman" w:cs="Times New Roman"/>
          <w:sz w:val="24"/>
        </w:rPr>
        <w:t>lle forme nell</w:t>
      </w:r>
      <w:r w:rsidR="0040559E">
        <w:rPr>
          <w:rFonts w:ascii="Times New Roman" w:hAnsi="Times New Roman" w:cs="Times New Roman"/>
          <w:sz w:val="24"/>
        </w:rPr>
        <w:t>e</w:t>
      </w:r>
      <w:r w:rsidR="00277576">
        <w:rPr>
          <w:rFonts w:ascii="Times New Roman" w:hAnsi="Times New Roman" w:cs="Times New Roman"/>
          <w:sz w:val="24"/>
        </w:rPr>
        <w:t xml:space="preserve"> quali </w:t>
      </w:r>
      <w:r w:rsidR="0040559E">
        <w:rPr>
          <w:rFonts w:ascii="Times New Roman" w:hAnsi="Times New Roman" w:cs="Times New Roman"/>
          <w:sz w:val="24"/>
        </w:rPr>
        <w:t xml:space="preserve">la vita </w:t>
      </w:r>
      <w:r w:rsidR="00277576">
        <w:rPr>
          <w:rFonts w:ascii="Times New Roman" w:hAnsi="Times New Roman" w:cs="Times New Roman"/>
          <w:sz w:val="24"/>
        </w:rPr>
        <w:t>viene offesa o meglio si autooffende proprio nella costruzione/proclamazione della normalità, condivisa e difesa</w:t>
      </w:r>
      <w:r w:rsidR="00B43ED9">
        <w:rPr>
          <w:rFonts w:ascii="Times New Roman" w:hAnsi="Times New Roman" w:cs="Times New Roman"/>
          <w:sz w:val="24"/>
        </w:rPr>
        <w:t>;</w:t>
      </w:r>
      <w:r w:rsidR="00B43ED9" w:rsidRPr="00B43ED9">
        <w:rPr>
          <w:rFonts w:ascii="Times New Roman" w:hAnsi="Times New Roman" w:cs="Times New Roman"/>
          <w:sz w:val="24"/>
        </w:rPr>
        <w:t xml:space="preserve"> </w:t>
      </w:r>
      <w:r w:rsidR="00B43ED9">
        <w:rPr>
          <w:rFonts w:ascii="Times New Roman" w:hAnsi="Times New Roman" w:cs="Times New Roman"/>
          <w:sz w:val="24"/>
        </w:rPr>
        <w:t xml:space="preserve">«… </w:t>
      </w:r>
      <w:r w:rsidR="00B43ED9" w:rsidRPr="00B43ED9">
        <w:rPr>
          <w:rFonts w:ascii="Times New Roman" w:hAnsi="Times New Roman" w:cs="Times New Roman"/>
          <w:i/>
          <w:sz w:val="24"/>
        </w:rPr>
        <w:t>un’indagine di questo genere dovrebbe mostrare che l’odierna malattia consiste proprio nella normalità</w:t>
      </w:r>
      <w:r w:rsidR="00B43ED9">
        <w:rPr>
          <w:rFonts w:ascii="Times New Roman" w:hAnsi="Times New Roman" w:cs="Times New Roman"/>
          <w:sz w:val="24"/>
        </w:rPr>
        <w:t xml:space="preserve">». </w:t>
      </w:r>
      <w:r w:rsidR="004D3039">
        <w:rPr>
          <w:rFonts w:ascii="Times New Roman" w:hAnsi="Times New Roman" w:cs="Times New Roman"/>
          <w:sz w:val="24"/>
        </w:rPr>
        <w:t xml:space="preserve"> “</w:t>
      </w:r>
      <w:r w:rsidR="004D3039" w:rsidRPr="004D3039">
        <w:rPr>
          <w:rFonts w:ascii="Times New Roman" w:hAnsi="Times New Roman" w:cs="Times New Roman"/>
          <w:i/>
          <w:sz w:val="24"/>
        </w:rPr>
        <w:t>Minima</w:t>
      </w:r>
      <w:r w:rsidR="004D3039">
        <w:rPr>
          <w:rFonts w:ascii="Times New Roman" w:hAnsi="Times New Roman" w:cs="Times New Roman"/>
          <w:sz w:val="24"/>
        </w:rPr>
        <w:t>”: la forma ideale è il frammento, l’“aforisma”</w:t>
      </w:r>
      <w:r w:rsidR="0021113B">
        <w:rPr>
          <w:rFonts w:ascii="Times New Roman" w:hAnsi="Times New Roman" w:cs="Times New Roman"/>
          <w:sz w:val="24"/>
        </w:rPr>
        <w:t xml:space="preserve"> nella sua </w:t>
      </w:r>
      <w:r w:rsidR="0021113B">
        <w:rPr>
          <w:rFonts w:ascii="Times New Roman" w:hAnsi="Times New Roman"/>
          <w:sz w:val="24"/>
        </w:rPr>
        <w:t>natura “frammentaria” e “paratattica”</w:t>
      </w:r>
      <w:r w:rsidR="00157AFA">
        <w:rPr>
          <w:rFonts w:ascii="Times New Roman" w:hAnsi="Times New Roman"/>
          <w:sz w:val="24"/>
        </w:rPr>
        <w:t xml:space="preserve"> che</w:t>
      </w:r>
      <w:r w:rsidR="00D63FA2">
        <w:rPr>
          <w:rFonts w:ascii="Times New Roman" w:hAnsi="Times New Roman" w:cs="Times New Roman"/>
          <w:sz w:val="24"/>
        </w:rPr>
        <w:t xml:space="preserve"> «</w:t>
      </w:r>
      <w:r w:rsidR="00D63FA2" w:rsidRPr="00D63FA2">
        <w:rPr>
          <w:rFonts w:ascii="Times New Roman" w:hAnsi="Times New Roman" w:cs="Times New Roman"/>
          <w:i/>
          <w:sz w:val="24"/>
        </w:rPr>
        <w:t>senza mai presentarsi come conclusi e definitivi: vogliono segnare punti di attacco</w:t>
      </w:r>
      <w:r w:rsidR="00D63FA2">
        <w:rPr>
          <w:rFonts w:ascii="Times New Roman" w:hAnsi="Times New Roman" w:cs="Times New Roman"/>
          <w:sz w:val="24"/>
        </w:rPr>
        <w:t>»</w:t>
      </w:r>
      <w:r w:rsidR="00AD6016">
        <w:rPr>
          <w:rFonts w:ascii="Times New Roman" w:hAnsi="Times New Roman" w:cs="Times New Roman"/>
          <w:sz w:val="24"/>
        </w:rPr>
        <w:t xml:space="preserve">. </w:t>
      </w:r>
      <w:r w:rsidR="00157AFA">
        <w:rPr>
          <w:rFonts w:ascii="Times New Roman" w:hAnsi="Times New Roman" w:cs="Times New Roman"/>
          <w:sz w:val="24"/>
        </w:rPr>
        <w:t xml:space="preserve"> 1970, </w:t>
      </w:r>
      <w:r w:rsidR="00157AFA" w:rsidRPr="00157AFA">
        <w:rPr>
          <w:rFonts w:ascii="Times New Roman" w:hAnsi="Times New Roman" w:cs="Times New Roman"/>
          <w:i/>
          <w:sz w:val="24"/>
        </w:rPr>
        <w:t>Teoria e</w:t>
      </w:r>
      <w:r w:rsidR="00DA49F5" w:rsidRPr="00157AFA">
        <w:rPr>
          <w:rFonts w:ascii="Times New Roman" w:hAnsi="Times New Roman" w:cs="Times New Roman"/>
          <w:i/>
          <w:sz w:val="24"/>
          <w:szCs w:val="24"/>
        </w:rPr>
        <w:t>stetica</w:t>
      </w:r>
      <w:r w:rsidR="00DA49F5">
        <w:rPr>
          <w:rFonts w:ascii="Times New Roman" w:hAnsi="Times New Roman" w:cs="Times New Roman"/>
          <w:sz w:val="24"/>
          <w:szCs w:val="24"/>
        </w:rPr>
        <w:t xml:space="preserve"> </w:t>
      </w:r>
      <w:r w:rsidR="00277576">
        <w:rPr>
          <w:rFonts w:ascii="Times New Roman" w:hAnsi="Times New Roman" w:cs="Times New Roman"/>
          <w:sz w:val="24"/>
          <w:szCs w:val="24"/>
        </w:rPr>
        <w:t>(</w:t>
      </w:r>
      <w:r w:rsidR="00157AFA">
        <w:rPr>
          <w:rFonts w:ascii="Times New Roman" w:hAnsi="Times New Roman" w:cs="Times New Roman"/>
          <w:sz w:val="24"/>
          <w:szCs w:val="24"/>
        </w:rPr>
        <w:t>estetica</w:t>
      </w:r>
      <w:r w:rsidR="00097130">
        <w:rPr>
          <w:rFonts w:ascii="Times New Roman" w:hAnsi="Times New Roman" w:cs="Times New Roman"/>
          <w:sz w:val="24"/>
          <w:szCs w:val="24"/>
        </w:rPr>
        <w:t xml:space="preserve"> =</w:t>
      </w:r>
      <w:r w:rsidR="00277576">
        <w:rPr>
          <w:rFonts w:ascii="Times New Roman" w:hAnsi="Times New Roman" w:cs="Times New Roman"/>
          <w:sz w:val="24"/>
          <w:szCs w:val="24"/>
        </w:rPr>
        <w:t xml:space="preserve"> </w:t>
      </w:r>
      <w:r w:rsidR="00DA49F5">
        <w:rPr>
          <w:rFonts w:ascii="Times New Roman" w:hAnsi="Times New Roman" w:cs="Times New Roman"/>
          <w:sz w:val="24"/>
          <w:szCs w:val="24"/>
        </w:rPr>
        <w:t>sensibilità, percezione</w:t>
      </w:r>
      <w:r w:rsidR="00CE75CC">
        <w:rPr>
          <w:rFonts w:ascii="Times New Roman" w:hAnsi="Times New Roman" w:cs="Times New Roman"/>
          <w:sz w:val="24"/>
          <w:szCs w:val="24"/>
        </w:rPr>
        <w:t>, immaginazione</w:t>
      </w:r>
      <w:r w:rsidR="00DA49F5">
        <w:rPr>
          <w:rFonts w:ascii="Times New Roman" w:hAnsi="Times New Roman" w:cs="Times New Roman"/>
          <w:sz w:val="24"/>
          <w:szCs w:val="24"/>
        </w:rPr>
        <w:t xml:space="preserve"> e giudizio di bellezza</w:t>
      </w:r>
      <w:r w:rsidR="00277576">
        <w:rPr>
          <w:rFonts w:ascii="Times New Roman" w:hAnsi="Times New Roman" w:cs="Times New Roman"/>
          <w:sz w:val="24"/>
          <w:szCs w:val="24"/>
        </w:rPr>
        <w:t>)</w:t>
      </w:r>
      <w:r w:rsidR="00097130">
        <w:rPr>
          <w:rFonts w:ascii="Times New Roman" w:hAnsi="Times New Roman" w:cs="Times New Roman"/>
          <w:sz w:val="24"/>
          <w:szCs w:val="24"/>
        </w:rPr>
        <w:t>.</w:t>
      </w:r>
      <w:r w:rsidR="00157AFA">
        <w:rPr>
          <w:rFonts w:ascii="Times New Roman" w:hAnsi="Times New Roman" w:cs="Times New Roman"/>
          <w:sz w:val="24"/>
          <w:szCs w:val="24"/>
        </w:rPr>
        <w:t xml:space="preserve"> </w:t>
      </w:r>
      <w:r w:rsidR="001A1EEE">
        <w:rPr>
          <w:rFonts w:ascii="Times New Roman" w:hAnsi="Times New Roman" w:cs="Times New Roman"/>
          <w:sz w:val="24"/>
          <w:szCs w:val="24"/>
        </w:rPr>
        <w:t>«</w:t>
      </w:r>
      <w:r w:rsidR="001A1EEE">
        <w:rPr>
          <w:rFonts w:ascii="Times New Roman" w:hAnsi="Times New Roman"/>
          <w:sz w:val="24"/>
        </w:rPr>
        <w:t xml:space="preserve">… </w:t>
      </w:r>
      <w:r w:rsidR="001A1EEE" w:rsidRPr="001A1EEE">
        <w:rPr>
          <w:rFonts w:ascii="Times New Roman" w:hAnsi="Times New Roman"/>
          <w:i/>
          <w:sz w:val="24"/>
        </w:rPr>
        <w:t>il carattere antinomico dell’arte e di tutti i suoi prodotti</w:t>
      </w:r>
      <w:r w:rsidR="001A1EEE">
        <w:rPr>
          <w:rFonts w:ascii="Times New Roman" w:hAnsi="Times New Roman" w:cs="Times New Roman"/>
          <w:sz w:val="24"/>
        </w:rPr>
        <w:t xml:space="preserve">». </w:t>
      </w:r>
      <w:r w:rsidR="00097130">
        <w:rPr>
          <w:rFonts w:ascii="Times New Roman" w:hAnsi="Times New Roman" w:cs="Times New Roman"/>
          <w:sz w:val="24"/>
          <w:szCs w:val="24"/>
        </w:rPr>
        <w:t xml:space="preserve">L’arte </w:t>
      </w:r>
      <w:r w:rsidR="000C32C6">
        <w:rPr>
          <w:rFonts w:ascii="Times New Roman" w:hAnsi="Times New Roman" w:cs="Times New Roman"/>
          <w:sz w:val="24"/>
          <w:szCs w:val="24"/>
        </w:rPr>
        <w:t xml:space="preserve">scopre e propone </w:t>
      </w:r>
      <w:r w:rsidR="00097130">
        <w:rPr>
          <w:rFonts w:ascii="Times New Roman" w:hAnsi="Times New Roman" w:cs="Times New Roman"/>
          <w:sz w:val="24"/>
          <w:szCs w:val="24"/>
        </w:rPr>
        <w:t xml:space="preserve">antinomie </w:t>
      </w:r>
      <w:r w:rsidR="000C32C6">
        <w:rPr>
          <w:rFonts w:ascii="Times New Roman" w:hAnsi="Times New Roman" w:cs="Times New Roman"/>
          <w:sz w:val="24"/>
          <w:szCs w:val="24"/>
        </w:rPr>
        <w:t xml:space="preserve">vitali, </w:t>
      </w:r>
      <w:r w:rsidR="00097130">
        <w:rPr>
          <w:rFonts w:ascii="Times New Roman" w:hAnsi="Times New Roman" w:cs="Times New Roman"/>
          <w:sz w:val="24"/>
          <w:szCs w:val="24"/>
        </w:rPr>
        <w:t xml:space="preserve">essenziali e produttive della realtà </w:t>
      </w:r>
      <w:r w:rsidR="00274CA0">
        <w:rPr>
          <w:rFonts w:ascii="Times New Roman" w:hAnsi="Times New Roman" w:cs="Times New Roman"/>
          <w:sz w:val="24"/>
          <w:szCs w:val="24"/>
        </w:rPr>
        <w:t xml:space="preserve">società </w:t>
      </w:r>
      <w:r w:rsidR="00097130">
        <w:rPr>
          <w:rFonts w:ascii="Times New Roman" w:hAnsi="Times New Roman" w:cs="Times New Roman"/>
          <w:sz w:val="24"/>
          <w:szCs w:val="24"/>
        </w:rPr>
        <w:t>persona che l’industria culturale occulta e contrasta</w:t>
      </w:r>
      <w:r w:rsidR="000C32C6">
        <w:rPr>
          <w:rFonts w:ascii="Times New Roman" w:hAnsi="Times New Roman" w:cs="Times New Roman"/>
          <w:sz w:val="24"/>
          <w:szCs w:val="24"/>
        </w:rPr>
        <w:t xml:space="preserve"> anestetizzando il </w:t>
      </w:r>
      <w:r w:rsidR="00097130">
        <w:rPr>
          <w:rFonts w:ascii="Times New Roman" w:hAnsi="Times New Roman" w:cs="Times New Roman"/>
          <w:sz w:val="24"/>
          <w:szCs w:val="24"/>
        </w:rPr>
        <w:t xml:space="preserve">vedere e </w:t>
      </w:r>
      <w:r w:rsidR="000C32C6">
        <w:rPr>
          <w:rFonts w:ascii="Times New Roman" w:hAnsi="Times New Roman" w:cs="Times New Roman"/>
          <w:sz w:val="24"/>
          <w:szCs w:val="24"/>
        </w:rPr>
        <w:t>pensare</w:t>
      </w:r>
      <w:r w:rsidR="001A1EEE">
        <w:rPr>
          <w:rFonts w:ascii="Times New Roman" w:hAnsi="Times New Roman" w:cs="Times New Roman"/>
          <w:sz w:val="24"/>
          <w:szCs w:val="24"/>
        </w:rPr>
        <w:t xml:space="preserve">. </w:t>
      </w:r>
      <w:r w:rsidR="00F24847">
        <w:rPr>
          <w:rFonts w:ascii="Times New Roman" w:hAnsi="Times New Roman" w:cs="Times New Roman"/>
          <w:sz w:val="24"/>
          <w:szCs w:val="24"/>
        </w:rPr>
        <w:t>Frammento e</w:t>
      </w:r>
      <w:r w:rsidR="00EB53DE">
        <w:rPr>
          <w:rFonts w:ascii="Times New Roman" w:hAnsi="Times New Roman" w:cs="Times New Roman"/>
          <w:sz w:val="24"/>
          <w:szCs w:val="24"/>
        </w:rPr>
        <w:t xml:space="preserve"> antinomie</w:t>
      </w:r>
      <w:r w:rsidR="00F24847">
        <w:rPr>
          <w:rFonts w:ascii="Times New Roman" w:hAnsi="Times New Roman" w:cs="Times New Roman"/>
          <w:sz w:val="24"/>
          <w:szCs w:val="24"/>
        </w:rPr>
        <w:t>:</w:t>
      </w:r>
      <w:r w:rsidR="00EB53DE">
        <w:rPr>
          <w:rFonts w:ascii="Times New Roman" w:hAnsi="Times New Roman" w:cs="Times New Roman"/>
          <w:sz w:val="24"/>
          <w:szCs w:val="24"/>
        </w:rPr>
        <w:t xml:space="preserve"> </w:t>
      </w:r>
      <w:r w:rsidR="00B26846">
        <w:rPr>
          <w:rFonts w:ascii="Times New Roman" w:hAnsi="Times New Roman"/>
          <w:sz w:val="24"/>
        </w:rPr>
        <w:t>l’arte è</w:t>
      </w:r>
      <w:r w:rsidR="00EB53DE">
        <w:rPr>
          <w:rFonts w:ascii="Times New Roman" w:hAnsi="Times New Roman"/>
          <w:sz w:val="24"/>
        </w:rPr>
        <w:t xml:space="preserve"> </w:t>
      </w:r>
      <w:r w:rsidR="00B26846">
        <w:rPr>
          <w:rFonts w:ascii="Times New Roman" w:hAnsi="Times New Roman"/>
          <w:sz w:val="24"/>
        </w:rPr>
        <w:t>risveglio critico</w:t>
      </w:r>
      <w:r w:rsidR="00F24847">
        <w:rPr>
          <w:rFonts w:ascii="Times New Roman" w:hAnsi="Times New Roman"/>
          <w:sz w:val="24"/>
        </w:rPr>
        <w:t xml:space="preserve">, </w:t>
      </w:r>
      <w:r w:rsidR="00B26846">
        <w:rPr>
          <w:rFonts w:ascii="Times New Roman" w:hAnsi="Times New Roman"/>
          <w:sz w:val="24"/>
        </w:rPr>
        <w:t xml:space="preserve">invito a </w:t>
      </w:r>
      <w:r w:rsidR="0021113B">
        <w:rPr>
          <w:rFonts w:ascii="Times New Roman" w:hAnsi="Times New Roman" w:cs="Times New Roman"/>
          <w:sz w:val="24"/>
          <w:szCs w:val="24"/>
        </w:rPr>
        <w:t>«</w:t>
      </w:r>
      <w:r w:rsidR="0021113B" w:rsidRPr="0021113B">
        <w:rPr>
          <w:rFonts w:ascii="Times New Roman" w:hAnsi="Times New Roman" w:cs="Times New Roman"/>
          <w:i/>
          <w:sz w:val="24"/>
        </w:rPr>
        <w:t>reagire con precisione, e …sottomett[ersi] seriamente alla disciplina di un'opera d'arte, alla sua legge formale immanente, alla necessità della sua costituzione</w:t>
      </w:r>
      <w:r w:rsidR="0021113B">
        <w:rPr>
          <w:rFonts w:ascii="Times New Roman" w:hAnsi="Times New Roman" w:cs="Times New Roman"/>
          <w:sz w:val="24"/>
          <w:szCs w:val="24"/>
        </w:rPr>
        <w:t>»</w:t>
      </w:r>
      <w:r w:rsidR="00B43ED9" w:rsidRPr="0021113B">
        <w:rPr>
          <w:rFonts w:ascii="Times New Roman" w:hAnsi="Times New Roman" w:cs="Times New Roman"/>
          <w:sz w:val="24"/>
          <w:szCs w:val="24"/>
        </w:rPr>
        <w:t>.</w:t>
      </w:r>
    </w:p>
    <w:sectPr w:rsidR="009B2AEC" w:rsidRPr="00883CAC" w:rsidSect="007A4953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AEC"/>
    <w:rsid w:val="00047CAD"/>
    <w:rsid w:val="00063506"/>
    <w:rsid w:val="000759E5"/>
    <w:rsid w:val="00084023"/>
    <w:rsid w:val="00097130"/>
    <w:rsid w:val="000C32C6"/>
    <w:rsid w:val="00156C2E"/>
    <w:rsid w:val="00157AFA"/>
    <w:rsid w:val="001873D6"/>
    <w:rsid w:val="0019316E"/>
    <w:rsid w:val="001A1EEE"/>
    <w:rsid w:val="001E7CB7"/>
    <w:rsid w:val="00200A82"/>
    <w:rsid w:val="0021113B"/>
    <w:rsid w:val="00233570"/>
    <w:rsid w:val="00274CA0"/>
    <w:rsid w:val="00277576"/>
    <w:rsid w:val="0028333A"/>
    <w:rsid w:val="002B38D5"/>
    <w:rsid w:val="00330C73"/>
    <w:rsid w:val="0038726A"/>
    <w:rsid w:val="003C4BAB"/>
    <w:rsid w:val="003C5408"/>
    <w:rsid w:val="003D1349"/>
    <w:rsid w:val="0040559E"/>
    <w:rsid w:val="004751CD"/>
    <w:rsid w:val="004D3039"/>
    <w:rsid w:val="00580E84"/>
    <w:rsid w:val="005D6EEF"/>
    <w:rsid w:val="00602BFE"/>
    <w:rsid w:val="0069616B"/>
    <w:rsid w:val="006C2B63"/>
    <w:rsid w:val="006E354E"/>
    <w:rsid w:val="00723C2B"/>
    <w:rsid w:val="00742E44"/>
    <w:rsid w:val="007A4953"/>
    <w:rsid w:val="007B6EA4"/>
    <w:rsid w:val="0081433A"/>
    <w:rsid w:val="00841E65"/>
    <w:rsid w:val="00880E70"/>
    <w:rsid w:val="00883CAC"/>
    <w:rsid w:val="00885DA7"/>
    <w:rsid w:val="008965E2"/>
    <w:rsid w:val="008A1599"/>
    <w:rsid w:val="008E68EA"/>
    <w:rsid w:val="00945650"/>
    <w:rsid w:val="009B2AEC"/>
    <w:rsid w:val="009B6089"/>
    <w:rsid w:val="00A075D9"/>
    <w:rsid w:val="00A6549B"/>
    <w:rsid w:val="00AC22B8"/>
    <w:rsid w:val="00AD6016"/>
    <w:rsid w:val="00B26846"/>
    <w:rsid w:val="00B43ED9"/>
    <w:rsid w:val="00B94F56"/>
    <w:rsid w:val="00BA1889"/>
    <w:rsid w:val="00C6769A"/>
    <w:rsid w:val="00CA714B"/>
    <w:rsid w:val="00CE4B77"/>
    <w:rsid w:val="00CE75CC"/>
    <w:rsid w:val="00D346E9"/>
    <w:rsid w:val="00D51AC3"/>
    <w:rsid w:val="00D63FA2"/>
    <w:rsid w:val="00DA49F5"/>
    <w:rsid w:val="00DE0C4E"/>
    <w:rsid w:val="00DE321F"/>
    <w:rsid w:val="00E62C3F"/>
    <w:rsid w:val="00E643E1"/>
    <w:rsid w:val="00EB53DE"/>
    <w:rsid w:val="00EE3FF8"/>
    <w:rsid w:val="00F24847"/>
    <w:rsid w:val="00F46EE4"/>
    <w:rsid w:val="00F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0DFF"/>
  <w15:docId w15:val="{F7CB299D-E660-44CE-B6EB-DB9A91F6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9B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BC273-C24E-41AE-BDE2-9F209AB6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Serg Gab</cp:lastModifiedBy>
  <cp:revision>23</cp:revision>
  <dcterms:created xsi:type="dcterms:W3CDTF">2022-11-10T15:23:00Z</dcterms:created>
  <dcterms:modified xsi:type="dcterms:W3CDTF">2024-04-14T04:59:00Z</dcterms:modified>
</cp:coreProperties>
</file>