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AA6784" w:rsidRDefault="00AA6784" w:rsidP="00AA678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A6784">
        <w:rPr>
          <w:rFonts w:ascii="Times New Roman" w:hAnsi="Times New Roman" w:cs="Times New Roman"/>
          <w:b/>
          <w:sz w:val="24"/>
        </w:rPr>
        <w:t>8.</w:t>
      </w:r>
    </w:p>
    <w:p w:rsidR="00D93349" w:rsidRDefault="00AA6784" w:rsidP="007E172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A6784">
        <w:rPr>
          <w:rFonts w:ascii="Times New Roman" w:hAnsi="Times New Roman" w:cs="Times New Roman"/>
          <w:b/>
          <w:sz w:val="24"/>
        </w:rPr>
        <w:t>Weber Max</w:t>
      </w:r>
      <w:r w:rsidR="007E1726">
        <w:rPr>
          <w:rFonts w:ascii="Times New Roman" w:hAnsi="Times New Roman" w:cs="Times New Roman"/>
          <w:b/>
          <w:sz w:val="24"/>
        </w:rPr>
        <w:t xml:space="preserve"> </w:t>
      </w:r>
      <w:r w:rsidR="00D93349">
        <w:rPr>
          <w:rFonts w:ascii="Times New Roman" w:hAnsi="Times New Roman" w:cs="Times New Roman"/>
          <w:b/>
          <w:sz w:val="24"/>
        </w:rPr>
        <w:t xml:space="preserve"> </w:t>
      </w:r>
      <w:r w:rsidR="00FC2642">
        <w:rPr>
          <w:rFonts w:ascii="Times New Roman" w:hAnsi="Times New Roman" w:cs="Times New Roman"/>
          <w:b/>
          <w:sz w:val="24"/>
        </w:rPr>
        <w:t>«</w:t>
      </w:r>
      <w:r w:rsidR="007E1726" w:rsidRPr="007E1726">
        <w:rPr>
          <w:rFonts w:ascii="Times New Roman" w:hAnsi="Times New Roman" w:cs="Times New Roman"/>
          <w:i/>
          <w:sz w:val="24"/>
        </w:rPr>
        <w:t>La “cultura” è una sezione finita dell’infinità priva di senso del divenire del mondo</w:t>
      </w:r>
      <w:r w:rsidR="00D93349">
        <w:rPr>
          <w:rFonts w:ascii="Times New Roman" w:hAnsi="Times New Roman" w:cs="Times New Roman"/>
          <w:i/>
          <w:sz w:val="24"/>
        </w:rPr>
        <w:t xml:space="preserve">, </w:t>
      </w:r>
    </w:p>
    <w:p w:rsidR="007E1726" w:rsidRDefault="00D93349" w:rsidP="007E172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(1864 -1920) </w:t>
      </w:r>
      <w:r>
        <w:rPr>
          <w:rFonts w:ascii="Times New Roman" w:hAnsi="Times New Roman" w:cs="Times New Roman"/>
          <w:i/>
          <w:sz w:val="24"/>
        </w:rPr>
        <w:t xml:space="preserve">                       a</w:t>
      </w:r>
      <w:r w:rsidR="007E1726" w:rsidRPr="007E1726">
        <w:rPr>
          <w:rFonts w:ascii="Times New Roman" w:hAnsi="Times New Roman" w:cs="Times New Roman"/>
          <w:i/>
          <w:sz w:val="24"/>
        </w:rPr>
        <w:t xml:space="preserve">lla quale è attribuito senso e significato dal punto di vista </w:t>
      </w:r>
      <w:r w:rsidR="007E1726" w:rsidRPr="00D93349">
        <w:rPr>
          <w:rFonts w:ascii="Times New Roman" w:hAnsi="Times New Roman" w:cs="Times New Roman"/>
          <w:i/>
          <w:sz w:val="24"/>
        </w:rPr>
        <w:t>dell’uomo</w:t>
      </w:r>
      <w:r w:rsidR="00FC2642" w:rsidRPr="00FC2642">
        <w:rPr>
          <w:rFonts w:ascii="Times New Roman" w:hAnsi="Times New Roman" w:cs="Times New Roman"/>
          <w:sz w:val="24"/>
        </w:rPr>
        <w:t>»</w:t>
      </w:r>
    </w:p>
    <w:p w:rsidR="00FC2642" w:rsidRPr="00FC2642" w:rsidRDefault="00FC2642" w:rsidP="00022B06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27A5A" w:rsidRDefault="00022B06" w:rsidP="00022B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2B06">
        <w:rPr>
          <w:rFonts w:ascii="Times New Roman" w:hAnsi="Times New Roman" w:cs="Times New Roman"/>
          <w:sz w:val="24"/>
        </w:rPr>
        <w:t>È meglio parlare del “racconto della sociologia” più che della teoria sociologica o della sociologia come scienza (magari unica!). Le sue origini stanno infatti, più vicino, nell’esplosione del romanzo di società nel corso dell’800 (</w:t>
      </w:r>
      <w:proofErr w:type="spellStart"/>
      <w:r w:rsidRPr="00022B06">
        <w:rPr>
          <w:rFonts w:ascii="Times New Roman" w:hAnsi="Times New Roman" w:cs="Times New Roman"/>
          <w:sz w:val="24"/>
        </w:rPr>
        <w:t>Austen</w:t>
      </w:r>
      <w:proofErr w:type="spellEnd"/>
      <w:r w:rsidRPr="00022B06">
        <w:rPr>
          <w:rFonts w:ascii="Times New Roman" w:hAnsi="Times New Roman" w:cs="Times New Roman"/>
          <w:sz w:val="24"/>
        </w:rPr>
        <w:t xml:space="preserve">, Balzac, Stendhal, Flaubert, Dickens, Zola, Hugo, Manzoni, </w:t>
      </w:r>
      <w:proofErr w:type="spellStart"/>
      <w:r w:rsidRPr="00022B06">
        <w:rPr>
          <w:rFonts w:ascii="Times New Roman" w:hAnsi="Times New Roman" w:cs="Times New Roman"/>
          <w:sz w:val="24"/>
        </w:rPr>
        <w:t>Verga…</w:t>
      </w:r>
      <w:proofErr w:type="spellEnd"/>
      <w:r w:rsidRPr="00022B06">
        <w:rPr>
          <w:rFonts w:ascii="Times New Roman" w:hAnsi="Times New Roman" w:cs="Times New Roman"/>
          <w:sz w:val="24"/>
        </w:rPr>
        <w:t xml:space="preserve">), più lontano, nella commedia antica greca e latina (Aristofane, </w:t>
      </w:r>
      <w:proofErr w:type="spellStart"/>
      <w:r w:rsidRPr="00022B06">
        <w:rPr>
          <w:rFonts w:ascii="Times New Roman" w:hAnsi="Times New Roman" w:cs="Times New Roman"/>
          <w:sz w:val="24"/>
        </w:rPr>
        <w:t>Menandro</w:t>
      </w:r>
      <w:proofErr w:type="spellEnd"/>
      <w:r w:rsidRPr="00022B06">
        <w:rPr>
          <w:rFonts w:ascii="Times New Roman" w:hAnsi="Times New Roman" w:cs="Times New Roman"/>
          <w:sz w:val="24"/>
        </w:rPr>
        <w:t xml:space="preserve">, Plauto, </w:t>
      </w:r>
      <w:proofErr w:type="spellStart"/>
      <w:r w:rsidRPr="00022B06">
        <w:rPr>
          <w:rFonts w:ascii="Times New Roman" w:hAnsi="Times New Roman" w:cs="Times New Roman"/>
          <w:sz w:val="24"/>
        </w:rPr>
        <w:t>Terenzio…</w:t>
      </w:r>
      <w:proofErr w:type="spellEnd"/>
      <w:r w:rsidRPr="00022B06">
        <w:rPr>
          <w:rFonts w:ascii="Times New Roman" w:hAnsi="Times New Roman" w:cs="Times New Roman"/>
          <w:sz w:val="24"/>
        </w:rPr>
        <w:t xml:space="preserve">) e nel parallelo studio dei caratteri (Aristotele, </w:t>
      </w:r>
      <w:proofErr w:type="spellStart"/>
      <w:r w:rsidRPr="00022B06">
        <w:rPr>
          <w:rFonts w:ascii="Times New Roman" w:hAnsi="Times New Roman" w:cs="Times New Roman"/>
          <w:sz w:val="24"/>
        </w:rPr>
        <w:t>Teofrasto</w:t>
      </w:r>
      <w:proofErr w:type="spellEnd"/>
      <w:r w:rsidRPr="00022B0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22B06">
        <w:rPr>
          <w:rFonts w:ascii="Times New Roman" w:hAnsi="Times New Roman" w:cs="Times New Roman"/>
          <w:sz w:val="24"/>
        </w:rPr>
        <w:t>Seneca…</w:t>
      </w:r>
      <w:proofErr w:type="spellEnd"/>
      <w:r w:rsidRPr="00022B0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e, ancora nell’oggi, nelle infinite </w:t>
      </w:r>
      <w:r w:rsidR="00FC2642">
        <w:rPr>
          <w:rFonts w:ascii="Times New Roman" w:hAnsi="Times New Roman" w:cs="Times New Roman"/>
          <w:sz w:val="24"/>
        </w:rPr>
        <w:t xml:space="preserve">e varie </w:t>
      </w:r>
      <w:r>
        <w:rPr>
          <w:rFonts w:ascii="Times New Roman" w:hAnsi="Times New Roman" w:cs="Times New Roman"/>
          <w:sz w:val="24"/>
        </w:rPr>
        <w:t xml:space="preserve">produzioni </w:t>
      </w:r>
      <w:r w:rsidR="007E1726">
        <w:rPr>
          <w:rFonts w:ascii="Times New Roman" w:hAnsi="Times New Roman" w:cs="Times New Roman"/>
          <w:sz w:val="24"/>
        </w:rPr>
        <w:t>“sociologiche”</w:t>
      </w:r>
      <w:r w:rsidR="00C4071F">
        <w:rPr>
          <w:rFonts w:ascii="Times New Roman" w:hAnsi="Times New Roman" w:cs="Times New Roman"/>
          <w:sz w:val="24"/>
        </w:rPr>
        <w:t>:</w:t>
      </w:r>
      <w:r w:rsidR="007E1726">
        <w:rPr>
          <w:rFonts w:ascii="Times New Roman" w:hAnsi="Times New Roman" w:cs="Times New Roman"/>
          <w:sz w:val="24"/>
        </w:rPr>
        <w:t xml:space="preserve"> </w:t>
      </w:r>
      <w:r w:rsidR="008E3BE1">
        <w:rPr>
          <w:rFonts w:ascii="Times New Roman" w:hAnsi="Times New Roman" w:cs="Times New Roman"/>
          <w:sz w:val="24"/>
        </w:rPr>
        <w:t xml:space="preserve">documentari, teatro, cinema </w:t>
      </w:r>
      <w:proofErr w:type="spellStart"/>
      <w:r w:rsidR="00E42ADD">
        <w:rPr>
          <w:rFonts w:ascii="Times New Roman" w:hAnsi="Times New Roman" w:cs="Times New Roman"/>
          <w:sz w:val="24"/>
        </w:rPr>
        <w:t>…</w:t>
      </w:r>
      <w:r w:rsidRPr="00022B06">
        <w:rPr>
          <w:rFonts w:ascii="Times New Roman" w:hAnsi="Times New Roman" w:cs="Times New Roman"/>
          <w:sz w:val="24"/>
        </w:rPr>
        <w:t>strisce-fumetti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22B06" w:rsidRPr="00417387" w:rsidRDefault="00C4071F" w:rsidP="00022B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Per primo e c</w:t>
      </w:r>
      <w:r w:rsidR="00956FF1">
        <w:rPr>
          <w:rFonts w:ascii="Times New Roman" w:hAnsi="Times New Roman" w:cs="Times New Roman"/>
          <w:sz w:val="24"/>
        </w:rPr>
        <w:t>on intenti di sistema A</w:t>
      </w:r>
      <w:r w:rsidR="000B3A97">
        <w:rPr>
          <w:rFonts w:ascii="Times New Roman" w:hAnsi="Times New Roman" w:cs="Times New Roman"/>
          <w:sz w:val="24"/>
        </w:rPr>
        <w:t>ugus</w:t>
      </w:r>
      <w:r w:rsidR="00022B06" w:rsidRPr="00022B06">
        <w:rPr>
          <w:rFonts w:ascii="Times New Roman" w:hAnsi="Times New Roman" w:cs="Times New Roman"/>
          <w:sz w:val="24"/>
        </w:rPr>
        <w:t xml:space="preserve">te </w:t>
      </w:r>
      <w:proofErr w:type="spellStart"/>
      <w:r w:rsidR="00022B06" w:rsidRPr="00022B06">
        <w:rPr>
          <w:rFonts w:ascii="Times New Roman" w:hAnsi="Times New Roman" w:cs="Times New Roman"/>
          <w:sz w:val="24"/>
        </w:rPr>
        <w:t>Comte</w:t>
      </w:r>
      <w:proofErr w:type="spellEnd"/>
      <w:r w:rsidR="000B3A97">
        <w:rPr>
          <w:rFonts w:ascii="Times New Roman" w:hAnsi="Times New Roman" w:cs="Times New Roman"/>
          <w:sz w:val="24"/>
        </w:rPr>
        <w:t xml:space="preserve"> </w:t>
      </w:r>
      <w:r w:rsidR="00956FF1">
        <w:rPr>
          <w:rFonts w:ascii="Times New Roman" w:hAnsi="Times New Roman" w:cs="Times New Roman"/>
          <w:sz w:val="24"/>
        </w:rPr>
        <w:t xml:space="preserve">pone </w:t>
      </w:r>
      <w:r w:rsidR="005E0B6D">
        <w:rPr>
          <w:rFonts w:ascii="Times New Roman" w:hAnsi="Times New Roman" w:cs="Times New Roman"/>
          <w:sz w:val="24"/>
        </w:rPr>
        <w:t xml:space="preserve">la sociologia </w:t>
      </w:r>
      <w:r w:rsidR="00956FF1">
        <w:rPr>
          <w:rFonts w:ascii="Times New Roman" w:hAnsi="Times New Roman" w:cs="Times New Roman"/>
          <w:sz w:val="24"/>
        </w:rPr>
        <w:t xml:space="preserve">al </w:t>
      </w:r>
      <w:r w:rsidR="00022B06" w:rsidRPr="00022B06">
        <w:rPr>
          <w:rFonts w:ascii="Times New Roman" w:hAnsi="Times New Roman" w:cs="Times New Roman"/>
          <w:sz w:val="24"/>
        </w:rPr>
        <w:t>vertice</w:t>
      </w:r>
      <w:r w:rsidR="005E0B6D">
        <w:rPr>
          <w:rFonts w:ascii="Times New Roman" w:hAnsi="Times New Roman" w:cs="Times New Roman"/>
          <w:sz w:val="24"/>
        </w:rPr>
        <w:t xml:space="preserve"> d</w:t>
      </w:r>
      <w:r w:rsidR="00022B06" w:rsidRPr="00022B06">
        <w:rPr>
          <w:rFonts w:ascii="Times New Roman" w:hAnsi="Times New Roman" w:cs="Times New Roman"/>
          <w:sz w:val="24"/>
        </w:rPr>
        <w:t xml:space="preserve">el </w:t>
      </w:r>
      <w:r w:rsidR="00956FF1">
        <w:rPr>
          <w:rFonts w:ascii="Times New Roman" w:hAnsi="Times New Roman" w:cs="Times New Roman"/>
          <w:sz w:val="24"/>
        </w:rPr>
        <w:t>quadro</w:t>
      </w:r>
      <w:r w:rsidR="00022B06" w:rsidRPr="00022B06">
        <w:rPr>
          <w:rFonts w:ascii="Times New Roman" w:hAnsi="Times New Roman" w:cs="Times New Roman"/>
          <w:sz w:val="24"/>
        </w:rPr>
        <w:t xml:space="preserve"> </w:t>
      </w:r>
      <w:r w:rsidR="00B27A5A">
        <w:rPr>
          <w:rFonts w:ascii="Times New Roman" w:hAnsi="Times New Roman" w:cs="Times New Roman"/>
          <w:sz w:val="24"/>
        </w:rPr>
        <w:t xml:space="preserve">“positivo” </w:t>
      </w:r>
      <w:r w:rsidR="00022B06" w:rsidRPr="00022B06">
        <w:rPr>
          <w:rFonts w:ascii="Times New Roman" w:hAnsi="Times New Roman" w:cs="Times New Roman"/>
          <w:sz w:val="24"/>
        </w:rPr>
        <w:t>dei saperi</w:t>
      </w:r>
      <w:r w:rsidR="000B3A97">
        <w:rPr>
          <w:rFonts w:ascii="Times New Roman" w:hAnsi="Times New Roman" w:cs="Times New Roman"/>
          <w:sz w:val="24"/>
        </w:rPr>
        <w:t xml:space="preserve"> </w:t>
      </w:r>
      <w:r w:rsidR="008C4946">
        <w:rPr>
          <w:rFonts w:ascii="Times New Roman" w:hAnsi="Times New Roman" w:cs="Times New Roman"/>
          <w:sz w:val="24"/>
        </w:rPr>
        <w:t>scientifici</w:t>
      </w:r>
      <w:r w:rsidR="00B27A5A">
        <w:rPr>
          <w:rFonts w:ascii="Times New Roman" w:hAnsi="Times New Roman" w:cs="Times New Roman"/>
          <w:sz w:val="24"/>
        </w:rPr>
        <w:t>: una</w:t>
      </w:r>
      <w:r w:rsidR="008C4946">
        <w:rPr>
          <w:rFonts w:ascii="Times New Roman" w:hAnsi="Times New Roman" w:cs="Times New Roman"/>
          <w:sz w:val="24"/>
        </w:rPr>
        <w:t xml:space="preserve"> </w:t>
      </w:r>
      <w:r w:rsidR="008C4946" w:rsidRPr="00417387">
        <w:rPr>
          <w:rFonts w:ascii="Times New Roman" w:hAnsi="Times New Roman" w:cs="Times New Roman"/>
          <w:sz w:val="24"/>
          <w:szCs w:val="24"/>
        </w:rPr>
        <w:t>“fisica sociale”</w:t>
      </w:r>
      <w:r w:rsidR="00417387" w:rsidRPr="00417387">
        <w:rPr>
          <w:rFonts w:ascii="Times New Roman" w:hAnsi="Times New Roman" w:cs="Times New Roman"/>
          <w:sz w:val="24"/>
          <w:szCs w:val="24"/>
        </w:rPr>
        <w:t xml:space="preserve"> </w:t>
      </w:r>
      <w:r w:rsidR="00B27A5A">
        <w:rPr>
          <w:rFonts w:ascii="Times New Roman" w:hAnsi="Times New Roman" w:cs="Times New Roman"/>
          <w:sz w:val="24"/>
          <w:szCs w:val="24"/>
        </w:rPr>
        <w:t xml:space="preserve">per </w:t>
      </w:r>
      <w:r w:rsidR="000B3A97" w:rsidRPr="00417387">
        <w:rPr>
          <w:rFonts w:ascii="Times New Roman" w:hAnsi="Times New Roman" w:cs="Times New Roman"/>
          <w:sz w:val="24"/>
          <w:szCs w:val="24"/>
        </w:rPr>
        <w:t>una Nuova Umanità</w:t>
      </w:r>
      <w:r w:rsidR="00956FF1">
        <w:rPr>
          <w:rFonts w:ascii="Times New Roman" w:hAnsi="Times New Roman" w:cs="Times New Roman"/>
          <w:sz w:val="24"/>
          <w:szCs w:val="24"/>
        </w:rPr>
        <w:t xml:space="preserve"> (1830)</w:t>
      </w:r>
      <w:r w:rsidR="000B3A97" w:rsidRPr="00417387">
        <w:rPr>
          <w:rFonts w:ascii="Times New Roman" w:hAnsi="Times New Roman" w:cs="Times New Roman"/>
          <w:sz w:val="24"/>
          <w:szCs w:val="24"/>
        </w:rPr>
        <w:t xml:space="preserve">. </w:t>
      </w:r>
      <w:r w:rsidR="00022B06" w:rsidRPr="00417387">
        <w:rPr>
          <w:rFonts w:ascii="Times New Roman" w:hAnsi="Times New Roman" w:cs="Times New Roman"/>
          <w:sz w:val="24"/>
          <w:szCs w:val="24"/>
        </w:rPr>
        <w:t>Da allora le proposte si moltiplicano e si intrecciano</w:t>
      </w:r>
      <w:r w:rsidR="008C4946" w:rsidRPr="00417387">
        <w:rPr>
          <w:rFonts w:ascii="Times New Roman" w:hAnsi="Times New Roman" w:cs="Times New Roman"/>
          <w:sz w:val="24"/>
          <w:szCs w:val="24"/>
        </w:rPr>
        <w:t xml:space="preserve"> </w:t>
      </w:r>
      <w:r w:rsidR="007E1726">
        <w:rPr>
          <w:rFonts w:ascii="Times New Roman" w:hAnsi="Times New Roman" w:cs="Times New Roman"/>
          <w:sz w:val="24"/>
          <w:szCs w:val="24"/>
        </w:rPr>
        <w:t xml:space="preserve">ma </w:t>
      </w:r>
      <w:r w:rsidR="008C4946" w:rsidRPr="00417387">
        <w:rPr>
          <w:rFonts w:ascii="Times New Roman" w:hAnsi="Times New Roman" w:cs="Times New Roman"/>
          <w:sz w:val="24"/>
          <w:szCs w:val="24"/>
        </w:rPr>
        <w:t>per superare</w:t>
      </w:r>
      <w:r w:rsidR="00417387" w:rsidRPr="00417387">
        <w:rPr>
          <w:rFonts w:ascii="Times New Roman" w:hAnsi="Times New Roman" w:cs="Times New Roman"/>
          <w:sz w:val="24"/>
          <w:szCs w:val="24"/>
        </w:rPr>
        <w:t xml:space="preserve"> quel </w:t>
      </w:r>
      <w:r w:rsidR="008C4946" w:rsidRPr="00417387">
        <w:rPr>
          <w:rFonts w:ascii="Times New Roman" w:hAnsi="Times New Roman" w:cs="Times New Roman"/>
          <w:sz w:val="24"/>
          <w:szCs w:val="24"/>
        </w:rPr>
        <w:t>“lancio bloccato”</w:t>
      </w:r>
      <w:r w:rsidR="00B27A5A">
        <w:rPr>
          <w:rFonts w:ascii="Times New Roman" w:hAnsi="Times New Roman" w:cs="Times New Roman"/>
          <w:sz w:val="24"/>
          <w:szCs w:val="24"/>
        </w:rPr>
        <w:t xml:space="preserve"> nel metodo</w:t>
      </w:r>
      <w:r w:rsidR="00E42ADD">
        <w:rPr>
          <w:rFonts w:ascii="Times New Roman" w:hAnsi="Times New Roman" w:cs="Times New Roman"/>
          <w:sz w:val="24"/>
          <w:szCs w:val="24"/>
        </w:rPr>
        <w:t xml:space="preserve"> “positivo”</w:t>
      </w:r>
      <w:r w:rsidR="005E0B6D">
        <w:rPr>
          <w:rFonts w:ascii="Times New Roman" w:hAnsi="Times New Roman" w:cs="Times New Roman"/>
          <w:sz w:val="24"/>
          <w:szCs w:val="24"/>
        </w:rPr>
        <w:t xml:space="preserve"> e c</w:t>
      </w:r>
      <w:r w:rsidR="00A15986" w:rsidRPr="00417387">
        <w:rPr>
          <w:rFonts w:ascii="Times New Roman" w:hAnsi="Times New Roman" w:cs="Times New Roman"/>
          <w:sz w:val="24"/>
          <w:szCs w:val="24"/>
        </w:rPr>
        <w:t>o</w:t>
      </w:r>
      <w:r w:rsidR="00022B06" w:rsidRPr="00417387">
        <w:rPr>
          <w:rFonts w:ascii="Times New Roman" w:hAnsi="Times New Roman" w:cs="Times New Roman"/>
          <w:sz w:val="24"/>
          <w:szCs w:val="24"/>
        </w:rPr>
        <w:t xml:space="preserve">n una </w:t>
      </w:r>
      <w:r w:rsidR="00417387">
        <w:rPr>
          <w:rFonts w:ascii="Times New Roman" w:hAnsi="Times New Roman" w:cs="Times New Roman"/>
          <w:sz w:val="24"/>
          <w:szCs w:val="24"/>
        </w:rPr>
        <w:t xml:space="preserve">comune </w:t>
      </w:r>
      <w:r w:rsidR="00022B06" w:rsidRPr="00417387">
        <w:rPr>
          <w:rFonts w:ascii="Times New Roman" w:hAnsi="Times New Roman" w:cs="Times New Roman"/>
          <w:sz w:val="24"/>
          <w:szCs w:val="24"/>
        </w:rPr>
        <w:t xml:space="preserve">avvertenza: </w:t>
      </w:r>
      <w:r w:rsidR="00417387">
        <w:rPr>
          <w:rFonts w:ascii="Times New Roman" w:hAnsi="Times New Roman" w:cs="Times New Roman"/>
          <w:sz w:val="24"/>
          <w:szCs w:val="24"/>
        </w:rPr>
        <w:t xml:space="preserve">nel campo delle scienze sociali </w:t>
      </w:r>
      <w:r w:rsidR="00022B06" w:rsidRPr="00417387">
        <w:rPr>
          <w:rFonts w:ascii="Times New Roman" w:hAnsi="Times New Roman" w:cs="Times New Roman"/>
          <w:sz w:val="24"/>
          <w:szCs w:val="24"/>
        </w:rPr>
        <w:t>le generalizzazioni non hanno carattere profetico</w:t>
      </w:r>
      <w:r w:rsidR="00022B06">
        <w:rPr>
          <w:rFonts w:ascii="Times New Roman" w:hAnsi="Times New Roman" w:cs="Times New Roman"/>
          <w:sz w:val="24"/>
        </w:rPr>
        <w:t xml:space="preserve"> predittivo.</w:t>
      </w:r>
      <w:r w:rsidR="00B27A5A">
        <w:rPr>
          <w:rFonts w:ascii="Times New Roman" w:hAnsi="Times New Roman" w:cs="Times New Roman"/>
          <w:sz w:val="24"/>
        </w:rPr>
        <w:t xml:space="preserve"> </w:t>
      </w:r>
      <w:r w:rsidR="008C4946">
        <w:rPr>
          <w:rFonts w:ascii="Times New Roman" w:hAnsi="Times New Roman" w:cs="Times New Roman"/>
          <w:sz w:val="24"/>
        </w:rPr>
        <w:t xml:space="preserve"> </w:t>
      </w:r>
      <w:r w:rsidR="008C4946" w:rsidRPr="008C4946">
        <w:rPr>
          <w:rFonts w:ascii="Times New Roman" w:hAnsi="Times New Roman" w:cs="Times New Roman"/>
          <w:i/>
          <w:sz w:val="24"/>
        </w:rPr>
        <w:t>Il metodo delle scienze storico-sociali</w:t>
      </w:r>
      <w:r w:rsidR="008C4946">
        <w:rPr>
          <w:rFonts w:ascii="Times New Roman" w:hAnsi="Times New Roman" w:cs="Times New Roman"/>
          <w:i/>
          <w:sz w:val="24"/>
        </w:rPr>
        <w:t xml:space="preserve"> </w:t>
      </w:r>
      <w:r w:rsidR="008C4946">
        <w:rPr>
          <w:rFonts w:ascii="Times New Roman" w:hAnsi="Times New Roman" w:cs="Times New Roman"/>
          <w:sz w:val="24"/>
        </w:rPr>
        <w:t>(1904)</w:t>
      </w:r>
      <w:r w:rsidR="00B27A5A">
        <w:rPr>
          <w:rFonts w:ascii="Times New Roman" w:hAnsi="Times New Roman" w:cs="Times New Roman"/>
          <w:sz w:val="24"/>
        </w:rPr>
        <w:t xml:space="preserve"> di</w:t>
      </w:r>
      <w:r w:rsidR="00417387">
        <w:rPr>
          <w:rFonts w:ascii="Times New Roman" w:hAnsi="Times New Roman" w:cs="Times New Roman"/>
          <w:sz w:val="24"/>
        </w:rPr>
        <w:t xml:space="preserve"> </w:t>
      </w:r>
      <w:r w:rsidR="00B27A5A" w:rsidRPr="008C4946">
        <w:rPr>
          <w:rFonts w:ascii="Times New Roman" w:hAnsi="Times New Roman" w:cs="Times New Roman"/>
          <w:sz w:val="24"/>
        </w:rPr>
        <w:t>Max Weber</w:t>
      </w:r>
      <w:r w:rsidR="00B27A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affronta</w:t>
      </w:r>
      <w:r w:rsidR="00417387">
        <w:rPr>
          <w:rFonts w:ascii="Times New Roman" w:hAnsi="Times New Roman" w:cs="Times New Roman"/>
          <w:sz w:val="24"/>
        </w:rPr>
        <w:t xml:space="preserve"> la specificità del metodo delle scienze </w:t>
      </w:r>
      <w:r w:rsidR="00B27A5A">
        <w:rPr>
          <w:rFonts w:ascii="Times New Roman" w:hAnsi="Times New Roman" w:cs="Times New Roman"/>
          <w:sz w:val="24"/>
        </w:rPr>
        <w:t xml:space="preserve">storiche, </w:t>
      </w:r>
      <w:r w:rsidR="00417387">
        <w:rPr>
          <w:rFonts w:ascii="Times New Roman" w:hAnsi="Times New Roman" w:cs="Times New Roman"/>
          <w:sz w:val="24"/>
        </w:rPr>
        <w:t>sociali</w:t>
      </w:r>
      <w:r w:rsidR="00B27A5A">
        <w:rPr>
          <w:rFonts w:ascii="Times New Roman" w:hAnsi="Times New Roman" w:cs="Times New Roman"/>
          <w:sz w:val="24"/>
        </w:rPr>
        <w:t>, umane</w:t>
      </w:r>
      <w:r w:rsidR="00E256E0">
        <w:rPr>
          <w:rFonts w:ascii="Times New Roman" w:hAnsi="Times New Roman" w:cs="Times New Roman"/>
          <w:sz w:val="24"/>
        </w:rPr>
        <w:t>, dello spirito</w:t>
      </w:r>
      <w:r w:rsidR="008D0EFC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 </w:t>
      </w:r>
      <w:r w:rsidR="00B27A5A">
        <w:rPr>
          <w:rFonts w:ascii="Times New Roman" w:hAnsi="Times New Roman" w:cs="Times New Roman"/>
          <w:sz w:val="24"/>
        </w:rPr>
        <w:t xml:space="preserve"> </w:t>
      </w:r>
    </w:p>
    <w:p w:rsidR="00417387" w:rsidRPr="0085107E" w:rsidRDefault="00417387" w:rsidP="00BD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42">
        <w:rPr>
          <w:rFonts w:ascii="Times New Roman" w:hAnsi="Times New Roman" w:cs="Times New Roman"/>
          <w:b/>
          <w:sz w:val="24"/>
          <w:szCs w:val="24"/>
        </w:rPr>
        <w:t>1.</w:t>
      </w:r>
      <w:r w:rsidRPr="00BD3DEA">
        <w:rPr>
          <w:rFonts w:ascii="Times New Roman" w:hAnsi="Times New Roman" w:cs="Times New Roman"/>
          <w:sz w:val="24"/>
          <w:szCs w:val="24"/>
        </w:rPr>
        <w:t xml:space="preserve"> una distinzione</w:t>
      </w:r>
      <w:r w:rsidR="00B27A5A" w:rsidRPr="00BD3D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7A5A" w:rsidRPr="00BD3DEA">
        <w:rPr>
          <w:rFonts w:ascii="Times New Roman" w:hAnsi="Times New Roman" w:cs="Times New Roman"/>
          <w:b/>
          <w:sz w:val="24"/>
          <w:szCs w:val="24"/>
        </w:rPr>
        <w:t>spiegare</w:t>
      </w:r>
      <w:r w:rsidR="0085107E" w:rsidRPr="0085107E">
        <w:rPr>
          <w:rFonts w:ascii="Times New Roman" w:hAnsi="Times New Roman" w:cs="Times New Roman"/>
          <w:sz w:val="24"/>
          <w:szCs w:val="24"/>
          <w:vertAlign w:val="superscript"/>
        </w:rPr>
        <w:t>intendere</w:t>
      </w:r>
      <w:proofErr w:type="spellEnd"/>
      <w:r w:rsidRPr="00BD3DE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27A5A" w:rsidRPr="00BD3DEA">
        <w:rPr>
          <w:rFonts w:ascii="Times New Roman" w:hAnsi="Times New Roman" w:cs="Times New Roman"/>
          <w:b/>
          <w:i/>
          <w:sz w:val="24"/>
          <w:szCs w:val="24"/>
        </w:rPr>
        <w:t>erklären</w:t>
      </w:r>
      <w:proofErr w:type="spellEnd"/>
      <w:r w:rsidR="00B27A5A" w:rsidRPr="00BD3DEA">
        <w:rPr>
          <w:rFonts w:ascii="Times New Roman" w:hAnsi="Times New Roman" w:cs="Times New Roman"/>
          <w:b/>
          <w:sz w:val="24"/>
          <w:szCs w:val="24"/>
        </w:rPr>
        <w:t xml:space="preserve">) / </w:t>
      </w:r>
      <w:proofErr w:type="spellStart"/>
      <w:r w:rsidR="00B27A5A" w:rsidRPr="00BD3DEA">
        <w:rPr>
          <w:rFonts w:ascii="Times New Roman" w:hAnsi="Times New Roman" w:cs="Times New Roman"/>
          <w:b/>
          <w:sz w:val="24"/>
          <w:szCs w:val="24"/>
        </w:rPr>
        <w:t>comprendere</w:t>
      </w:r>
      <w:r w:rsidR="0085107E" w:rsidRPr="0085107E">
        <w:rPr>
          <w:rFonts w:ascii="Times New Roman" w:hAnsi="Times New Roman" w:cs="Times New Roman"/>
          <w:sz w:val="24"/>
          <w:szCs w:val="24"/>
          <w:vertAlign w:val="superscript"/>
        </w:rPr>
        <w:t>interpretare</w:t>
      </w:r>
      <w:proofErr w:type="spellEnd"/>
      <w:r w:rsidR="00B27A5A" w:rsidRPr="00BD3DE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27A5A" w:rsidRPr="00BD3DEA">
        <w:rPr>
          <w:rFonts w:ascii="Times New Roman" w:hAnsi="Times New Roman" w:cs="Times New Roman"/>
          <w:b/>
          <w:i/>
          <w:sz w:val="24"/>
          <w:szCs w:val="24"/>
        </w:rPr>
        <w:t>verstehen</w:t>
      </w:r>
      <w:proofErr w:type="spellEnd"/>
      <w:r w:rsidR="00B27A5A" w:rsidRPr="00BD3DEA">
        <w:rPr>
          <w:rFonts w:ascii="Times New Roman" w:hAnsi="Times New Roman" w:cs="Times New Roman"/>
          <w:b/>
          <w:sz w:val="24"/>
          <w:szCs w:val="24"/>
        </w:rPr>
        <w:t>)</w:t>
      </w:r>
      <w:r w:rsidR="008D0EFC" w:rsidRPr="008D0EFC">
        <w:rPr>
          <w:rFonts w:ascii="Times New Roman" w:hAnsi="Times New Roman" w:cs="Times New Roman"/>
          <w:sz w:val="24"/>
          <w:szCs w:val="24"/>
        </w:rPr>
        <w:t>; u</w:t>
      </w:r>
      <w:r w:rsidR="00BD3DEA" w:rsidRPr="00BD3DEA">
        <w:rPr>
          <w:rFonts w:ascii="Times New Roman" w:hAnsi="Times New Roman" w:cs="Times New Roman"/>
          <w:sz w:val="24"/>
          <w:szCs w:val="24"/>
        </w:rPr>
        <w:t>n dilemma ereditato, apparentemente senza via di uscita. Le scienze della natura (</w:t>
      </w:r>
      <w:proofErr w:type="spellStart"/>
      <w:r w:rsidR="00BD3DEA" w:rsidRPr="00BD3DEA">
        <w:rPr>
          <w:rFonts w:ascii="Times New Roman" w:hAnsi="Times New Roman" w:cs="Times New Roman"/>
          <w:i/>
          <w:sz w:val="24"/>
          <w:szCs w:val="24"/>
        </w:rPr>
        <w:t>Naturwissenschaften</w:t>
      </w:r>
      <w:proofErr w:type="spellEnd"/>
      <w:r w:rsidR="00BD3DEA" w:rsidRPr="00BD3DEA">
        <w:rPr>
          <w:rFonts w:ascii="Times New Roman" w:hAnsi="Times New Roman" w:cs="Times New Roman"/>
          <w:sz w:val="24"/>
          <w:szCs w:val="24"/>
        </w:rPr>
        <w:t>) hanno come oggetto ciò che è universale e come obiettivo lo spiegare (</w:t>
      </w:r>
      <w:proofErr w:type="spellStart"/>
      <w:r w:rsidR="00BD3DEA" w:rsidRPr="00BD3DEA">
        <w:rPr>
          <w:rFonts w:ascii="Times New Roman" w:hAnsi="Times New Roman" w:cs="Times New Roman"/>
          <w:i/>
          <w:sz w:val="24"/>
          <w:szCs w:val="24"/>
        </w:rPr>
        <w:t>erklären</w:t>
      </w:r>
      <w:proofErr w:type="spellEnd"/>
      <w:r w:rsidR="00BD3DEA" w:rsidRPr="00BD3DEA">
        <w:rPr>
          <w:rFonts w:ascii="Times New Roman" w:hAnsi="Times New Roman" w:cs="Times New Roman"/>
          <w:sz w:val="24"/>
          <w:szCs w:val="24"/>
        </w:rPr>
        <w:t>)</w:t>
      </w:r>
      <w:r w:rsidR="00BD3DEA">
        <w:rPr>
          <w:rFonts w:ascii="Times New Roman" w:hAnsi="Times New Roman" w:cs="Times New Roman"/>
          <w:sz w:val="24"/>
          <w:szCs w:val="24"/>
        </w:rPr>
        <w:t xml:space="preserve"> secondo leggi </w:t>
      </w:r>
      <w:r w:rsidR="00E256E0">
        <w:rPr>
          <w:rFonts w:ascii="Times New Roman" w:hAnsi="Times New Roman" w:cs="Times New Roman"/>
          <w:sz w:val="24"/>
          <w:szCs w:val="24"/>
        </w:rPr>
        <w:t>composte</w:t>
      </w:r>
      <w:r w:rsidR="00BD3DEA">
        <w:rPr>
          <w:rFonts w:ascii="Times New Roman" w:hAnsi="Times New Roman" w:cs="Times New Roman"/>
          <w:sz w:val="24"/>
          <w:szCs w:val="24"/>
        </w:rPr>
        <w:t xml:space="preserve"> in sistema. L</w:t>
      </w:r>
      <w:r w:rsidR="00BD3DEA" w:rsidRPr="00BD3DEA">
        <w:rPr>
          <w:rFonts w:ascii="Times New Roman" w:hAnsi="Times New Roman" w:cs="Times New Roman"/>
          <w:sz w:val="24"/>
          <w:szCs w:val="24"/>
        </w:rPr>
        <w:t>e scienze dello spirito (</w:t>
      </w:r>
      <w:proofErr w:type="spellStart"/>
      <w:r w:rsidR="00BD3DEA" w:rsidRPr="00BD3DEA">
        <w:rPr>
          <w:rFonts w:ascii="Times New Roman" w:hAnsi="Times New Roman" w:cs="Times New Roman"/>
          <w:i/>
          <w:sz w:val="24"/>
          <w:szCs w:val="24"/>
        </w:rPr>
        <w:t>Geisteswissenschaften</w:t>
      </w:r>
      <w:proofErr w:type="spellEnd"/>
      <w:r w:rsidR="00BD3DEA" w:rsidRPr="00BD3DEA">
        <w:rPr>
          <w:rFonts w:ascii="Times New Roman" w:hAnsi="Times New Roman" w:cs="Times New Roman"/>
          <w:sz w:val="24"/>
          <w:szCs w:val="24"/>
        </w:rPr>
        <w:t>) hanno come oggetto ciò che è individuale e come obiettivo il comprendere (</w:t>
      </w:r>
      <w:proofErr w:type="spellStart"/>
      <w:r w:rsidR="00BD3DEA" w:rsidRPr="00BD3DEA">
        <w:rPr>
          <w:rFonts w:ascii="Times New Roman" w:hAnsi="Times New Roman" w:cs="Times New Roman"/>
          <w:i/>
          <w:sz w:val="24"/>
          <w:szCs w:val="24"/>
        </w:rPr>
        <w:t>verstehen</w:t>
      </w:r>
      <w:proofErr w:type="spellEnd"/>
      <w:r w:rsidR="00BD3DEA" w:rsidRPr="00BD3DEA">
        <w:rPr>
          <w:rFonts w:ascii="Times New Roman" w:hAnsi="Times New Roman" w:cs="Times New Roman"/>
          <w:sz w:val="24"/>
          <w:szCs w:val="24"/>
        </w:rPr>
        <w:t>)</w:t>
      </w:r>
      <w:r w:rsidR="00BD3DEA">
        <w:rPr>
          <w:rFonts w:ascii="Times New Roman" w:hAnsi="Times New Roman" w:cs="Times New Roman"/>
          <w:sz w:val="24"/>
          <w:szCs w:val="24"/>
        </w:rPr>
        <w:t>, interpretare</w:t>
      </w:r>
      <w:r w:rsidR="00BD3DEA" w:rsidRPr="00BD3DEA">
        <w:rPr>
          <w:rFonts w:ascii="Times New Roman" w:hAnsi="Times New Roman" w:cs="Times New Roman"/>
          <w:sz w:val="24"/>
          <w:szCs w:val="24"/>
        </w:rPr>
        <w:t xml:space="preserve"> l’irriducibile singolarità  (</w:t>
      </w:r>
      <w:r w:rsidR="00BD3DEA" w:rsidRPr="00BD3DEA">
        <w:rPr>
          <w:rFonts w:ascii="Times New Roman" w:hAnsi="Times New Roman" w:cs="Times New Roman"/>
          <w:i/>
          <w:sz w:val="24"/>
          <w:szCs w:val="24"/>
        </w:rPr>
        <w:t>l’individuale storico</w:t>
      </w:r>
      <w:r w:rsidR="00BD3DEA" w:rsidRPr="00BD3DEA">
        <w:rPr>
          <w:rFonts w:ascii="Times New Roman" w:hAnsi="Times New Roman" w:cs="Times New Roman"/>
          <w:sz w:val="24"/>
          <w:szCs w:val="24"/>
        </w:rPr>
        <w:t xml:space="preserve">), </w:t>
      </w:r>
      <w:r w:rsidR="00E256E0">
        <w:rPr>
          <w:rFonts w:ascii="Times New Roman" w:hAnsi="Times New Roman" w:cs="Times New Roman"/>
          <w:sz w:val="24"/>
          <w:szCs w:val="24"/>
        </w:rPr>
        <w:t>nel</w:t>
      </w:r>
      <w:r w:rsidR="00BD3DEA" w:rsidRPr="00BD3DEA">
        <w:rPr>
          <w:rFonts w:ascii="Times New Roman" w:hAnsi="Times New Roman" w:cs="Times New Roman"/>
          <w:sz w:val="24"/>
          <w:szCs w:val="24"/>
        </w:rPr>
        <w:t xml:space="preserve">la consapevolezza della natura relativa di ogni ricostruzione. </w:t>
      </w:r>
      <w:r w:rsidR="0085107E" w:rsidRPr="0085107E">
        <w:rPr>
          <w:rFonts w:ascii="Times New Roman" w:hAnsi="Times New Roman" w:cs="Times New Roman"/>
          <w:sz w:val="24"/>
          <w:szCs w:val="24"/>
        </w:rPr>
        <w:t>Weber  compo</w:t>
      </w:r>
      <w:r w:rsidR="00C4071F">
        <w:rPr>
          <w:rFonts w:ascii="Times New Roman" w:hAnsi="Times New Roman" w:cs="Times New Roman"/>
          <w:sz w:val="24"/>
          <w:szCs w:val="24"/>
        </w:rPr>
        <w:t>n</w:t>
      </w:r>
      <w:r w:rsidR="0085107E" w:rsidRPr="0085107E">
        <w:rPr>
          <w:rFonts w:ascii="Times New Roman" w:hAnsi="Times New Roman" w:cs="Times New Roman"/>
          <w:sz w:val="24"/>
          <w:szCs w:val="24"/>
        </w:rPr>
        <w:t xml:space="preserve">e nel metodo dualismi </w:t>
      </w:r>
      <w:r w:rsidR="00E256E0" w:rsidRPr="0085107E">
        <w:rPr>
          <w:rFonts w:ascii="Times New Roman" w:hAnsi="Times New Roman" w:cs="Times New Roman"/>
          <w:sz w:val="24"/>
          <w:szCs w:val="24"/>
        </w:rPr>
        <w:t>irriducibili</w:t>
      </w:r>
      <w:r w:rsidR="00E256E0">
        <w:rPr>
          <w:rFonts w:ascii="Times New Roman" w:hAnsi="Times New Roman" w:cs="Times New Roman"/>
          <w:sz w:val="24"/>
          <w:szCs w:val="24"/>
        </w:rPr>
        <w:t>,</w:t>
      </w:r>
      <w:r w:rsidR="00E256E0" w:rsidRPr="0085107E">
        <w:rPr>
          <w:rFonts w:ascii="Times New Roman" w:hAnsi="Times New Roman" w:cs="Times New Roman"/>
          <w:sz w:val="24"/>
          <w:szCs w:val="24"/>
        </w:rPr>
        <w:t xml:space="preserve"> </w:t>
      </w:r>
      <w:r w:rsidR="0085107E" w:rsidRPr="0085107E">
        <w:rPr>
          <w:rFonts w:ascii="Times New Roman" w:hAnsi="Times New Roman" w:cs="Times New Roman"/>
          <w:sz w:val="24"/>
          <w:szCs w:val="24"/>
        </w:rPr>
        <w:t xml:space="preserve">inconcludenti nella loro assolutizzazione. </w:t>
      </w:r>
      <w:r w:rsidR="00C4071F">
        <w:rPr>
          <w:rFonts w:ascii="Times New Roman" w:hAnsi="Times New Roman" w:cs="Times New Roman"/>
          <w:sz w:val="24"/>
          <w:szCs w:val="24"/>
        </w:rPr>
        <w:t>«</w:t>
      </w:r>
      <w:r w:rsidR="0085107E" w:rsidRPr="0085107E">
        <w:rPr>
          <w:rFonts w:ascii="Times New Roman" w:hAnsi="Times New Roman" w:cs="Times New Roman"/>
          <w:i/>
          <w:sz w:val="24"/>
          <w:szCs w:val="24"/>
        </w:rPr>
        <w:t xml:space="preserve">La sociologia deve designare una scienza la quale si propone di </w:t>
      </w:r>
      <w:r w:rsidR="0085107E" w:rsidRPr="00E256E0">
        <w:rPr>
          <w:rFonts w:ascii="Times New Roman" w:hAnsi="Times New Roman" w:cs="Times New Roman"/>
          <w:i/>
          <w:sz w:val="24"/>
          <w:szCs w:val="24"/>
        </w:rPr>
        <w:t>intendere</w:t>
      </w:r>
      <w:r w:rsidR="0085107E" w:rsidRPr="0085107E">
        <w:rPr>
          <w:rFonts w:ascii="Times New Roman" w:hAnsi="Times New Roman" w:cs="Times New Roman"/>
          <w:i/>
          <w:sz w:val="24"/>
          <w:szCs w:val="24"/>
        </w:rPr>
        <w:t xml:space="preserve"> in virtù di un procedimento </w:t>
      </w:r>
      <w:r w:rsidR="0085107E" w:rsidRPr="0085107E">
        <w:rPr>
          <w:rFonts w:ascii="Times New Roman" w:hAnsi="Times New Roman" w:cs="Times New Roman"/>
          <w:sz w:val="24"/>
          <w:szCs w:val="24"/>
        </w:rPr>
        <w:t>interpretativo</w:t>
      </w:r>
      <w:r w:rsidR="0085107E" w:rsidRPr="0085107E">
        <w:rPr>
          <w:rFonts w:ascii="Times New Roman" w:hAnsi="Times New Roman" w:cs="Times New Roman"/>
          <w:i/>
          <w:sz w:val="24"/>
          <w:szCs w:val="24"/>
        </w:rPr>
        <w:t xml:space="preserve"> l’agire sociale, e quindi </w:t>
      </w:r>
      <w:r w:rsidR="0085107E" w:rsidRPr="00E256E0">
        <w:rPr>
          <w:rFonts w:ascii="Times New Roman" w:hAnsi="Times New Roman" w:cs="Times New Roman"/>
          <w:sz w:val="24"/>
          <w:szCs w:val="24"/>
        </w:rPr>
        <w:t>spiegarlo</w:t>
      </w:r>
      <w:r w:rsidR="0085107E" w:rsidRPr="008510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5107E" w:rsidRPr="0085107E">
        <w:rPr>
          <w:rFonts w:ascii="Times New Roman" w:hAnsi="Times New Roman" w:cs="Times New Roman"/>
          <w:i/>
          <w:sz w:val="24"/>
          <w:szCs w:val="24"/>
        </w:rPr>
        <w:t>causalmente nel corso e nei suoi effetti</w:t>
      </w:r>
      <w:r w:rsidR="00C4071F">
        <w:rPr>
          <w:rFonts w:ascii="Times New Roman" w:hAnsi="Times New Roman" w:cs="Times New Roman"/>
          <w:sz w:val="24"/>
          <w:szCs w:val="24"/>
        </w:rPr>
        <w:t>»</w:t>
      </w:r>
      <w:r w:rsidR="0085107E" w:rsidRPr="008510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1726" w:rsidRDefault="0085107E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42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cosa si intende per </w:t>
      </w:r>
      <w:r w:rsidRPr="0085107E">
        <w:rPr>
          <w:rFonts w:ascii="Times New Roman" w:hAnsi="Times New Roman" w:cs="Times New Roman"/>
          <w:b/>
          <w:sz w:val="24"/>
        </w:rPr>
        <w:t>individualità</w:t>
      </w:r>
      <w:r w:rsidR="008E1A30">
        <w:rPr>
          <w:rFonts w:ascii="Times New Roman" w:hAnsi="Times New Roman" w:cs="Times New Roman"/>
          <w:b/>
          <w:sz w:val="24"/>
        </w:rPr>
        <w:t>: punti di vista e assunzioni di valore</w:t>
      </w:r>
      <w:r>
        <w:rPr>
          <w:rFonts w:ascii="Times New Roman" w:hAnsi="Times New Roman" w:cs="Times New Roman"/>
          <w:sz w:val="24"/>
        </w:rPr>
        <w:t xml:space="preserve">. </w:t>
      </w:r>
      <w:r w:rsidR="005E0B6D">
        <w:rPr>
          <w:rFonts w:ascii="Times New Roman" w:hAnsi="Times New Roman" w:cs="Times New Roman"/>
          <w:sz w:val="24"/>
        </w:rPr>
        <w:t xml:space="preserve">Poiché </w:t>
      </w:r>
      <w:r w:rsidR="008E1A30" w:rsidRPr="008E1A30">
        <w:rPr>
          <w:rFonts w:ascii="Times New Roman" w:hAnsi="Times New Roman" w:cs="Times New Roman"/>
          <w:sz w:val="24"/>
          <w:szCs w:val="24"/>
        </w:rPr>
        <w:t>caratteristica prima del fatto storico è la sua unicità e i fatti storici sono infiniti</w:t>
      </w:r>
      <w:r w:rsidR="00C4071F">
        <w:rPr>
          <w:rFonts w:ascii="Times New Roman" w:hAnsi="Times New Roman" w:cs="Times New Roman"/>
          <w:sz w:val="24"/>
          <w:szCs w:val="24"/>
        </w:rPr>
        <w:t>,</w:t>
      </w:r>
      <w:r w:rsidR="008E1A30" w:rsidRPr="008E1A30">
        <w:rPr>
          <w:rFonts w:ascii="Times New Roman" w:hAnsi="Times New Roman" w:cs="Times New Roman"/>
          <w:sz w:val="24"/>
          <w:szCs w:val="24"/>
        </w:rPr>
        <w:t xml:space="preserve"> continui </w:t>
      </w:r>
      <w:r w:rsidR="00C4071F">
        <w:rPr>
          <w:rFonts w:ascii="Times New Roman" w:hAnsi="Times New Roman" w:cs="Times New Roman"/>
          <w:sz w:val="24"/>
          <w:szCs w:val="24"/>
        </w:rPr>
        <w:t>e in</w:t>
      </w:r>
      <w:r w:rsidR="008E1A30" w:rsidRPr="008E1A30">
        <w:rPr>
          <w:rFonts w:ascii="Times New Roman" w:hAnsi="Times New Roman" w:cs="Times New Roman"/>
          <w:sz w:val="24"/>
          <w:szCs w:val="24"/>
        </w:rPr>
        <w:t xml:space="preserve"> divenir</w:t>
      </w:r>
      <w:r w:rsidR="00C4071F">
        <w:rPr>
          <w:rFonts w:ascii="Times New Roman" w:hAnsi="Times New Roman" w:cs="Times New Roman"/>
          <w:sz w:val="24"/>
          <w:szCs w:val="24"/>
        </w:rPr>
        <w:t>e, lo studioso individua</w:t>
      </w:r>
      <w:r w:rsidR="008E1A30" w:rsidRPr="008E1A30">
        <w:rPr>
          <w:rFonts w:ascii="Times New Roman" w:hAnsi="Times New Roman" w:cs="Times New Roman"/>
          <w:sz w:val="24"/>
          <w:szCs w:val="24"/>
        </w:rPr>
        <w:t xml:space="preserve"> </w:t>
      </w:r>
      <w:r w:rsidR="001B449C">
        <w:rPr>
          <w:rFonts w:ascii="Times New Roman" w:hAnsi="Times New Roman" w:cs="Times New Roman"/>
          <w:sz w:val="24"/>
          <w:szCs w:val="24"/>
        </w:rPr>
        <w:t xml:space="preserve">soggetti e </w:t>
      </w:r>
      <w:r w:rsidR="008E1A30" w:rsidRPr="008E1A30">
        <w:rPr>
          <w:rFonts w:ascii="Times New Roman" w:hAnsi="Times New Roman" w:cs="Times New Roman"/>
          <w:sz w:val="24"/>
          <w:szCs w:val="24"/>
        </w:rPr>
        <w:t>fatti significativi e rilevanti solo in quanto opera delle scelte e assume dei punti di vista</w:t>
      </w:r>
      <w:r w:rsidR="008E1A30">
        <w:rPr>
          <w:rFonts w:ascii="Times New Roman" w:hAnsi="Times New Roman" w:cs="Times New Roman"/>
          <w:sz w:val="24"/>
          <w:szCs w:val="24"/>
        </w:rPr>
        <w:t xml:space="preserve">. </w:t>
      </w:r>
      <w:r w:rsidR="00C4071F">
        <w:rPr>
          <w:rFonts w:ascii="Times New Roman" w:hAnsi="Times New Roman" w:cs="Times New Roman"/>
          <w:sz w:val="24"/>
          <w:szCs w:val="24"/>
        </w:rPr>
        <w:t>S</w:t>
      </w:r>
      <w:r w:rsidR="008D0EFC">
        <w:rPr>
          <w:rFonts w:ascii="Times New Roman" w:hAnsi="Times New Roman" w:cs="Times New Roman"/>
          <w:sz w:val="24"/>
          <w:szCs w:val="24"/>
        </w:rPr>
        <w:t xml:space="preserve">ulla base di due </w:t>
      </w:r>
      <w:r w:rsidR="000A5883">
        <w:rPr>
          <w:rFonts w:ascii="Times New Roman" w:hAnsi="Times New Roman" w:cs="Times New Roman"/>
          <w:sz w:val="24"/>
          <w:szCs w:val="24"/>
        </w:rPr>
        <w:t>presupposti trascendentali</w:t>
      </w:r>
      <w:r w:rsidR="00C4071F">
        <w:rPr>
          <w:rFonts w:ascii="Times New Roman" w:hAnsi="Times New Roman" w:cs="Times New Roman"/>
          <w:sz w:val="24"/>
          <w:szCs w:val="24"/>
        </w:rPr>
        <w:t xml:space="preserve">: </w:t>
      </w:r>
      <w:r w:rsidR="008E1A30">
        <w:rPr>
          <w:rFonts w:ascii="Times New Roman" w:hAnsi="Times New Roman" w:cs="Times New Roman"/>
          <w:sz w:val="24"/>
          <w:szCs w:val="24"/>
        </w:rPr>
        <w:t>valore</w:t>
      </w:r>
      <w:r w:rsidR="000A5883">
        <w:rPr>
          <w:rFonts w:ascii="Times New Roman" w:hAnsi="Times New Roman" w:cs="Times New Roman"/>
          <w:sz w:val="24"/>
          <w:szCs w:val="24"/>
        </w:rPr>
        <w:t xml:space="preserve"> (non </w:t>
      </w:r>
      <w:r w:rsidR="000A5883" w:rsidRPr="000A5883">
        <w:rPr>
          <w:rFonts w:ascii="Times New Roman" w:hAnsi="Times New Roman" w:cs="Times New Roman"/>
          <w:sz w:val="24"/>
          <w:szCs w:val="24"/>
        </w:rPr>
        <w:t xml:space="preserve">tavole di valori </w:t>
      </w:r>
      <w:r w:rsidR="00025929">
        <w:rPr>
          <w:rFonts w:ascii="Times New Roman" w:hAnsi="Times New Roman" w:cs="Times New Roman"/>
          <w:sz w:val="24"/>
          <w:szCs w:val="24"/>
        </w:rPr>
        <w:t xml:space="preserve">ma </w:t>
      </w:r>
      <w:r w:rsidR="000A5883">
        <w:rPr>
          <w:rFonts w:ascii="Times New Roman" w:hAnsi="Times New Roman" w:cs="Times New Roman"/>
          <w:sz w:val="24"/>
          <w:szCs w:val="24"/>
        </w:rPr>
        <w:t>l’</w:t>
      </w:r>
      <w:r w:rsidR="000A5883" w:rsidRPr="000A5883">
        <w:rPr>
          <w:rFonts w:ascii="Times New Roman" w:hAnsi="Times New Roman" w:cs="Times New Roman"/>
          <w:sz w:val="24"/>
          <w:szCs w:val="24"/>
        </w:rPr>
        <w:t xml:space="preserve">uomo </w:t>
      </w:r>
      <w:r w:rsidR="000A5883">
        <w:rPr>
          <w:rFonts w:ascii="Times New Roman" w:hAnsi="Times New Roman" w:cs="Times New Roman"/>
          <w:sz w:val="24"/>
          <w:szCs w:val="24"/>
        </w:rPr>
        <w:t xml:space="preserve">libero </w:t>
      </w:r>
      <w:r w:rsidR="000A5883" w:rsidRPr="000A5883">
        <w:rPr>
          <w:rFonts w:ascii="Times New Roman" w:hAnsi="Times New Roman" w:cs="Times New Roman"/>
          <w:sz w:val="24"/>
          <w:szCs w:val="24"/>
        </w:rPr>
        <w:t>capace di valore</w:t>
      </w:r>
      <w:r w:rsidR="007E1726">
        <w:rPr>
          <w:rFonts w:ascii="Times New Roman" w:hAnsi="Times New Roman" w:cs="Times New Roman"/>
          <w:sz w:val="24"/>
          <w:szCs w:val="24"/>
        </w:rPr>
        <w:t>) e sviluppo (</w:t>
      </w:r>
      <w:r w:rsidR="000A5883" w:rsidRPr="000A5883">
        <w:rPr>
          <w:rFonts w:ascii="Times New Roman" w:hAnsi="Times New Roman" w:cs="Times New Roman"/>
          <w:sz w:val="24"/>
          <w:szCs w:val="24"/>
        </w:rPr>
        <w:t>l’ipotesi di uno sviluppo possibile</w:t>
      </w:r>
      <w:r w:rsidR="007E1726">
        <w:rPr>
          <w:rFonts w:ascii="Times New Roman" w:hAnsi="Times New Roman" w:cs="Times New Roman"/>
          <w:sz w:val="24"/>
          <w:szCs w:val="24"/>
        </w:rPr>
        <w:t xml:space="preserve"> senza teleologie apocalittiche). </w:t>
      </w:r>
      <w:r w:rsidR="00FC2642">
        <w:rPr>
          <w:rFonts w:ascii="Times New Roman" w:hAnsi="Times New Roman" w:cs="Times New Roman"/>
          <w:sz w:val="24"/>
          <w:szCs w:val="24"/>
        </w:rPr>
        <w:t xml:space="preserve">L’esito: </w:t>
      </w:r>
      <w:r w:rsidR="0085358C" w:rsidRPr="0085358C">
        <w:rPr>
          <w:rFonts w:ascii="Times New Roman" w:hAnsi="Times New Roman" w:cs="Times New Roman"/>
          <w:sz w:val="24"/>
          <w:szCs w:val="24"/>
        </w:rPr>
        <w:t xml:space="preserve">«… </w:t>
      </w:r>
      <w:r w:rsidR="0085358C" w:rsidRPr="0085358C">
        <w:rPr>
          <w:rFonts w:ascii="Times New Roman" w:hAnsi="Times New Roman" w:cs="Times New Roman"/>
          <w:i/>
          <w:sz w:val="24"/>
          <w:szCs w:val="24"/>
        </w:rPr>
        <w:t>rimane fluido perciò anche l’ambito di ciò che acquista per noi senso e significato da quella infinita, e sempre eguale, corrente del divenire, e che diviene un “individuo storico”</w:t>
      </w:r>
      <w:r w:rsidR="0085358C" w:rsidRPr="0085358C">
        <w:rPr>
          <w:rFonts w:ascii="Times New Roman" w:hAnsi="Times New Roman" w:cs="Times New Roman"/>
          <w:sz w:val="24"/>
          <w:szCs w:val="24"/>
        </w:rPr>
        <w:t>»</w:t>
      </w:r>
      <w:r w:rsidR="00FC2642">
        <w:rPr>
          <w:rFonts w:ascii="Times New Roman" w:hAnsi="Times New Roman" w:cs="Times New Roman"/>
          <w:sz w:val="24"/>
          <w:szCs w:val="24"/>
        </w:rPr>
        <w:t>.</w:t>
      </w:r>
      <w:r w:rsidR="0085358C" w:rsidRPr="00853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D77" w:rsidRDefault="0085107E" w:rsidP="0046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42">
        <w:rPr>
          <w:rFonts w:ascii="Times New Roman" w:hAnsi="Times New Roman" w:cs="Times New Roman"/>
          <w:b/>
          <w:sz w:val="24"/>
          <w:szCs w:val="24"/>
        </w:rPr>
        <w:t>3.</w:t>
      </w:r>
      <w:r w:rsidRPr="008E1A30">
        <w:rPr>
          <w:rFonts w:ascii="Times New Roman" w:hAnsi="Times New Roman" w:cs="Times New Roman"/>
          <w:sz w:val="24"/>
          <w:szCs w:val="24"/>
        </w:rPr>
        <w:t xml:space="preserve"> cosa si intende per </w:t>
      </w:r>
      <w:r w:rsidRPr="001B449C">
        <w:rPr>
          <w:rFonts w:ascii="Times New Roman" w:hAnsi="Times New Roman" w:cs="Times New Roman"/>
          <w:b/>
          <w:sz w:val="24"/>
          <w:szCs w:val="24"/>
        </w:rPr>
        <w:t>oggettività</w:t>
      </w:r>
      <w:r w:rsidRPr="008E1A30">
        <w:rPr>
          <w:rFonts w:ascii="Times New Roman" w:hAnsi="Times New Roman" w:cs="Times New Roman"/>
          <w:sz w:val="24"/>
          <w:szCs w:val="24"/>
        </w:rPr>
        <w:t>.</w:t>
      </w:r>
      <w:r w:rsidR="001B449C">
        <w:rPr>
          <w:rFonts w:ascii="Times New Roman" w:hAnsi="Times New Roman" w:cs="Times New Roman"/>
          <w:sz w:val="24"/>
          <w:szCs w:val="24"/>
        </w:rPr>
        <w:t xml:space="preserve"> </w:t>
      </w:r>
      <w:r w:rsidR="00025929">
        <w:rPr>
          <w:rFonts w:ascii="Times New Roman" w:hAnsi="Times New Roman" w:cs="Times New Roman"/>
          <w:sz w:val="24"/>
          <w:szCs w:val="24"/>
        </w:rPr>
        <w:t>Il t</w:t>
      </w:r>
      <w:r w:rsidR="001B449C">
        <w:rPr>
          <w:rFonts w:ascii="Times New Roman" w:hAnsi="Times New Roman" w:cs="Times New Roman"/>
          <w:sz w:val="24"/>
          <w:szCs w:val="24"/>
        </w:rPr>
        <w:t>ermine non ha carattere fisico-metafisico ma metodologico</w:t>
      </w:r>
      <w:r w:rsidR="00C8575B">
        <w:rPr>
          <w:rFonts w:ascii="Times New Roman" w:hAnsi="Times New Roman" w:cs="Times New Roman"/>
          <w:sz w:val="24"/>
          <w:szCs w:val="24"/>
        </w:rPr>
        <w:t>. L</w:t>
      </w:r>
      <w:r w:rsidR="00466D77" w:rsidRPr="00466D77">
        <w:rPr>
          <w:rFonts w:ascii="Times New Roman" w:hAnsi="Times New Roman" w:cs="Times New Roman"/>
          <w:sz w:val="24"/>
          <w:szCs w:val="24"/>
        </w:rPr>
        <w:t>'oggettività consiste nel porre in evidenza le procedure di costruzione degli oggetti: la definizione preliminare dei valori assunti come punti di vista sul mondo dei fatti, i processi d</w:t>
      </w:r>
      <w:r w:rsidR="00466D77">
        <w:rPr>
          <w:rFonts w:ascii="Times New Roman" w:hAnsi="Times New Roman" w:cs="Times New Roman"/>
          <w:sz w:val="24"/>
          <w:szCs w:val="24"/>
        </w:rPr>
        <w:t>ella loro</w:t>
      </w:r>
      <w:r w:rsidR="00466D77" w:rsidRPr="00466D77">
        <w:rPr>
          <w:rFonts w:ascii="Times New Roman" w:hAnsi="Times New Roman" w:cs="Times New Roman"/>
          <w:sz w:val="24"/>
          <w:szCs w:val="24"/>
        </w:rPr>
        <w:t xml:space="preserve"> individuazione, le relazioni causali plurime secondo cui essi vengono disposti</w:t>
      </w:r>
      <w:r w:rsidR="000573F1">
        <w:rPr>
          <w:rFonts w:ascii="Times New Roman" w:hAnsi="Times New Roman" w:cs="Times New Roman"/>
          <w:sz w:val="24"/>
          <w:szCs w:val="24"/>
        </w:rPr>
        <w:t xml:space="preserve"> alla conoscenza</w:t>
      </w:r>
      <w:r w:rsidR="00466D77" w:rsidRPr="00466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07E" w:rsidRDefault="0085107E" w:rsidP="00BD3D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2642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si impone l’</w:t>
      </w:r>
      <w:proofErr w:type="spellStart"/>
      <w:r w:rsidRPr="001B449C">
        <w:rPr>
          <w:rFonts w:ascii="Times New Roman" w:hAnsi="Times New Roman" w:cs="Times New Roman"/>
          <w:b/>
          <w:i/>
          <w:sz w:val="24"/>
        </w:rPr>
        <w:t>avalutatività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0573F1" w:rsidRPr="00C8575B">
        <w:rPr>
          <w:rFonts w:ascii="Times New Roman" w:hAnsi="Times New Roman" w:cs="Times New Roman"/>
          <w:sz w:val="24"/>
          <w:szCs w:val="24"/>
        </w:rPr>
        <w:t xml:space="preserve">Le idee di valore sono principi </w:t>
      </w:r>
      <w:r w:rsidR="00306446" w:rsidRPr="00C8575B">
        <w:rPr>
          <w:rFonts w:ascii="Times New Roman" w:hAnsi="Times New Roman" w:cs="Times New Roman"/>
          <w:sz w:val="24"/>
          <w:szCs w:val="24"/>
        </w:rPr>
        <w:t xml:space="preserve">e condizione </w:t>
      </w:r>
      <w:r w:rsidR="000573F1" w:rsidRPr="00C8575B">
        <w:rPr>
          <w:rFonts w:ascii="Times New Roman" w:hAnsi="Times New Roman" w:cs="Times New Roman"/>
          <w:sz w:val="24"/>
          <w:szCs w:val="24"/>
        </w:rPr>
        <w:t>per la scelta della materia e «</w:t>
      </w:r>
      <w:r w:rsidR="000573F1" w:rsidRPr="00FC2642">
        <w:rPr>
          <w:rFonts w:ascii="Times New Roman" w:hAnsi="Times New Roman" w:cs="Times New Roman"/>
          <w:i/>
          <w:sz w:val="24"/>
          <w:szCs w:val="24"/>
        </w:rPr>
        <w:t xml:space="preserve">la conoscenza fornita di senso del reale nella sua </w:t>
      </w:r>
      <w:proofErr w:type="spellStart"/>
      <w:r w:rsidR="000573F1" w:rsidRPr="00FC2642">
        <w:rPr>
          <w:rFonts w:ascii="Times New Roman" w:hAnsi="Times New Roman" w:cs="Times New Roman"/>
          <w:i/>
          <w:sz w:val="24"/>
          <w:szCs w:val="24"/>
        </w:rPr>
        <w:t>individualità…</w:t>
      </w:r>
      <w:proofErr w:type="spellEnd"/>
      <w:r w:rsidR="000573F1" w:rsidRPr="00C8575B">
        <w:rPr>
          <w:rFonts w:ascii="Times New Roman" w:hAnsi="Times New Roman" w:cs="Times New Roman"/>
          <w:sz w:val="24"/>
          <w:szCs w:val="24"/>
        </w:rPr>
        <w:t>»</w:t>
      </w:r>
      <w:r w:rsidR="00B577A3">
        <w:rPr>
          <w:rFonts w:ascii="Times New Roman" w:hAnsi="Times New Roman" w:cs="Times New Roman"/>
          <w:sz w:val="24"/>
          <w:szCs w:val="24"/>
        </w:rPr>
        <w:t xml:space="preserve">, </w:t>
      </w:r>
      <w:r w:rsidR="000573F1" w:rsidRPr="00C8575B">
        <w:rPr>
          <w:rFonts w:ascii="Times New Roman" w:hAnsi="Times New Roman" w:cs="Times New Roman"/>
          <w:sz w:val="24"/>
          <w:szCs w:val="24"/>
        </w:rPr>
        <w:t xml:space="preserve"> ma la storia deve escludere dal proprio ambito qualsiasi giudizio di valore che pre</w:t>
      </w:r>
      <w:r w:rsidR="00C8575B">
        <w:rPr>
          <w:rFonts w:ascii="Times New Roman" w:hAnsi="Times New Roman" w:cs="Times New Roman"/>
          <w:sz w:val="24"/>
          <w:szCs w:val="24"/>
        </w:rPr>
        <w:t xml:space="preserve">testuosamente </w:t>
      </w:r>
      <w:r w:rsidR="00FC2642">
        <w:rPr>
          <w:rFonts w:ascii="Times New Roman" w:hAnsi="Times New Roman" w:cs="Times New Roman"/>
          <w:sz w:val="24"/>
          <w:szCs w:val="24"/>
        </w:rPr>
        <w:t>pre</w:t>
      </w:r>
      <w:r w:rsidR="000573F1" w:rsidRPr="00C8575B">
        <w:rPr>
          <w:rFonts w:ascii="Times New Roman" w:hAnsi="Times New Roman" w:cs="Times New Roman"/>
          <w:sz w:val="24"/>
          <w:szCs w:val="24"/>
        </w:rPr>
        <w:t>suppon</w:t>
      </w:r>
      <w:r w:rsidR="00C8575B">
        <w:rPr>
          <w:rFonts w:ascii="Times New Roman" w:hAnsi="Times New Roman" w:cs="Times New Roman"/>
          <w:sz w:val="24"/>
          <w:szCs w:val="24"/>
        </w:rPr>
        <w:t>e</w:t>
      </w:r>
      <w:r w:rsidR="000573F1" w:rsidRPr="00C8575B">
        <w:rPr>
          <w:rFonts w:ascii="Times New Roman" w:hAnsi="Times New Roman" w:cs="Times New Roman"/>
          <w:sz w:val="24"/>
          <w:szCs w:val="24"/>
        </w:rPr>
        <w:t xml:space="preserve"> un assoluto astorico di riferimento; solo così </w:t>
      </w:r>
      <w:r w:rsidR="00C8575B" w:rsidRPr="00C8575B">
        <w:rPr>
          <w:rFonts w:ascii="Times New Roman" w:hAnsi="Times New Roman" w:cs="Times New Roman"/>
          <w:sz w:val="24"/>
          <w:szCs w:val="24"/>
        </w:rPr>
        <w:t xml:space="preserve">è rispettata nella sua apertura </w:t>
      </w:r>
      <w:r w:rsidR="00C8575B">
        <w:rPr>
          <w:rFonts w:ascii="Times New Roman" w:hAnsi="Times New Roman" w:cs="Times New Roman"/>
          <w:sz w:val="24"/>
          <w:szCs w:val="24"/>
        </w:rPr>
        <w:t xml:space="preserve">e ricchezza </w:t>
      </w:r>
      <w:r w:rsidR="00C8575B" w:rsidRPr="00C8575B">
        <w:rPr>
          <w:rFonts w:ascii="Times New Roman" w:hAnsi="Times New Roman" w:cs="Times New Roman"/>
          <w:sz w:val="24"/>
          <w:szCs w:val="24"/>
        </w:rPr>
        <w:t>senza fine</w:t>
      </w:r>
      <w:r w:rsidR="00C8575B">
        <w:rPr>
          <w:rFonts w:ascii="Times New Roman" w:hAnsi="Times New Roman" w:cs="Times New Roman"/>
          <w:sz w:val="24"/>
          <w:szCs w:val="24"/>
        </w:rPr>
        <w:t>: «</w:t>
      </w:r>
      <w:r w:rsidR="00C8575B" w:rsidRPr="00B577A3">
        <w:rPr>
          <w:rFonts w:ascii="Times New Roman" w:hAnsi="Times New Roman" w:cs="Times New Roman"/>
          <w:i/>
          <w:sz w:val="24"/>
          <w:szCs w:val="24"/>
        </w:rPr>
        <w:t>La corrente del divenire sconfinato scorre senza fine verso l’eternità. E sempre nuovi e diversamente atteggiati si presentano i problemi culturali che muovono gli uomini</w:t>
      </w:r>
      <w:r w:rsidR="00C8575B" w:rsidRPr="00C8575B">
        <w:rPr>
          <w:rFonts w:ascii="Times New Roman" w:hAnsi="Times New Roman" w:cs="Times New Roman"/>
          <w:sz w:val="24"/>
          <w:szCs w:val="24"/>
        </w:rPr>
        <w:t xml:space="preserve">». </w:t>
      </w:r>
      <w:r w:rsidR="000573F1" w:rsidRPr="00C8575B">
        <w:rPr>
          <w:rFonts w:ascii="Times New Roman" w:hAnsi="Times New Roman" w:cs="Times New Roman"/>
          <w:sz w:val="24"/>
          <w:szCs w:val="24"/>
        </w:rPr>
        <w:t xml:space="preserve"> </w:t>
      </w:r>
      <w:r w:rsidR="00C8575B" w:rsidRPr="00C8575B">
        <w:rPr>
          <w:rFonts w:ascii="Times New Roman" w:hAnsi="Times New Roman" w:cs="Times New Roman"/>
          <w:sz w:val="24"/>
          <w:szCs w:val="24"/>
        </w:rPr>
        <w:t>È la base per il rinnovato desiderio e impegno per la cultura, la libertà e l’azione politica come attenzione al bene comune.</w:t>
      </w:r>
    </w:p>
    <w:p w:rsidR="0085107E" w:rsidRDefault="0085107E" w:rsidP="00BD3D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2642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B577A3">
        <w:rPr>
          <w:rFonts w:ascii="Times New Roman" w:hAnsi="Times New Roman" w:cs="Times New Roman"/>
          <w:sz w:val="24"/>
        </w:rPr>
        <w:t xml:space="preserve">il metodo </w:t>
      </w:r>
      <w:r w:rsidR="007E1726">
        <w:rPr>
          <w:rFonts w:ascii="Times New Roman" w:hAnsi="Times New Roman" w:cs="Times New Roman"/>
          <w:sz w:val="24"/>
        </w:rPr>
        <w:t xml:space="preserve">si incontra con </w:t>
      </w:r>
      <w:r>
        <w:rPr>
          <w:rFonts w:ascii="Times New Roman" w:hAnsi="Times New Roman" w:cs="Times New Roman"/>
          <w:sz w:val="24"/>
        </w:rPr>
        <w:t xml:space="preserve">l’etica (e la politica) della </w:t>
      </w:r>
      <w:r w:rsidRPr="00C4071F">
        <w:rPr>
          <w:rFonts w:ascii="Times New Roman" w:hAnsi="Times New Roman" w:cs="Times New Roman"/>
          <w:b/>
          <w:sz w:val="24"/>
        </w:rPr>
        <w:t>professione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E1726">
        <w:rPr>
          <w:rFonts w:ascii="Times New Roman" w:hAnsi="Times New Roman" w:cs="Times New Roman"/>
          <w:i/>
          <w:sz w:val="24"/>
        </w:rPr>
        <w:t>Beruf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B577A3">
        <w:rPr>
          <w:rFonts w:ascii="Times New Roman" w:hAnsi="Times New Roman" w:cs="Times New Roman"/>
          <w:sz w:val="24"/>
        </w:rPr>
        <w:t xml:space="preserve">e del </w:t>
      </w:r>
      <w:r w:rsidR="00B577A3" w:rsidRPr="00C4071F">
        <w:rPr>
          <w:rFonts w:ascii="Times New Roman" w:hAnsi="Times New Roman" w:cs="Times New Roman"/>
          <w:b/>
          <w:sz w:val="24"/>
        </w:rPr>
        <w:t>carisma</w:t>
      </w:r>
      <w:r w:rsidR="00B577A3">
        <w:rPr>
          <w:rFonts w:ascii="Times New Roman" w:hAnsi="Times New Roman" w:cs="Times New Roman"/>
          <w:sz w:val="24"/>
        </w:rPr>
        <w:t xml:space="preserve">. </w:t>
      </w:r>
    </w:p>
    <w:p w:rsidR="0085107E" w:rsidRDefault="00B577A3" w:rsidP="00BD3D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Rovesciando </w:t>
      </w:r>
      <w:r w:rsidR="0085107E">
        <w:rPr>
          <w:rFonts w:ascii="Times New Roman" w:hAnsi="Times New Roman" w:cs="Times New Roman"/>
          <w:sz w:val="24"/>
        </w:rPr>
        <w:t>Marx</w:t>
      </w:r>
      <w:r>
        <w:rPr>
          <w:rFonts w:ascii="Times New Roman" w:hAnsi="Times New Roman" w:cs="Times New Roman"/>
          <w:sz w:val="24"/>
        </w:rPr>
        <w:t xml:space="preserve">, in una sua prima opera, </w:t>
      </w:r>
      <w:r w:rsidRPr="00037D8E">
        <w:rPr>
          <w:rFonts w:ascii="Times New Roman" w:hAnsi="Times New Roman" w:cs="Times New Roman"/>
          <w:i/>
          <w:sz w:val="24"/>
        </w:rPr>
        <w:t>L’etica protestante e lo spirito del capitalismo</w:t>
      </w:r>
      <w:r w:rsidRPr="00037D8E">
        <w:rPr>
          <w:rFonts w:ascii="Times New Roman" w:hAnsi="Times New Roman" w:cs="Times New Roman"/>
          <w:sz w:val="24"/>
        </w:rPr>
        <w:t>, 1904,</w:t>
      </w:r>
      <w:r w:rsidRPr="00037D8E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Weber indica nel tema protestante della </w:t>
      </w:r>
      <w:r w:rsidRPr="00B577A3">
        <w:rPr>
          <w:rFonts w:ascii="Times New Roman" w:hAnsi="Times New Roman" w:cs="Times New Roman"/>
          <w:i/>
          <w:sz w:val="24"/>
        </w:rPr>
        <w:t>professione</w:t>
      </w:r>
      <w:r>
        <w:rPr>
          <w:rFonts w:ascii="Times New Roman" w:hAnsi="Times New Roman" w:cs="Times New Roman"/>
          <w:sz w:val="24"/>
        </w:rPr>
        <w:t xml:space="preserve"> come risposta alla chiamata (</w:t>
      </w:r>
      <w:proofErr w:type="spellStart"/>
      <w:r w:rsidRPr="00B577A3">
        <w:rPr>
          <w:rFonts w:ascii="Times New Roman" w:hAnsi="Times New Roman" w:cs="Times New Roman"/>
          <w:i/>
          <w:sz w:val="24"/>
        </w:rPr>
        <w:t>vocatio</w:t>
      </w:r>
      <w:proofErr w:type="spellEnd"/>
      <w:r>
        <w:rPr>
          <w:rFonts w:ascii="Times New Roman" w:hAnsi="Times New Roman" w:cs="Times New Roman"/>
          <w:sz w:val="24"/>
        </w:rPr>
        <w:t>) l’origine dell</w:t>
      </w:r>
      <w:r w:rsidR="00C4071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pratica capitalistica</w:t>
      </w:r>
      <w:r w:rsidR="00037D8E">
        <w:rPr>
          <w:rFonts w:ascii="Times New Roman" w:hAnsi="Times New Roman" w:cs="Times New Roman"/>
          <w:sz w:val="24"/>
        </w:rPr>
        <w:t xml:space="preserve">. </w:t>
      </w:r>
      <w:r w:rsidR="008D0EFC">
        <w:rPr>
          <w:rFonts w:ascii="Times New Roman" w:hAnsi="Times New Roman" w:cs="Times New Roman"/>
          <w:sz w:val="24"/>
        </w:rPr>
        <w:t>Ma è l</w:t>
      </w:r>
      <w:r w:rsidR="00037D8E">
        <w:rPr>
          <w:rFonts w:ascii="Times New Roman" w:hAnsi="Times New Roman" w:cs="Times New Roman"/>
          <w:sz w:val="24"/>
        </w:rPr>
        <w:t xml:space="preserve">’intera azione dell’uomo </w:t>
      </w:r>
      <w:r w:rsidR="008D0EFC">
        <w:rPr>
          <w:rFonts w:ascii="Times New Roman" w:hAnsi="Times New Roman" w:cs="Times New Roman"/>
          <w:sz w:val="24"/>
        </w:rPr>
        <w:t>ad essere poi</w:t>
      </w:r>
      <w:r w:rsidR="00037D8E">
        <w:rPr>
          <w:rFonts w:ascii="Times New Roman" w:hAnsi="Times New Roman" w:cs="Times New Roman"/>
          <w:sz w:val="24"/>
        </w:rPr>
        <w:t xml:space="preserve"> riportata ai concetti di professione e di carisma (dedizione sulla base del </w:t>
      </w:r>
      <w:r w:rsidR="00037D8E" w:rsidRPr="00037D8E">
        <w:rPr>
          <w:rFonts w:ascii="Times New Roman" w:hAnsi="Times New Roman" w:cs="Times New Roman"/>
          <w:sz w:val="24"/>
        </w:rPr>
        <w:t>dono di grazia personale di ciascuno)</w:t>
      </w:r>
      <w:r w:rsidR="00037D8E">
        <w:rPr>
          <w:rFonts w:ascii="Times New Roman" w:hAnsi="Times New Roman" w:cs="Times New Roman"/>
          <w:sz w:val="24"/>
        </w:rPr>
        <w:t xml:space="preserve">: </w:t>
      </w:r>
      <w:r w:rsidR="00037D8E" w:rsidRPr="00037D8E">
        <w:rPr>
          <w:rFonts w:ascii="Times New Roman" w:hAnsi="Times New Roman" w:cs="Times New Roman"/>
          <w:i/>
          <w:sz w:val="24"/>
        </w:rPr>
        <w:t>Il lavoro intellettuale come professione. La scienza come professione. La politica come professione</w:t>
      </w:r>
      <w:r w:rsidR="00037D8E" w:rsidRPr="00037D8E">
        <w:rPr>
          <w:rFonts w:ascii="Times New Roman" w:hAnsi="Times New Roman" w:cs="Times New Roman"/>
          <w:sz w:val="24"/>
        </w:rPr>
        <w:t>, 1919</w:t>
      </w:r>
      <w:r w:rsidR="00037D8E">
        <w:rPr>
          <w:rFonts w:ascii="Times New Roman" w:hAnsi="Times New Roman" w:cs="Times New Roman"/>
          <w:sz w:val="24"/>
        </w:rPr>
        <w:t xml:space="preserve">.  </w:t>
      </w:r>
      <w:r w:rsidR="008D0EFC">
        <w:rPr>
          <w:rFonts w:ascii="Times New Roman" w:hAnsi="Times New Roman" w:cs="Times New Roman"/>
          <w:sz w:val="24"/>
        </w:rPr>
        <w:t>Opera</w:t>
      </w:r>
      <w:r w:rsidR="00037D8E">
        <w:rPr>
          <w:rFonts w:ascii="Times New Roman" w:hAnsi="Times New Roman" w:cs="Times New Roman"/>
          <w:sz w:val="24"/>
        </w:rPr>
        <w:t xml:space="preserve"> </w:t>
      </w:r>
      <w:r w:rsidR="00C4071F">
        <w:rPr>
          <w:rFonts w:ascii="Times New Roman" w:hAnsi="Times New Roman" w:cs="Times New Roman"/>
          <w:sz w:val="24"/>
        </w:rPr>
        <w:t xml:space="preserve">qui </w:t>
      </w:r>
      <w:r w:rsidR="008D0EFC">
        <w:rPr>
          <w:rFonts w:ascii="Times New Roman" w:hAnsi="Times New Roman" w:cs="Times New Roman"/>
          <w:sz w:val="24"/>
        </w:rPr>
        <w:t xml:space="preserve">la </w:t>
      </w:r>
      <w:r w:rsidR="00956FF1">
        <w:rPr>
          <w:rFonts w:ascii="Times New Roman" w:hAnsi="Times New Roman" w:cs="Times New Roman"/>
          <w:sz w:val="24"/>
        </w:rPr>
        <w:t xml:space="preserve">centrale </w:t>
      </w:r>
      <w:r w:rsidR="00037D8E">
        <w:rPr>
          <w:rFonts w:ascii="Times New Roman" w:hAnsi="Times New Roman" w:cs="Times New Roman"/>
          <w:sz w:val="24"/>
        </w:rPr>
        <w:t xml:space="preserve">tesi: </w:t>
      </w:r>
      <w:r w:rsidR="008E1A30" w:rsidRPr="00956FF1">
        <w:rPr>
          <w:rFonts w:ascii="Times New Roman" w:hAnsi="Times New Roman" w:cs="Times New Roman"/>
          <w:sz w:val="24"/>
        </w:rPr>
        <w:t>«</w:t>
      </w:r>
      <w:r w:rsidR="008E1A30" w:rsidRPr="00037D8E">
        <w:rPr>
          <w:rFonts w:ascii="Times New Roman" w:hAnsi="Times New Roman" w:cs="Times New Roman"/>
          <w:i/>
          <w:sz w:val="24"/>
        </w:rPr>
        <w:t xml:space="preserve">Presupposto trascendentale di ogni </w:t>
      </w:r>
      <w:r w:rsidR="008E1A30" w:rsidRPr="00037D8E">
        <w:rPr>
          <w:rFonts w:ascii="Times New Roman" w:hAnsi="Times New Roman" w:cs="Times New Roman"/>
          <w:sz w:val="24"/>
        </w:rPr>
        <w:t>scienza della cultura</w:t>
      </w:r>
      <w:r w:rsidR="008E1A30" w:rsidRPr="00037D8E">
        <w:rPr>
          <w:rFonts w:ascii="Times New Roman" w:hAnsi="Times New Roman" w:cs="Times New Roman"/>
          <w:i/>
          <w:sz w:val="24"/>
        </w:rPr>
        <w:t xml:space="preserve"> non è già che noi riteniamo </w:t>
      </w:r>
      <w:r w:rsidR="008E1A30" w:rsidRPr="00037D8E">
        <w:rPr>
          <w:rFonts w:ascii="Times New Roman" w:hAnsi="Times New Roman" w:cs="Times New Roman"/>
          <w:sz w:val="24"/>
        </w:rPr>
        <w:t>fornita di valore</w:t>
      </w:r>
      <w:r w:rsidR="008E1A30" w:rsidRPr="00037D8E">
        <w:rPr>
          <w:rFonts w:ascii="Times New Roman" w:hAnsi="Times New Roman" w:cs="Times New Roman"/>
          <w:i/>
          <w:sz w:val="24"/>
        </w:rPr>
        <w:t xml:space="preserve"> una determinata, o anche in genere una qualsiasi “cultura”, ma che noi siamo </w:t>
      </w:r>
      <w:r w:rsidR="008E1A30" w:rsidRPr="00037D8E">
        <w:rPr>
          <w:rFonts w:ascii="Times New Roman" w:hAnsi="Times New Roman" w:cs="Times New Roman"/>
          <w:sz w:val="24"/>
        </w:rPr>
        <w:t>esseri culturali</w:t>
      </w:r>
      <w:r w:rsidR="008E1A30" w:rsidRPr="00037D8E">
        <w:rPr>
          <w:rFonts w:ascii="Times New Roman" w:hAnsi="Times New Roman" w:cs="Times New Roman"/>
          <w:i/>
          <w:sz w:val="24"/>
        </w:rPr>
        <w:t xml:space="preserve">, dotati della capacità e della volontà di assumere consapevolmente </w:t>
      </w:r>
      <w:r w:rsidR="008E1A30" w:rsidRPr="00037D8E">
        <w:rPr>
          <w:rFonts w:ascii="Times New Roman" w:hAnsi="Times New Roman" w:cs="Times New Roman"/>
          <w:sz w:val="24"/>
        </w:rPr>
        <w:t>posizione</w:t>
      </w:r>
      <w:r w:rsidR="008E1A30" w:rsidRPr="00037D8E">
        <w:rPr>
          <w:rFonts w:ascii="Times New Roman" w:hAnsi="Times New Roman" w:cs="Times New Roman"/>
          <w:i/>
          <w:sz w:val="24"/>
        </w:rPr>
        <w:t xml:space="preserve"> nei confronti del mondo e di attribuirgli un </w:t>
      </w:r>
      <w:r w:rsidR="008E1A30" w:rsidRPr="00037D8E">
        <w:rPr>
          <w:rFonts w:ascii="Times New Roman" w:hAnsi="Times New Roman" w:cs="Times New Roman"/>
          <w:sz w:val="24"/>
        </w:rPr>
        <w:t>senso</w:t>
      </w:r>
      <w:r w:rsidR="00956FF1" w:rsidRPr="00956FF1">
        <w:rPr>
          <w:rFonts w:ascii="Times New Roman" w:hAnsi="Times New Roman" w:cs="Times New Roman"/>
          <w:sz w:val="24"/>
        </w:rPr>
        <w:t>»</w:t>
      </w:r>
      <w:r w:rsidR="008E1A30" w:rsidRPr="00037D8E">
        <w:rPr>
          <w:rFonts w:ascii="Times New Roman" w:hAnsi="Times New Roman" w:cs="Times New Roman"/>
          <w:i/>
          <w:sz w:val="24"/>
        </w:rPr>
        <w:t>.</w:t>
      </w:r>
    </w:p>
    <w:sectPr w:rsidR="0085107E" w:rsidSect="00C4071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A6784"/>
    <w:rsid w:val="00022B06"/>
    <w:rsid w:val="00025929"/>
    <w:rsid w:val="00037D8E"/>
    <w:rsid w:val="000573F1"/>
    <w:rsid w:val="000A5883"/>
    <w:rsid w:val="000B3A97"/>
    <w:rsid w:val="001B449C"/>
    <w:rsid w:val="002A0343"/>
    <w:rsid w:val="002C6A39"/>
    <w:rsid w:val="00306446"/>
    <w:rsid w:val="003E7B7F"/>
    <w:rsid w:val="00417387"/>
    <w:rsid w:val="00466D77"/>
    <w:rsid w:val="004751CD"/>
    <w:rsid w:val="00526449"/>
    <w:rsid w:val="005E0B6D"/>
    <w:rsid w:val="007E1726"/>
    <w:rsid w:val="007E74C7"/>
    <w:rsid w:val="0081433A"/>
    <w:rsid w:val="0085107E"/>
    <w:rsid w:val="0085358C"/>
    <w:rsid w:val="008C4946"/>
    <w:rsid w:val="008D0EFC"/>
    <w:rsid w:val="008E1A30"/>
    <w:rsid w:val="008E3BE1"/>
    <w:rsid w:val="009543BA"/>
    <w:rsid w:val="00956FF1"/>
    <w:rsid w:val="00A15986"/>
    <w:rsid w:val="00A93A4E"/>
    <w:rsid w:val="00AA6784"/>
    <w:rsid w:val="00B0461C"/>
    <w:rsid w:val="00B27A5A"/>
    <w:rsid w:val="00B577A3"/>
    <w:rsid w:val="00B92001"/>
    <w:rsid w:val="00BD3DEA"/>
    <w:rsid w:val="00C4071F"/>
    <w:rsid w:val="00C8575B"/>
    <w:rsid w:val="00D6630D"/>
    <w:rsid w:val="00D93349"/>
    <w:rsid w:val="00E1246A"/>
    <w:rsid w:val="00E256E0"/>
    <w:rsid w:val="00E42ADD"/>
    <w:rsid w:val="00ED05C9"/>
    <w:rsid w:val="00FB11D4"/>
    <w:rsid w:val="00FC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A5883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4635-020F-4E99-A0ED-A617D6E6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15</cp:revision>
  <cp:lastPrinted>2023-04-05T08:12:00Z</cp:lastPrinted>
  <dcterms:created xsi:type="dcterms:W3CDTF">2022-10-30T15:47:00Z</dcterms:created>
  <dcterms:modified xsi:type="dcterms:W3CDTF">2023-04-05T08:13:00Z</dcterms:modified>
</cp:coreProperties>
</file>