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5866" w14:textId="0435E203" w:rsidR="00C56573" w:rsidRDefault="00C56573" w:rsidP="00C56573">
      <w:pPr>
        <w:pStyle w:val="Testonotaapidipagina"/>
        <w:rPr>
          <w:sz w:val="24"/>
          <w:szCs w:val="24"/>
        </w:rPr>
      </w:pPr>
    </w:p>
    <w:tbl>
      <w:tblPr>
        <w:tblpPr w:leftFromText="141" w:rightFromText="141" w:vertAnchor="page" w:horzAnchor="margin" w:tblpY="3097"/>
        <w:tblW w:w="9653"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70"/>
        <w:gridCol w:w="567"/>
        <w:gridCol w:w="7516"/>
      </w:tblGrid>
      <w:tr w:rsidR="00C56573" w:rsidRPr="009124C2" w14:paraId="48C3BBA7" w14:textId="77777777" w:rsidTr="00C56573">
        <w:trPr>
          <w:trHeight w:val="567"/>
        </w:trPr>
        <w:tc>
          <w:tcPr>
            <w:tcW w:w="1570" w:type="dxa"/>
            <w:tcMar>
              <w:top w:w="0" w:type="dxa"/>
              <w:bottom w:w="0" w:type="dxa"/>
            </w:tcMar>
            <w:vAlign w:val="center"/>
          </w:tcPr>
          <w:p w14:paraId="44CB9BE7" w14:textId="77777777" w:rsidR="00C56573" w:rsidRPr="009124C2" w:rsidRDefault="00C56573" w:rsidP="00C56573">
            <w:pPr>
              <w:jc w:val="center"/>
              <w:rPr>
                <w:szCs w:val="28"/>
              </w:rPr>
            </w:pPr>
            <w:r w:rsidRPr="009124C2">
              <w:rPr>
                <w:szCs w:val="28"/>
              </w:rPr>
              <w:t>Modulo  n°</w:t>
            </w:r>
          </w:p>
        </w:tc>
        <w:tc>
          <w:tcPr>
            <w:tcW w:w="567" w:type="dxa"/>
            <w:tcMar>
              <w:top w:w="0" w:type="dxa"/>
              <w:bottom w:w="0" w:type="dxa"/>
            </w:tcMar>
            <w:vAlign w:val="center"/>
          </w:tcPr>
          <w:p w14:paraId="5228B4A0" w14:textId="77777777" w:rsidR="00C56573" w:rsidRPr="009124C2" w:rsidRDefault="00C56573" w:rsidP="00C56573">
            <w:pPr>
              <w:jc w:val="center"/>
              <w:rPr>
                <w:b/>
                <w:sz w:val="40"/>
                <w:szCs w:val="40"/>
              </w:rPr>
            </w:pPr>
            <w:r>
              <w:rPr>
                <w:b/>
                <w:sz w:val="40"/>
                <w:szCs w:val="40"/>
              </w:rPr>
              <w:t>37</w:t>
            </w:r>
          </w:p>
        </w:tc>
        <w:tc>
          <w:tcPr>
            <w:tcW w:w="7516" w:type="dxa"/>
            <w:vAlign w:val="center"/>
          </w:tcPr>
          <w:p w14:paraId="7EA63171" w14:textId="77777777" w:rsidR="00C56573" w:rsidRPr="009124C2" w:rsidRDefault="00C56573" w:rsidP="00C56573">
            <w:pPr>
              <w:jc w:val="center"/>
              <w:rPr>
                <w:b/>
                <w:i/>
                <w:szCs w:val="28"/>
              </w:rPr>
            </w:pPr>
            <w:r>
              <w:rPr>
                <w:b/>
                <w:i/>
                <w:szCs w:val="28"/>
              </w:rPr>
              <w:t>DENTRO, INTORNO ED OLTRE LA PAROLA</w:t>
            </w:r>
          </w:p>
        </w:tc>
      </w:tr>
    </w:tbl>
    <w:p w14:paraId="222C3029" w14:textId="144048AC" w:rsidR="00C56573" w:rsidRDefault="00C56573" w:rsidP="00C56573">
      <w:pPr>
        <w:pStyle w:val="Testonotaapidipagina"/>
        <w:rPr>
          <w:sz w:val="24"/>
          <w:szCs w:val="24"/>
        </w:rPr>
      </w:pPr>
    </w:p>
    <w:p w14:paraId="0130B5AC" w14:textId="44B62A07" w:rsidR="00C56573" w:rsidRDefault="00C56573" w:rsidP="00C56573">
      <w:pPr>
        <w:pStyle w:val="Testonotaapidipagina"/>
        <w:rPr>
          <w:sz w:val="24"/>
          <w:szCs w:val="24"/>
        </w:rPr>
      </w:pPr>
    </w:p>
    <w:p w14:paraId="1B771E45" w14:textId="43D10632" w:rsidR="00C56573" w:rsidRDefault="00C56573" w:rsidP="00C56573">
      <w:pPr>
        <w:pStyle w:val="Testonotaapidipagina"/>
        <w:rPr>
          <w:sz w:val="24"/>
          <w:szCs w:val="24"/>
        </w:rPr>
      </w:pPr>
    </w:p>
    <w:p w14:paraId="44E790CB" w14:textId="77777777" w:rsidR="00C56573" w:rsidRDefault="00C56573" w:rsidP="00C56573">
      <w:pPr>
        <w:pStyle w:val="Testonotaapidipagina"/>
        <w:rPr>
          <w:sz w:val="24"/>
          <w:szCs w:val="24"/>
        </w:rPr>
      </w:pPr>
    </w:p>
    <w:p w14:paraId="5B2B1473" w14:textId="77777777" w:rsidR="00C56573" w:rsidRPr="00BA00DF" w:rsidRDefault="00C56573" w:rsidP="00C56573">
      <w:pPr>
        <w:pStyle w:val="Testonotaapidipagina"/>
        <w:rPr>
          <w:sz w:val="24"/>
          <w:szCs w:val="24"/>
        </w:rPr>
      </w:pPr>
    </w:p>
    <w:tbl>
      <w:tblPr>
        <w:tblW w:w="0" w:type="auto"/>
        <w:tblLook w:val="00A0" w:firstRow="1" w:lastRow="0" w:firstColumn="1" w:lastColumn="0" w:noHBand="0" w:noVBand="0"/>
      </w:tblPr>
      <w:tblGrid>
        <w:gridCol w:w="1728"/>
        <w:gridCol w:w="8050"/>
      </w:tblGrid>
      <w:tr w:rsidR="00C56573" w:rsidRPr="009124C2" w14:paraId="1623B8A3" w14:textId="77777777" w:rsidTr="00CD1618">
        <w:trPr>
          <w:trHeight w:val="340"/>
        </w:trPr>
        <w:tc>
          <w:tcPr>
            <w:tcW w:w="1728" w:type="dxa"/>
          </w:tcPr>
          <w:p w14:paraId="1EBC5FFD" w14:textId="77777777" w:rsidR="00C56573" w:rsidRPr="009124C2" w:rsidRDefault="00C56573" w:rsidP="00CD1618">
            <w:pPr>
              <w:rPr>
                <w:b/>
                <w:sz w:val="22"/>
                <w:szCs w:val="22"/>
              </w:rPr>
            </w:pPr>
            <w:r w:rsidRPr="009124C2">
              <w:rPr>
                <w:b/>
                <w:sz w:val="22"/>
                <w:szCs w:val="22"/>
              </w:rPr>
              <w:t>Docente</w:t>
            </w:r>
          </w:p>
        </w:tc>
        <w:tc>
          <w:tcPr>
            <w:tcW w:w="8050" w:type="dxa"/>
          </w:tcPr>
          <w:p w14:paraId="3BBB2914" w14:textId="77777777" w:rsidR="00C56573" w:rsidRPr="009124C2" w:rsidRDefault="00C56573" w:rsidP="00CD1618">
            <w:pPr>
              <w:rPr>
                <w:sz w:val="22"/>
                <w:szCs w:val="22"/>
              </w:rPr>
            </w:pPr>
            <w:r>
              <w:rPr>
                <w:sz w:val="22"/>
                <w:szCs w:val="22"/>
              </w:rPr>
              <w:t>Cristina Paladini</w:t>
            </w:r>
          </w:p>
        </w:tc>
      </w:tr>
      <w:tr w:rsidR="00C56573" w:rsidRPr="009124C2" w14:paraId="34E32B54" w14:textId="77777777" w:rsidTr="00CD1618">
        <w:trPr>
          <w:trHeight w:val="340"/>
        </w:trPr>
        <w:tc>
          <w:tcPr>
            <w:tcW w:w="1728" w:type="dxa"/>
          </w:tcPr>
          <w:p w14:paraId="736F0CEB" w14:textId="77777777" w:rsidR="00C56573" w:rsidRPr="009124C2" w:rsidRDefault="00C56573" w:rsidP="00CD1618">
            <w:pPr>
              <w:rPr>
                <w:b/>
                <w:sz w:val="22"/>
                <w:szCs w:val="22"/>
              </w:rPr>
            </w:pPr>
            <w:r w:rsidRPr="009124C2">
              <w:rPr>
                <w:b/>
                <w:sz w:val="22"/>
                <w:szCs w:val="22"/>
              </w:rPr>
              <w:t>Giorno</w:t>
            </w:r>
          </w:p>
        </w:tc>
        <w:tc>
          <w:tcPr>
            <w:tcW w:w="8050" w:type="dxa"/>
          </w:tcPr>
          <w:p w14:paraId="064F8D0F" w14:textId="77777777" w:rsidR="00C56573" w:rsidRPr="009124C2" w:rsidRDefault="00C56573" w:rsidP="00CD1618">
            <w:pPr>
              <w:rPr>
                <w:sz w:val="22"/>
                <w:szCs w:val="22"/>
              </w:rPr>
            </w:pPr>
            <w:r>
              <w:rPr>
                <w:sz w:val="22"/>
                <w:szCs w:val="22"/>
              </w:rPr>
              <w:t xml:space="preserve">Lunedì   </w:t>
            </w:r>
            <w:r w:rsidRPr="009124C2">
              <w:rPr>
                <w:sz w:val="22"/>
                <w:szCs w:val="22"/>
              </w:rPr>
              <w:t xml:space="preserve">  </w:t>
            </w:r>
          </w:p>
        </w:tc>
      </w:tr>
      <w:tr w:rsidR="00C56573" w:rsidRPr="009124C2" w14:paraId="0EE2BD9C" w14:textId="77777777" w:rsidTr="00CD1618">
        <w:trPr>
          <w:trHeight w:val="340"/>
        </w:trPr>
        <w:tc>
          <w:tcPr>
            <w:tcW w:w="1728" w:type="dxa"/>
          </w:tcPr>
          <w:p w14:paraId="0A01F5CF" w14:textId="77777777" w:rsidR="00C56573" w:rsidRPr="009124C2" w:rsidRDefault="00C56573" w:rsidP="00CD1618">
            <w:pPr>
              <w:rPr>
                <w:b/>
                <w:sz w:val="22"/>
                <w:szCs w:val="22"/>
              </w:rPr>
            </w:pPr>
            <w:r w:rsidRPr="009124C2">
              <w:rPr>
                <w:b/>
                <w:sz w:val="22"/>
                <w:szCs w:val="22"/>
              </w:rPr>
              <w:t>Orario</w:t>
            </w:r>
          </w:p>
        </w:tc>
        <w:tc>
          <w:tcPr>
            <w:tcW w:w="8050" w:type="dxa"/>
          </w:tcPr>
          <w:p w14:paraId="083FB3D6" w14:textId="77777777" w:rsidR="00C56573" w:rsidRPr="009F5A6E" w:rsidRDefault="00C56573" w:rsidP="00CD1618">
            <w:pPr>
              <w:rPr>
                <w:sz w:val="24"/>
                <w:szCs w:val="22"/>
              </w:rPr>
            </w:pPr>
            <w:r>
              <w:rPr>
                <w:sz w:val="22"/>
                <w:szCs w:val="22"/>
              </w:rPr>
              <w:t>9.30 – 11.45</w:t>
            </w:r>
          </w:p>
        </w:tc>
      </w:tr>
      <w:tr w:rsidR="00C56573" w:rsidRPr="009124C2" w14:paraId="3F2DE128" w14:textId="77777777" w:rsidTr="00CD1618">
        <w:trPr>
          <w:trHeight w:val="340"/>
        </w:trPr>
        <w:tc>
          <w:tcPr>
            <w:tcW w:w="1728" w:type="dxa"/>
          </w:tcPr>
          <w:p w14:paraId="2B90CB3C" w14:textId="77777777" w:rsidR="00C56573" w:rsidRPr="00FB3258" w:rsidRDefault="00C56573" w:rsidP="00CD1618">
            <w:pPr>
              <w:rPr>
                <w:b/>
                <w:sz w:val="22"/>
                <w:szCs w:val="22"/>
              </w:rPr>
            </w:pPr>
            <w:r w:rsidRPr="00FB3258">
              <w:rPr>
                <w:b/>
                <w:sz w:val="22"/>
                <w:szCs w:val="22"/>
              </w:rPr>
              <w:t>Periodo</w:t>
            </w:r>
          </w:p>
        </w:tc>
        <w:tc>
          <w:tcPr>
            <w:tcW w:w="8050" w:type="dxa"/>
          </w:tcPr>
          <w:p w14:paraId="6CD19429" w14:textId="77777777" w:rsidR="00C56573" w:rsidRPr="009124C2" w:rsidRDefault="00C56573" w:rsidP="00CD1618">
            <w:pPr>
              <w:rPr>
                <w:sz w:val="22"/>
                <w:szCs w:val="22"/>
              </w:rPr>
            </w:pPr>
            <w:r w:rsidRPr="009124C2">
              <w:rPr>
                <w:sz w:val="22"/>
                <w:szCs w:val="22"/>
              </w:rPr>
              <w:t xml:space="preserve">Dal </w:t>
            </w:r>
            <w:r>
              <w:rPr>
                <w:sz w:val="22"/>
                <w:szCs w:val="22"/>
              </w:rPr>
              <w:t>31.1.2022</w:t>
            </w:r>
            <w:r w:rsidRPr="009124C2">
              <w:rPr>
                <w:sz w:val="22"/>
                <w:szCs w:val="22"/>
              </w:rPr>
              <w:t xml:space="preserve"> al </w:t>
            </w:r>
            <w:r>
              <w:rPr>
                <w:sz w:val="22"/>
                <w:szCs w:val="22"/>
              </w:rPr>
              <w:t>21.2.2022</w:t>
            </w:r>
            <w:r w:rsidRPr="009124C2">
              <w:rPr>
                <w:sz w:val="22"/>
                <w:szCs w:val="22"/>
              </w:rPr>
              <w:t xml:space="preserve"> </w:t>
            </w:r>
            <w:r w:rsidRPr="00556552">
              <w:rPr>
                <w:sz w:val="22"/>
                <w:szCs w:val="22"/>
              </w:rPr>
              <w:t>(</w:t>
            </w:r>
            <w:r>
              <w:rPr>
                <w:sz w:val="22"/>
                <w:szCs w:val="22"/>
              </w:rPr>
              <w:t xml:space="preserve">4 </w:t>
            </w:r>
            <w:r w:rsidRPr="00556552">
              <w:rPr>
                <w:sz w:val="22"/>
                <w:szCs w:val="22"/>
              </w:rPr>
              <w:t>incontri)</w:t>
            </w:r>
          </w:p>
        </w:tc>
      </w:tr>
      <w:tr w:rsidR="00C56573" w:rsidRPr="009124C2" w14:paraId="4C76857C" w14:textId="77777777" w:rsidTr="00CD1618">
        <w:trPr>
          <w:trHeight w:val="340"/>
        </w:trPr>
        <w:tc>
          <w:tcPr>
            <w:tcW w:w="1728" w:type="dxa"/>
          </w:tcPr>
          <w:p w14:paraId="5E238389" w14:textId="77777777" w:rsidR="00C56573" w:rsidRPr="009124C2" w:rsidRDefault="00C56573" w:rsidP="00CD1618">
            <w:pPr>
              <w:rPr>
                <w:b/>
                <w:sz w:val="22"/>
                <w:szCs w:val="22"/>
              </w:rPr>
            </w:pPr>
            <w:r w:rsidRPr="009124C2">
              <w:rPr>
                <w:b/>
                <w:sz w:val="22"/>
                <w:szCs w:val="22"/>
              </w:rPr>
              <w:t>Sede</w:t>
            </w:r>
          </w:p>
        </w:tc>
        <w:tc>
          <w:tcPr>
            <w:tcW w:w="8050" w:type="dxa"/>
          </w:tcPr>
          <w:p w14:paraId="137A0DF7" w14:textId="77777777" w:rsidR="00C56573" w:rsidRPr="009124C2" w:rsidRDefault="00C56573" w:rsidP="00CD1618">
            <w:pPr>
              <w:rPr>
                <w:sz w:val="22"/>
                <w:szCs w:val="22"/>
              </w:rPr>
            </w:pPr>
            <w:r>
              <w:rPr>
                <w:sz w:val="22"/>
                <w:szCs w:val="22"/>
              </w:rPr>
              <w:t>La Porta</w:t>
            </w:r>
            <w:r w:rsidRPr="009124C2">
              <w:rPr>
                <w:sz w:val="22"/>
                <w:szCs w:val="22"/>
              </w:rPr>
              <w:t xml:space="preserve"> (€ </w:t>
            </w:r>
            <w:r>
              <w:rPr>
                <w:sz w:val="22"/>
                <w:szCs w:val="22"/>
              </w:rPr>
              <w:t>35</w:t>
            </w:r>
            <w:r w:rsidRPr="009124C2">
              <w:rPr>
                <w:sz w:val="22"/>
                <w:szCs w:val="22"/>
              </w:rPr>
              <w:t>)</w:t>
            </w:r>
          </w:p>
        </w:tc>
      </w:tr>
      <w:tr w:rsidR="00C56573" w:rsidRPr="009124C2" w14:paraId="7C7ECE4B" w14:textId="77777777" w:rsidTr="00CD1618">
        <w:trPr>
          <w:trHeight w:val="340"/>
        </w:trPr>
        <w:tc>
          <w:tcPr>
            <w:tcW w:w="1728" w:type="dxa"/>
          </w:tcPr>
          <w:p w14:paraId="79EBCE32" w14:textId="77777777" w:rsidR="00C56573" w:rsidRPr="009124C2" w:rsidRDefault="00C56573" w:rsidP="00CD1618">
            <w:pPr>
              <w:rPr>
                <w:b/>
                <w:sz w:val="22"/>
                <w:szCs w:val="22"/>
              </w:rPr>
            </w:pPr>
            <w:r w:rsidRPr="009124C2">
              <w:rPr>
                <w:b/>
                <w:sz w:val="22"/>
                <w:szCs w:val="22"/>
              </w:rPr>
              <w:t>Argomento</w:t>
            </w:r>
          </w:p>
        </w:tc>
        <w:tc>
          <w:tcPr>
            <w:tcW w:w="8050" w:type="dxa"/>
          </w:tcPr>
          <w:p w14:paraId="6652406F" w14:textId="77777777" w:rsidR="00C56573" w:rsidRPr="009124C2" w:rsidRDefault="00C56573" w:rsidP="00CD1618">
            <w:pPr>
              <w:rPr>
                <w:sz w:val="22"/>
                <w:szCs w:val="22"/>
              </w:rPr>
            </w:pPr>
            <w:r>
              <w:rPr>
                <w:b/>
                <w:sz w:val="22"/>
                <w:szCs w:val="22"/>
              </w:rPr>
              <w:t xml:space="preserve">Etimologia </w:t>
            </w:r>
            <w:r w:rsidRPr="008B31AD">
              <w:rPr>
                <w:sz w:val="22"/>
                <w:szCs w:val="22"/>
              </w:rPr>
              <w:t>(</w:t>
            </w:r>
            <w:r w:rsidRPr="009124C2">
              <w:rPr>
                <w:sz w:val="22"/>
                <w:szCs w:val="22"/>
              </w:rPr>
              <w:t>max</w:t>
            </w:r>
            <w:r>
              <w:rPr>
                <w:sz w:val="22"/>
                <w:szCs w:val="22"/>
              </w:rPr>
              <w:t>.</w:t>
            </w:r>
            <w:r w:rsidRPr="009124C2">
              <w:rPr>
                <w:sz w:val="22"/>
                <w:szCs w:val="22"/>
              </w:rPr>
              <w:t xml:space="preserve"> </w:t>
            </w:r>
            <w:r>
              <w:rPr>
                <w:sz w:val="22"/>
                <w:szCs w:val="22"/>
              </w:rPr>
              <w:t>60</w:t>
            </w:r>
            <w:r w:rsidRPr="009124C2">
              <w:rPr>
                <w:sz w:val="22"/>
                <w:szCs w:val="22"/>
              </w:rPr>
              <w:t>)</w:t>
            </w:r>
          </w:p>
        </w:tc>
      </w:tr>
      <w:tr w:rsidR="00C56573" w:rsidRPr="009124C2" w14:paraId="0FCC6A49" w14:textId="77777777" w:rsidTr="00CD1618">
        <w:trPr>
          <w:trHeight w:val="903"/>
        </w:trPr>
        <w:tc>
          <w:tcPr>
            <w:tcW w:w="1728" w:type="dxa"/>
          </w:tcPr>
          <w:p w14:paraId="27BD09A2" w14:textId="77777777" w:rsidR="00C56573" w:rsidRPr="009124C2" w:rsidRDefault="00C56573" w:rsidP="00CD1618">
            <w:pPr>
              <w:rPr>
                <w:b/>
                <w:sz w:val="22"/>
                <w:szCs w:val="22"/>
              </w:rPr>
            </w:pPr>
            <w:r w:rsidRPr="009124C2">
              <w:rPr>
                <w:b/>
                <w:sz w:val="22"/>
                <w:szCs w:val="22"/>
              </w:rPr>
              <w:t>Presentazione</w:t>
            </w:r>
          </w:p>
        </w:tc>
        <w:tc>
          <w:tcPr>
            <w:tcW w:w="8050" w:type="dxa"/>
          </w:tcPr>
          <w:p w14:paraId="1A276565" w14:textId="77777777" w:rsidR="00C56573" w:rsidRPr="00D065CE" w:rsidRDefault="00C56573" w:rsidP="00CD1618">
            <w:pPr>
              <w:tabs>
                <w:tab w:val="left" w:pos="220"/>
                <w:tab w:val="left" w:pos="720"/>
              </w:tabs>
              <w:autoSpaceDE w:val="0"/>
              <w:autoSpaceDN w:val="0"/>
              <w:adjustRightInd w:val="0"/>
              <w:jc w:val="both"/>
              <w:rPr>
                <w:rFonts w:cs="Arial"/>
                <w:b/>
                <w:bCs/>
                <w:i/>
                <w:iCs/>
                <w:sz w:val="22"/>
                <w:szCs w:val="22"/>
              </w:rPr>
            </w:pPr>
            <w:r w:rsidRPr="00D065CE">
              <w:rPr>
                <w:rFonts w:cs="Arial"/>
                <w:i/>
                <w:iCs/>
                <w:sz w:val="22"/>
                <w:szCs w:val="22"/>
              </w:rPr>
              <w:t>L’etimologia ci dischiude usi e mondi antichi perché le parole "dentro" - significante e significato - cambiano, si adeguano ai tempi, diventano altro. C’è, secondo Noam Chomski, un dispositivo innato per l’acquisizione del linguaggio (LAD), cioè un programma biologico universale per apprendere la lingua, programma che indagheremo. La LAD è formata da una serie di competenze ed abilità comuni a tutte le lingue naturali, è un insieme di regole grammaticali che inducono la persona a generare infinite frasi attraverso un numero finito di parole acquisite con l’esperienza. L’acquisizione del linguaggio è un processo attivo che parte da conoscenze innate e verificate successivamente con la pratica.</w:t>
            </w:r>
          </w:p>
          <w:p w14:paraId="7469897D" w14:textId="77777777" w:rsidR="00C56573" w:rsidRPr="00815391" w:rsidRDefault="00C56573" w:rsidP="00CD1618">
            <w:pPr>
              <w:jc w:val="both"/>
              <w:rPr>
                <w:rFonts w:cs="Arial"/>
                <w:i/>
                <w:iCs/>
                <w:sz w:val="22"/>
                <w:szCs w:val="22"/>
              </w:rPr>
            </w:pPr>
          </w:p>
        </w:tc>
      </w:tr>
      <w:tr w:rsidR="00C56573" w:rsidRPr="009124C2" w14:paraId="5E7E7422" w14:textId="77777777" w:rsidTr="00CD1618">
        <w:trPr>
          <w:trHeight w:val="340"/>
        </w:trPr>
        <w:tc>
          <w:tcPr>
            <w:tcW w:w="1728" w:type="dxa"/>
          </w:tcPr>
          <w:p w14:paraId="30163F53" w14:textId="77777777" w:rsidR="00C56573" w:rsidRPr="009124C2" w:rsidRDefault="00C56573" w:rsidP="00CD1618">
            <w:pPr>
              <w:rPr>
                <w:b/>
                <w:sz w:val="22"/>
                <w:szCs w:val="22"/>
              </w:rPr>
            </w:pPr>
            <w:r w:rsidRPr="009124C2">
              <w:rPr>
                <w:b/>
                <w:sz w:val="22"/>
                <w:szCs w:val="22"/>
              </w:rPr>
              <w:t>Tutor</w:t>
            </w:r>
          </w:p>
        </w:tc>
        <w:tc>
          <w:tcPr>
            <w:tcW w:w="8050" w:type="dxa"/>
          </w:tcPr>
          <w:p w14:paraId="60880D98" w14:textId="77777777" w:rsidR="00C56573" w:rsidRPr="009124C2" w:rsidRDefault="00C56573" w:rsidP="00CD1618">
            <w:pPr>
              <w:jc w:val="both"/>
              <w:rPr>
                <w:rFonts w:cs="Arial"/>
                <w:sz w:val="22"/>
                <w:szCs w:val="18"/>
              </w:rPr>
            </w:pPr>
          </w:p>
        </w:tc>
      </w:tr>
    </w:tbl>
    <w:p w14:paraId="343A161E" w14:textId="77777777" w:rsidR="00C56573" w:rsidRPr="009124C2" w:rsidRDefault="00C56573" w:rsidP="00C56573">
      <w:pPr>
        <w:pStyle w:val="Testonotaapidipagina"/>
        <w:rPr>
          <w:sz w:val="22"/>
          <w:szCs w:val="22"/>
        </w:rPr>
      </w:pPr>
    </w:p>
    <w:p w14:paraId="336F479A" w14:textId="77777777" w:rsidR="00C56573" w:rsidRDefault="00C56573" w:rsidP="00C56573">
      <w:pPr>
        <w:rPr>
          <w:b/>
          <w:sz w:val="22"/>
          <w:szCs w:val="22"/>
          <w:lang w:val="en-GB"/>
        </w:rPr>
      </w:pPr>
    </w:p>
    <w:p w14:paraId="4F1ABC75" w14:textId="77777777" w:rsidR="00C56573" w:rsidRPr="0021037A" w:rsidRDefault="00C56573" w:rsidP="00C56573">
      <w:pPr>
        <w:rPr>
          <w:b/>
          <w:sz w:val="22"/>
          <w:szCs w:val="22"/>
          <w:lang w:val="en-GB"/>
        </w:rPr>
      </w:pPr>
      <w:r w:rsidRPr="0021037A">
        <w:rPr>
          <w:b/>
          <w:sz w:val="22"/>
          <w:szCs w:val="22"/>
          <w:lang w:val="en-GB"/>
        </w:rPr>
        <w:t xml:space="preserve">Calendario    </w:t>
      </w:r>
    </w:p>
    <w:p w14:paraId="4FBCA25B" w14:textId="77777777" w:rsidR="00C56573" w:rsidRPr="009124C2" w:rsidRDefault="00C56573" w:rsidP="00C56573">
      <w:pPr>
        <w:rPr>
          <w:sz w:val="22"/>
          <w:szCs w:val="22"/>
        </w:rPr>
      </w:pPr>
    </w:p>
    <w:tbl>
      <w:tblPr>
        <w:tblW w:w="9793" w:type="dxa"/>
        <w:tblLook w:val="00A0" w:firstRow="1" w:lastRow="0" w:firstColumn="1" w:lastColumn="0" w:noHBand="0" w:noVBand="0"/>
      </w:tblPr>
      <w:tblGrid>
        <w:gridCol w:w="483"/>
        <w:gridCol w:w="1502"/>
        <w:gridCol w:w="7808"/>
      </w:tblGrid>
      <w:tr w:rsidR="00C56573" w:rsidRPr="00C91D12" w14:paraId="35FD7181" w14:textId="77777777" w:rsidTr="00CD1618">
        <w:trPr>
          <w:trHeight w:val="624"/>
        </w:trPr>
        <w:tc>
          <w:tcPr>
            <w:tcW w:w="483" w:type="dxa"/>
          </w:tcPr>
          <w:p w14:paraId="12AD4C56" w14:textId="77777777" w:rsidR="00C56573" w:rsidRPr="00DE7CC6" w:rsidRDefault="00C56573" w:rsidP="00CD1618">
            <w:pPr>
              <w:jc w:val="right"/>
              <w:rPr>
                <w:b/>
                <w:sz w:val="22"/>
                <w:szCs w:val="22"/>
              </w:rPr>
            </w:pPr>
            <w:r w:rsidRPr="00DE7CC6">
              <w:rPr>
                <w:b/>
                <w:sz w:val="22"/>
                <w:szCs w:val="22"/>
              </w:rPr>
              <w:t>1</w:t>
            </w:r>
          </w:p>
        </w:tc>
        <w:tc>
          <w:tcPr>
            <w:tcW w:w="1502" w:type="dxa"/>
          </w:tcPr>
          <w:p w14:paraId="1D563977" w14:textId="77777777" w:rsidR="00C56573" w:rsidRPr="00EB4BE2" w:rsidRDefault="00C56573" w:rsidP="00CD1618">
            <w:pPr>
              <w:ind w:left="57"/>
              <w:rPr>
                <w:sz w:val="22"/>
                <w:szCs w:val="22"/>
              </w:rPr>
            </w:pPr>
            <w:r>
              <w:rPr>
                <w:sz w:val="22"/>
                <w:szCs w:val="22"/>
              </w:rPr>
              <w:t>31.01.2022</w:t>
            </w:r>
          </w:p>
        </w:tc>
        <w:tc>
          <w:tcPr>
            <w:tcW w:w="7808" w:type="dxa"/>
          </w:tcPr>
          <w:p w14:paraId="0FE742E1" w14:textId="77777777" w:rsidR="00C56573" w:rsidRPr="009D1D44" w:rsidRDefault="00C56573" w:rsidP="00CD1618">
            <w:pPr>
              <w:jc w:val="both"/>
              <w:rPr>
                <w:rFonts w:cs="Arial"/>
                <w:sz w:val="22"/>
                <w:szCs w:val="22"/>
                <w:u w:val="single"/>
                <w:lang w:val="en-US"/>
              </w:rPr>
            </w:pPr>
            <w:r w:rsidRPr="009D1D44">
              <w:rPr>
                <w:rFonts w:cs="Arial"/>
                <w:color w:val="000000"/>
                <w:sz w:val="22"/>
                <w:szCs w:val="22"/>
              </w:rPr>
              <w:t xml:space="preserve"> La torre di Babele </w:t>
            </w:r>
          </w:p>
        </w:tc>
      </w:tr>
      <w:tr w:rsidR="00C56573" w:rsidRPr="009124C2" w14:paraId="51570A1D" w14:textId="77777777" w:rsidTr="00CD1618">
        <w:trPr>
          <w:trHeight w:val="624"/>
        </w:trPr>
        <w:tc>
          <w:tcPr>
            <w:tcW w:w="483" w:type="dxa"/>
          </w:tcPr>
          <w:p w14:paraId="56F82B71" w14:textId="77777777" w:rsidR="00C56573" w:rsidRPr="00DE7CC6" w:rsidRDefault="00C56573" w:rsidP="00CD1618">
            <w:pPr>
              <w:jc w:val="right"/>
              <w:rPr>
                <w:b/>
                <w:sz w:val="22"/>
                <w:szCs w:val="22"/>
              </w:rPr>
            </w:pPr>
            <w:r w:rsidRPr="00DE7CC6">
              <w:rPr>
                <w:b/>
                <w:sz w:val="22"/>
                <w:szCs w:val="22"/>
              </w:rPr>
              <w:t>2</w:t>
            </w:r>
          </w:p>
        </w:tc>
        <w:tc>
          <w:tcPr>
            <w:tcW w:w="1502" w:type="dxa"/>
          </w:tcPr>
          <w:p w14:paraId="09A77621" w14:textId="77777777" w:rsidR="00C56573" w:rsidRPr="009124C2" w:rsidRDefault="00C56573" w:rsidP="00CD1618">
            <w:pPr>
              <w:ind w:left="57"/>
              <w:rPr>
                <w:sz w:val="22"/>
                <w:szCs w:val="22"/>
                <w:lang w:val="de-DE"/>
              </w:rPr>
            </w:pPr>
            <w:r>
              <w:rPr>
                <w:sz w:val="22"/>
                <w:szCs w:val="22"/>
                <w:lang w:val="de-DE"/>
              </w:rPr>
              <w:t>07.02.2022</w:t>
            </w:r>
          </w:p>
        </w:tc>
        <w:tc>
          <w:tcPr>
            <w:tcW w:w="7808" w:type="dxa"/>
          </w:tcPr>
          <w:p w14:paraId="786B8EED" w14:textId="77777777" w:rsidR="00C56573" w:rsidRPr="009D1D44" w:rsidRDefault="00C56573" w:rsidP="00CD1618">
            <w:pPr>
              <w:jc w:val="both"/>
              <w:rPr>
                <w:rFonts w:cs="Arial"/>
                <w:sz w:val="22"/>
                <w:szCs w:val="22"/>
                <w:u w:val="single"/>
              </w:rPr>
            </w:pPr>
            <w:r w:rsidRPr="009D1D44">
              <w:rPr>
                <w:rFonts w:cs="Arial"/>
                <w:color w:val="000000"/>
                <w:sz w:val="22"/>
                <w:szCs w:val="22"/>
              </w:rPr>
              <w:t xml:space="preserve">Linguaggio umano: dal gesto alla protolingua fino alla complessità </w:t>
            </w:r>
          </w:p>
        </w:tc>
      </w:tr>
      <w:tr w:rsidR="00C56573" w:rsidRPr="009124C2" w14:paraId="27BC5B10" w14:textId="77777777" w:rsidTr="00CD1618">
        <w:trPr>
          <w:trHeight w:val="624"/>
        </w:trPr>
        <w:tc>
          <w:tcPr>
            <w:tcW w:w="483" w:type="dxa"/>
          </w:tcPr>
          <w:p w14:paraId="132BE9A8" w14:textId="77777777" w:rsidR="00C56573" w:rsidRPr="00DE7CC6" w:rsidRDefault="00C56573" w:rsidP="00CD1618">
            <w:pPr>
              <w:jc w:val="right"/>
              <w:rPr>
                <w:b/>
                <w:sz w:val="22"/>
                <w:szCs w:val="22"/>
                <w:lang w:val="en-GB"/>
              </w:rPr>
            </w:pPr>
            <w:r w:rsidRPr="00DE7CC6">
              <w:rPr>
                <w:b/>
                <w:sz w:val="22"/>
                <w:szCs w:val="22"/>
                <w:lang w:val="en-GB"/>
              </w:rPr>
              <w:t>3</w:t>
            </w:r>
          </w:p>
        </w:tc>
        <w:tc>
          <w:tcPr>
            <w:tcW w:w="1502" w:type="dxa"/>
          </w:tcPr>
          <w:p w14:paraId="16AF93D2" w14:textId="77777777" w:rsidR="00C56573" w:rsidRPr="009124C2" w:rsidRDefault="00C56573" w:rsidP="00CD1618">
            <w:pPr>
              <w:ind w:left="57"/>
              <w:rPr>
                <w:sz w:val="22"/>
                <w:szCs w:val="22"/>
              </w:rPr>
            </w:pPr>
            <w:r>
              <w:rPr>
                <w:sz w:val="22"/>
                <w:szCs w:val="22"/>
                <w:lang w:val="de-DE"/>
              </w:rPr>
              <w:t>14</w:t>
            </w:r>
            <w:r w:rsidRPr="00904A9D">
              <w:rPr>
                <w:sz w:val="22"/>
                <w:szCs w:val="22"/>
                <w:lang w:val="de-DE"/>
              </w:rPr>
              <w:t>.02.202</w:t>
            </w:r>
            <w:r>
              <w:rPr>
                <w:sz w:val="22"/>
                <w:szCs w:val="22"/>
                <w:lang w:val="de-DE"/>
              </w:rPr>
              <w:t>2</w:t>
            </w:r>
          </w:p>
        </w:tc>
        <w:tc>
          <w:tcPr>
            <w:tcW w:w="7808" w:type="dxa"/>
          </w:tcPr>
          <w:p w14:paraId="68C6A532" w14:textId="77777777" w:rsidR="00C56573" w:rsidRPr="009D1D44" w:rsidRDefault="00C56573" w:rsidP="00CD1618">
            <w:pPr>
              <w:jc w:val="both"/>
              <w:rPr>
                <w:rFonts w:cs="Arial"/>
                <w:sz w:val="22"/>
                <w:szCs w:val="22"/>
              </w:rPr>
            </w:pPr>
            <w:r w:rsidRPr="009D1D44">
              <w:rPr>
                <w:rFonts w:cs="Arial"/>
                <w:color w:val="000000"/>
                <w:sz w:val="22"/>
                <w:szCs w:val="22"/>
              </w:rPr>
              <w:t xml:space="preserve"> Parola, parabola. Lessico, sintassi, glossa, hapax....</w:t>
            </w:r>
          </w:p>
        </w:tc>
      </w:tr>
      <w:tr w:rsidR="00C56573" w:rsidRPr="009124C2" w14:paraId="487BCF2F" w14:textId="77777777" w:rsidTr="00CD1618">
        <w:trPr>
          <w:trHeight w:val="624"/>
        </w:trPr>
        <w:tc>
          <w:tcPr>
            <w:tcW w:w="483" w:type="dxa"/>
          </w:tcPr>
          <w:p w14:paraId="7FFE3DDD" w14:textId="77777777" w:rsidR="00C56573" w:rsidRPr="00DE7CC6" w:rsidRDefault="00C56573" w:rsidP="00CD1618">
            <w:pPr>
              <w:jc w:val="right"/>
              <w:rPr>
                <w:b/>
                <w:sz w:val="22"/>
                <w:szCs w:val="22"/>
                <w:lang w:val="en-GB"/>
              </w:rPr>
            </w:pPr>
            <w:r w:rsidRPr="00DE7CC6">
              <w:rPr>
                <w:b/>
                <w:sz w:val="22"/>
                <w:szCs w:val="22"/>
                <w:lang w:val="en-GB"/>
              </w:rPr>
              <w:t>4</w:t>
            </w:r>
          </w:p>
        </w:tc>
        <w:tc>
          <w:tcPr>
            <w:tcW w:w="1502" w:type="dxa"/>
          </w:tcPr>
          <w:p w14:paraId="57984B4F" w14:textId="77777777" w:rsidR="00C56573" w:rsidRPr="009124C2" w:rsidRDefault="00C56573" w:rsidP="00CD1618">
            <w:pPr>
              <w:ind w:left="57"/>
              <w:rPr>
                <w:sz w:val="22"/>
                <w:szCs w:val="22"/>
              </w:rPr>
            </w:pPr>
            <w:r>
              <w:rPr>
                <w:sz w:val="22"/>
                <w:szCs w:val="22"/>
                <w:lang w:val="de-DE"/>
              </w:rPr>
              <w:t>21</w:t>
            </w:r>
            <w:r w:rsidRPr="00904A9D">
              <w:rPr>
                <w:sz w:val="22"/>
                <w:szCs w:val="22"/>
                <w:lang w:val="de-DE"/>
              </w:rPr>
              <w:t>.02.202</w:t>
            </w:r>
            <w:r>
              <w:rPr>
                <w:sz w:val="22"/>
                <w:szCs w:val="22"/>
                <w:lang w:val="de-DE"/>
              </w:rPr>
              <w:t>2</w:t>
            </w:r>
          </w:p>
        </w:tc>
        <w:tc>
          <w:tcPr>
            <w:tcW w:w="7808" w:type="dxa"/>
          </w:tcPr>
          <w:p w14:paraId="088DF1A4" w14:textId="77777777" w:rsidR="00C56573" w:rsidRPr="009D1D44" w:rsidRDefault="00C56573" w:rsidP="00CD1618">
            <w:pPr>
              <w:jc w:val="both"/>
              <w:rPr>
                <w:rFonts w:cs="Arial"/>
                <w:sz w:val="22"/>
                <w:szCs w:val="22"/>
              </w:rPr>
            </w:pPr>
            <w:r w:rsidRPr="009D1D44">
              <w:rPr>
                <w:rFonts w:cs="Arial"/>
                <w:color w:val="000000"/>
                <w:sz w:val="22"/>
                <w:szCs w:val="22"/>
              </w:rPr>
              <w:t xml:space="preserve"> Pensiero parola: relazione osmotica </w:t>
            </w:r>
          </w:p>
        </w:tc>
      </w:tr>
    </w:tbl>
    <w:p w14:paraId="50C8172A" w14:textId="77777777" w:rsidR="00C56573" w:rsidRDefault="00C56573" w:rsidP="00C56573">
      <w:pPr>
        <w:rPr>
          <w:sz w:val="16"/>
          <w:szCs w:val="20"/>
        </w:rPr>
      </w:pPr>
    </w:p>
    <w:p w14:paraId="5D07714D" w14:textId="40CDE9A8" w:rsidR="004E36B0" w:rsidRPr="00C56573" w:rsidRDefault="004E36B0" w:rsidP="00C56573">
      <w:pPr>
        <w:rPr>
          <w:sz w:val="16"/>
          <w:szCs w:val="20"/>
        </w:rPr>
      </w:pPr>
    </w:p>
    <w:sectPr w:rsidR="004E36B0" w:rsidRPr="00C56573" w:rsidSect="00773F28">
      <w:headerReference w:type="even" r:id="rId6"/>
      <w:headerReference w:type="default" r:id="rId7"/>
      <w:footerReference w:type="even" r:id="rId8"/>
      <w:footerReference w:type="default" r:id="rId9"/>
      <w:headerReference w:type="first" r:id="rId10"/>
      <w:footerReference w:type="first" r:id="rId11"/>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C7AB" w14:textId="77777777" w:rsidR="00014A77" w:rsidRDefault="00014A77" w:rsidP="00DE7D03">
      <w:r>
        <w:separator/>
      </w:r>
    </w:p>
  </w:endnote>
  <w:endnote w:type="continuationSeparator" w:id="0">
    <w:p w14:paraId="34369E96" w14:textId="77777777" w:rsidR="00014A77" w:rsidRDefault="00014A77"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23E2" w14:textId="77777777" w:rsidR="00101E27" w:rsidRDefault="00101E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B69C" w14:textId="77777777" w:rsidR="00101E27" w:rsidRDefault="00101E2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7EBF" w14:textId="77777777" w:rsidR="00101E27" w:rsidRDefault="00101E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8017" w14:textId="77777777" w:rsidR="00014A77" w:rsidRDefault="00014A77" w:rsidP="00DE7D03">
      <w:r>
        <w:separator/>
      </w:r>
    </w:p>
  </w:footnote>
  <w:footnote w:type="continuationSeparator" w:id="0">
    <w:p w14:paraId="3F7CE129" w14:textId="77777777" w:rsidR="00014A77" w:rsidRDefault="00014A77"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4FBA" w14:textId="77777777" w:rsidR="00101E27" w:rsidRDefault="00101E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5B37" w14:textId="2A570E67" w:rsidR="00DE7D03" w:rsidRPr="00DE7D03" w:rsidRDefault="00014A77" w:rsidP="00DE7D03">
    <w:pPr>
      <w:pStyle w:val="Intestazione"/>
      <w:spacing w:after="40"/>
      <w:rPr>
        <w:rFonts w:cs="Arial"/>
        <w:b/>
        <w:bCs/>
        <w:sz w:val="44"/>
      </w:rPr>
    </w:pPr>
    <w:r>
      <w:rPr>
        <w:noProof/>
      </w:rPr>
      <w:pict w14:anchorId="4FA12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5" type="#_x0000_t75" alt="TU_200X261 " style="position:absolute;margin-left:0;margin-top:-10.4pt;width:47.7pt;height:62.8pt;z-index:1;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101E27">
      <w:rPr>
        <w:rFonts w:cs="Arial"/>
        <w:b/>
        <w:bCs/>
        <w:sz w:val="44"/>
      </w:rPr>
      <w:t>21</w:t>
    </w:r>
    <w:r w:rsidR="00DE7D03" w:rsidRPr="00DE7D03">
      <w:rPr>
        <w:rFonts w:cs="Arial"/>
        <w:b/>
        <w:bCs/>
        <w:sz w:val="44"/>
      </w:rPr>
      <w:t>/</w:t>
    </w:r>
    <w:r w:rsidR="007C3802">
      <w:rPr>
        <w:rFonts w:cs="Arial"/>
        <w:b/>
        <w:bCs/>
        <w:sz w:val="44"/>
      </w:rPr>
      <w:t>2</w:t>
    </w:r>
    <w:r w:rsidR="00101E27">
      <w:rPr>
        <w:rFonts w:cs="Arial"/>
        <w:b/>
        <w:bCs/>
        <w:sz w:val="44"/>
      </w:rPr>
      <w:t>2</w:t>
    </w:r>
  </w:p>
  <w:p w14:paraId="0E601C8F"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E83EA3">
      <w:rPr>
        <w:rFonts w:cs="Arial"/>
        <w:color w:val="008000"/>
        <w:szCs w:val="28"/>
      </w:rPr>
      <w:t>Bergamo</w:t>
    </w:r>
    <w:r w:rsidRPr="00DE7D03">
      <w:rPr>
        <w:rFonts w:cs="Arial"/>
        <w:color w:val="008000"/>
        <w:szCs w:val="28"/>
      </w:rPr>
      <w:t xml:space="preserve"> - </w:t>
    </w:r>
    <w:r w:rsidR="00936C1C">
      <w:rPr>
        <w:rFonts w:cs="Arial"/>
        <w:b/>
        <w:bCs/>
        <w:color w:val="008000"/>
        <w:sz w:val="24"/>
      </w:rPr>
      <w:t>SECONDA</w:t>
    </w:r>
    <w:r w:rsidRPr="00DE7D03">
      <w:rPr>
        <w:rFonts w:cs="Arial"/>
        <w:b/>
        <w:bCs/>
        <w:color w:val="008000"/>
        <w:sz w:val="24"/>
      </w:rPr>
      <w:t xml:space="preserve"> 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F517" w14:textId="77777777" w:rsidR="00101E27" w:rsidRDefault="00101E2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7A1"/>
    <w:rsid w:val="00014A77"/>
    <w:rsid w:val="00101E27"/>
    <w:rsid w:val="001757A1"/>
    <w:rsid w:val="00191EDA"/>
    <w:rsid w:val="001C0ACE"/>
    <w:rsid w:val="002808B4"/>
    <w:rsid w:val="002D31BC"/>
    <w:rsid w:val="0047023F"/>
    <w:rsid w:val="004E36B0"/>
    <w:rsid w:val="00523CC4"/>
    <w:rsid w:val="005D4351"/>
    <w:rsid w:val="005F6D8B"/>
    <w:rsid w:val="006D4591"/>
    <w:rsid w:val="006E5873"/>
    <w:rsid w:val="00770F43"/>
    <w:rsid w:val="00773F28"/>
    <w:rsid w:val="0077402E"/>
    <w:rsid w:val="007833CE"/>
    <w:rsid w:val="00791953"/>
    <w:rsid w:val="007C3537"/>
    <w:rsid w:val="007C3802"/>
    <w:rsid w:val="00830E97"/>
    <w:rsid w:val="00873FBA"/>
    <w:rsid w:val="008A5CEA"/>
    <w:rsid w:val="00936C1C"/>
    <w:rsid w:val="00963621"/>
    <w:rsid w:val="00C56573"/>
    <w:rsid w:val="00D5418F"/>
    <w:rsid w:val="00DD0302"/>
    <w:rsid w:val="00DE7D03"/>
    <w:rsid w:val="00E83EA3"/>
    <w:rsid w:val="00F027DF"/>
    <w:rsid w:val="00F0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44F3D"/>
  <w15:docId w15:val="{A4B21F9B-60C1-4C3C-90A2-3D47AE01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57A1"/>
    <w:rPr>
      <w:rFonts w:ascii="Arial" w:eastAsia="Times New Roman" w:hAnsi="Arial"/>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BG%20testata%20seconda%20fase%20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seconda fase 2019-20.dot</Template>
  <TotalTime>5</TotalTime>
  <Pages>1</Pages>
  <Words>181</Words>
  <Characters>1032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5</cp:revision>
  <dcterms:created xsi:type="dcterms:W3CDTF">2019-11-09T08:21:00Z</dcterms:created>
  <dcterms:modified xsi:type="dcterms:W3CDTF">2021-10-26T16:07:00Z</dcterms:modified>
</cp:coreProperties>
</file>