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A8212" w14:textId="0B2597EB" w:rsidR="00111A96" w:rsidRPr="00F65E73" w:rsidRDefault="0084381E" w:rsidP="00111A96">
      <w:pPr>
        <w:rPr>
          <w:sz w:val="20"/>
          <w:szCs w:val="20"/>
        </w:rPr>
      </w:pPr>
      <w:r w:rsidRPr="009124C2">
        <w:rPr>
          <w:sz w:val="20"/>
          <w:szCs w:val="20"/>
        </w:rPr>
        <w:t xml:space="preserve">  </w:t>
      </w:r>
    </w:p>
    <w:tbl>
      <w:tblPr>
        <w:tblpPr w:leftFromText="141" w:rightFromText="141" w:vertAnchor="page" w:horzAnchor="margin" w:tblpY="2089"/>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958"/>
        <w:gridCol w:w="661"/>
        <w:gridCol w:w="7009"/>
      </w:tblGrid>
      <w:tr w:rsidR="00F65E73" w:rsidRPr="009124C2" w14:paraId="14E20F9E" w14:textId="77777777" w:rsidTr="00F65E73">
        <w:trPr>
          <w:trHeight w:val="567"/>
        </w:trPr>
        <w:tc>
          <w:tcPr>
            <w:tcW w:w="1958" w:type="dxa"/>
            <w:vAlign w:val="center"/>
          </w:tcPr>
          <w:p w14:paraId="27578400" w14:textId="77777777" w:rsidR="00F65E73" w:rsidRPr="009124C2" w:rsidRDefault="00F65E73" w:rsidP="00F65E73">
            <w:pPr>
              <w:rPr>
                <w:szCs w:val="28"/>
              </w:rPr>
            </w:pPr>
            <w:r w:rsidRPr="009124C2">
              <w:rPr>
                <w:szCs w:val="28"/>
              </w:rPr>
              <w:t xml:space="preserve">   </w:t>
            </w:r>
            <w:proofErr w:type="gramStart"/>
            <w:r w:rsidRPr="009124C2">
              <w:rPr>
                <w:szCs w:val="28"/>
              </w:rPr>
              <w:t>Modulo  n</w:t>
            </w:r>
            <w:proofErr w:type="gramEnd"/>
            <w:r w:rsidRPr="009124C2">
              <w:rPr>
                <w:szCs w:val="28"/>
              </w:rPr>
              <w:t>°</w:t>
            </w:r>
          </w:p>
        </w:tc>
        <w:tc>
          <w:tcPr>
            <w:tcW w:w="661" w:type="dxa"/>
            <w:vAlign w:val="center"/>
          </w:tcPr>
          <w:p w14:paraId="636FC18D" w14:textId="77777777" w:rsidR="00F65E73" w:rsidRPr="009124C2" w:rsidRDefault="00F65E73" w:rsidP="00F65E73">
            <w:pPr>
              <w:rPr>
                <w:b/>
                <w:sz w:val="40"/>
                <w:szCs w:val="40"/>
              </w:rPr>
            </w:pPr>
            <w:r>
              <w:rPr>
                <w:b/>
                <w:sz w:val="40"/>
                <w:szCs w:val="40"/>
              </w:rPr>
              <w:t>58</w:t>
            </w:r>
          </w:p>
        </w:tc>
        <w:tc>
          <w:tcPr>
            <w:tcW w:w="7009" w:type="dxa"/>
            <w:vAlign w:val="center"/>
          </w:tcPr>
          <w:p w14:paraId="516117FC" w14:textId="77777777" w:rsidR="00F65E73" w:rsidRPr="009124C2" w:rsidRDefault="00F65E73" w:rsidP="00F65E73">
            <w:pPr>
              <w:jc w:val="center"/>
              <w:rPr>
                <w:b/>
                <w:i/>
                <w:szCs w:val="28"/>
              </w:rPr>
            </w:pPr>
            <w:r>
              <w:rPr>
                <w:b/>
                <w:i/>
                <w:szCs w:val="28"/>
              </w:rPr>
              <w:t>IL MERAVIGLIOSO MONDO DELLA MUSICA</w:t>
            </w:r>
          </w:p>
        </w:tc>
      </w:tr>
    </w:tbl>
    <w:p w14:paraId="17C61BA5" w14:textId="261F499B" w:rsidR="00F65E73" w:rsidRDefault="00F65E73" w:rsidP="00111A96">
      <w:pPr>
        <w:rPr>
          <w:sz w:val="16"/>
          <w:szCs w:val="16"/>
        </w:rPr>
      </w:pPr>
    </w:p>
    <w:p w14:paraId="19578FC9" w14:textId="77777777" w:rsidR="00F65E73" w:rsidRPr="00403F99" w:rsidRDefault="00F65E73" w:rsidP="00111A96">
      <w:pPr>
        <w:rPr>
          <w:sz w:val="16"/>
          <w:szCs w:val="16"/>
        </w:rPr>
      </w:pPr>
    </w:p>
    <w:tbl>
      <w:tblPr>
        <w:tblW w:w="0" w:type="auto"/>
        <w:tblLook w:val="00A0" w:firstRow="1" w:lastRow="0" w:firstColumn="1" w:lastColumn="0" w:noHBand="0" w:noVBand="0"/>
      </w:tblPr>
      <w:tblGrid>
        <w:gridCol w:w="1728"/>
        <w:gridCol w:w="7910"/>
      </w:tblGrid>
      <w:tr w:rsidR="00111A96" w:rsidRPr="009124C2" w14:paraId="5F05C338" w14:textId="77777777" w:rsidTr="00AC69BD">
        <w:trPr>
          <w:trHeight w:val="340"/>
        </w:trPr>
        <w:tc>
          <w:tcPr>
            <w:tcW w:w="1728" w:type="dxa"/>
          </w:tcPr>
          <w:p w14:paraId="683CE0FA" w14:textId="77777777" w:rsidR="00111A96" w:rsidRPr="009124C2" w:rsidRDefault="00111A96" w:rsidP="00AC69BD">
            <w:pPr>
              <w:rPr>
                <w:b/>
                <w:sz w:val="22"/>
                <w:szCs w:val="22"/>
              </w:rPr>
            </w:pPr>
            <w:r w:rsidRPr="009124C2">
              <w:rPr>
                <w:b/>
                <w:sz w:val="22"/>
                <w:szCs w:val="22"/>
              </w:rPr>
              <w:t>Docente</w:t>
            </w:r>
          </w:p>
        </w:tc>
        <w:tc>
          <w:tcPr>
            <w:tcW w:w="8050" w:type="dxa"/>
          </w:tcPr>
          <w:p w14:paraId="028FBB01" w14:textId="77777777" w:rsidR="00111A96" w:rsidRPr="009124C2" w:rsidRDefault="00111A96" w:rsidP="00AC69BD">
            <w:pPr>
              <w:rPr>
                <w:sz w:val="22"/>
                <w:szCs w:val="22"/>
              </w:rPr>
            </w:pPr>
            <w:r>
              <w:rPr>
                <w:sz w:val="22"/>
                <w:szCs w:val="22"/>
              </w:rPr>
              <w:t>Giuliano Todeschini</w:t>
            </w:r>
          </w:p>
        </w:tc>
      </w:tr>
      <w:tr w:rsidR="00111A96" w:rsidRPr="009124C2" w14:paraId="5F7E18F6" w14:textId="77777777" w:rsidTr="00AC69BD">
        <w:trPr>
          <w:trHeight w:val="340"/>
        </w:trPr>
        <w:tc>
          <w:tcPr>
            <w:tcW w:w="1728" w:type="dxa"/>
          </w:tcPr>
          <w:p w14:paraId="7B1F1B7A" w14:textId="77777777" w:rsidR="00111A96" w:rsidRPr="009124C2" w:rsidRDefault="00111A96" w:rsidP="00AC69BD">
            <w:pPr>
              <w:rPr>
                <w:b/>
                <w:sz w:val="22"/>
                <w:szCs w:val="22"/>
              </w:rPr>
            </w:pPr>
            <w:r w:rsidRPr="009124C2">
              <w:rPr>
                <w:b/>
                <w:sz w:val="22"/>
                <w:szCs w:val="22"/>
              </w:rPr>
              <w:t>Giorno</w:t>
            </w:r>
          </w:p>
        </w:tc>
        <w:tc>
          <w:tcPr>
            <w:tcW w:w="8050" w:type="dxa"/>
          </w:tcPr>
          <w:p w14:paraId="736E09E2" w14:textId="77777777" w:rsidR="00111A96" w:rsidRPr="009124C2" w:rsidRDefault="00111A96" w:rsidP="00AC69BD">
            <w:pPr>
              <w:rPr>
                <w:sz w:val="22"/>
                <w:szCs w:val="22"/>
              </w:rPr>
            </w:pPr>
            <w:r>
              <w:rPr>
                <w:sz w:val="22"/>
                <w:szCs w:val="22"/>
              </w:rPr>
              <w:t>Venerdì</w:t>
            </w:r>
          </w:p>
        </w:tc>
      </w:tr>
      <w:tr w:rsidR="00111A96" w:rsidRPr="009124C2" w14:paraId="27A60A09" w14:textId="77777777" w:rsidTr="00AC69BD">
        <w:trPr>
          <w:trHeight w:val="340"/>
        </w:trPr>
        <w:tc>
          <w:tcPr>
            <w:tcW w:w="1728" w:type="dxa"/>
          </w:tcPr>
          <w:p w14:paraId="03908AEF" w14:textId="77777777" w:rsidR="00111A96" w:rsidRPr="009124C2" w:rsidRDefault="00111A96" w:rsidP="00AC69BD">
            <w:pPr>
              <w:rPr>
                <w:b/>
                <w:sz w:val="22"/>
                <w:szCs w:val="22"/>
              </w:rPr>
            </w:pPr>
            <w:r w:rsidRPr="009124C2">
              <w:rPr>
                <w:b/>
                <w:sz w:val="22"/>
                <w:szCs w:val="22"/>
              </w:rPr>
              <w:t>Orario</w:t>
            </w:r>
          </w:p>
        </w:tc>
        <w:tc>
          <w:tcPr>
            <w:tcW w:w="8050" w:type="dxa"/>
          </w:tcPr>
          <w:p w14:paraId="5B2EA613" w14:textId="77777777" w:rsidR="00111A96" w:rsidRPr="009124C2" w:rsidRDefault="00111A96" w:rsidP="00AC69BD">
            <w:pPr>
              <w:rPr>
                <w:sz w:val="22"/>
                <w:szCs w:val="22"/>
              </w:rPr>
            </w:pPr>
            <w:r>
              <w:rPr>
                <w:sz w:val="22"/>
                <w:szCs w:val="22"/>
              </w:rPr>
              <w:t xml:space="preserve">15.00 </w:t>
            </w:r>
            <w:r w:rsidRPr="009124C2">
              <w:rPr>
                <w:sz w:val="22"/>
                <w:szCs w:val="22"/>
              </w:rPr>
              <w:t xml:space="preserve">– </w:t>
            </w:r>
            <w:r>
              <w:rPr>
                <w:sz w:val="22"/>
                <w:szCs w:val="22"/>
              </w:rPr>
              <w:t>17.15.</w:t>
            </w:r>
          </w:p>
        </w:tc>
      </w:tr>
      <w:tr w:rsidR="00111A96" w:rsidRPr="009124C2" w14:paraId="6A908874" w14:textId="77777777" w:rsidTr="00AC69BD">
        <w:trPr>
          <w:trHeight w:val="340"/>
        </w:trPr>
        <w:tc>
          <w:tcPr>
            <w:tcW w:w="1728" w:type="dxa"/>
          </w:tcPr>
          <w:p w14:paraId="27DBBAA9" w14:textId="77777777" w:rsidR="00111A96" w:rsidRPr="009124C2" w:rsidRDefault="00111A96" w:rsidP="00AC69BD">
            <w:pPr>
              <w:rPr>
                <w:b/>
                <w:sz w:val="22"/>
                <w:szCs w:val="22"/>
              </w:rPr>
            </w:pPr>
            <w:r w:rsidRPr="009124C2">
              <w:rPr>
                <w:b/>
                <w:sz w:val="22"/>
                <w:szCs w:val="22"/>
              </w:rPr>
              <w:t>Periodo</w:t>
            </w:r>
          </w:p>
        </w:tc>
        <w:tc>
          <w:tcPr>
            <w:tcW w:w="8050" w:type="dxa"/>
          </w:tcPr>
          <w:p w14:paraId="3394B27F" w14:textId="77777777" w:rsidR="00111A96" w:rsidRPr="009124C2" w:rsidRDefault="00111A96" w:rsidP="00AC69BD">
            <w:pPr>
              <w:rPr>
                <w:sz w:val="22"/>
                <w:szCs w:val="22"/>
              </w:rPr>
            </w:pPr>
            <w:r>
              <w:rPr>
                <w:sz w:val="22"/>
                <w:szCs w:val="22"/>
              </w:rPr>
              <w:t>Dal 7.1.2022 all’11.3.2022</w:t>
            </w:r>
          </w:p>
        </w:tc>
      </w:tr>
      <w:tr w:rsidR="00111A96" w:rsidRPr="009124C2" w14:paraId="54668DF4" w14:textId="77777777" w:rsidTr="00AC69BD">
        <w:trPr>
          <w:trHeight w:val="340"/>
        </w:trPr>
        <w:tc>
          <w:tcPr>
            <w:tcW w:w="1728" w:type="dxa"/>
          </w:tcPr>
          <w:p w14:paraId="45CFAD92" w14:textId="77777777" w:rsidR="00111A96" w:rsidRPr="009124C2" w:rsidRDefault="00111A96" w:rsidP="00AC69BD">
            <w:pPr>
              <w:rPr>
                <w:b/>
                <w:sz w:val="22"/>
                <w:szCs w:val="22"/>
              </w:rPr>
            </w:pPr>
            <w:r w:rsidRPr="009124C2">
              <w:rPr>
                <w:b/>
                <w:sz w:val="22"/>
                <w:szCs w:val="22"/>
              </w:rPr>
              <w:t>Sede</w:t>
            </w:r>
          </w:p>
        </w:tc>
        <w:tc>
          <w:tcPr>
            <w:tcW w:w="8050" w:type="dxa"/>
          </w:tcPr>
          <w:p w14:paraId="4B42954D" w14:textId="77777777" w:rsidR="00111A96" w:rsidRPr="009124C2" w:rsidRDefault="00111A96" w:rsidP="00AC69BD">
            <w:pPr>
              <w:rPr>
                <w:sz w:val="22"/>
                <w:szCs w:val="22"/>
              </w:rPr>
            </w:pPr>
            <w:r>
              <w:rPr>
                <w:sz w:val="22"/>
                <w:szCs w:val="22"/>
              </w:rPr>
              <w:t>Mutuo Soccorso (€ 40)</w:t>
            </w:r>
          </w:p>
        </w:tc>
      </w:tr>
      <w:tr w:rsidR="00111A96" w:rsidRPr="009124C2" w14:paraId="5DBE8C79" w14:textId="77777777" w:rsidTr="00AC69BD">
        <w:trPr>
          <w:trHeight w:val="340"/>
        </w:trPr>
        <w:tc>
          <w:tcPr>
            <w:tcW w:w="1728" w:type="dxa"/>
          </w:tcPr>
          <w:p w14:paraId="7D60A174" w14:textId="77777777" w:rsidR="00111A96" w:rsidRPr="009124C2" w:rsidRDefault="00111A96" w:rsidP="00AC69BD">
            <w:pPr>
              <w:rPr>
                <w:b/>
                <w:sz w:val="22"/>
                <w:szCs w:val="22"/>
              </w:rPr>
            </w:pPr>
            <w:r w:rsidRPr="009124C2">
              <w:rPr>
                <w:b/>
                <w:sz w:val="22"/>
                <w:szCs w:val="22"/>
              </w:rPr>
              <w:t>Argomento</w:t>
            </w:r>
          </w:p>
        </w:tc>
        <w:tc>
          <w:tcPr>
            <w:tcW w:w="8050" w:type="dxa"/>
          </w:tcPr>
          <w:p w14:paraId="7F1EDAD8" w14:textId="052E68DB" w:rsidR="00111A96" w:rsidRPr="00403F99" w:rsidRDefault="00111A96" w:rsidP="00AC69BD">
            <w:pPr>
              <w:rPr>
                <w:b/>
                <w:bCs/>
                <w:sz w:val="22"/>
                <w:szCs w:val="22"/>
              </w:rPr>
            </w:pPr>
            <w:r w:rsidRPr="00403F99">
              <w:rPr>
                <w:b/>
                <w:bCs/>
                <w:sz w:val="22"/>
                <w:szCs w:val="22"/>
              </w:rPr>
              <w:t>Ascolto guidato</w:t>
            </w:r>
            <w:r>
              <w:rPr>
                <w:b/>
                <w:bCs/>
                <w:sz w:val="22"/>
                <w:szCs w:val="22"/>
              </w:rPr>
              <w:t xml:space="preserve"> </w:t>
            </w:r>
            <w:r w:rsidRPr="000B6FC9">
              <w:rPr>
                <w:sz w:val="22"/>
                <w:szCs w:val="22"/>
              </w:rPr>
              <w:t>(max</w:t>
            </w:r>
            <w:r w:rsidR="000B6FC9">
              <w:rPr>
                <w:sz w:val="22"/>
                <w:szCs w:val="22"/>
              </w:rPr>
              <w:t>.</w:t>
            </w:r>
            <w:r w:rsidRPr="000B6FC9">
              <w:rPr>
                <w:sz w:val="22"/>
                <w:szCs w:val="22"/>
              </w:rPr>
              <w:t xml:space="preserve"> 55)</w:t>
            </w:r>
          </w:p>
        </w:tc>
      </w:tr>
      <w:tr w:rsidR="00111A96" w:rsidRPr="009124C2" w14:paraId="70C09266" w14:textId="77777777" w:rsidTr="00AC69BD">
        <w:trPr>
          <w:trHeight w:val="340"/>
        </w:trPr>
        <w:tc>
          <w:tcPr>
            <w:tcW w:w="1728" w:type="dxa"/>
          </w:tcPr>
          <w:p w14:paraId="721FEF78" w14:textId="77777777" w:rsidR="00111A96" w:rsidRPr="009124C2" w:rsidRDefault="00111A96" w:rsidP="00AC69BD">
            <w:pPr>
              <w:rPr>
                <w:b/>
                <w:sz w:val="22"/>
                <w:szCs w:val="22"/>
              </w:rPr>
            </w:pPr>
            <w:r w:rsidRPr="009124C2">
              <w:rPr>
                <w:b/>
                <w:sz w:val="22"/>
                <w:szCs w:val="22"/>
              </w:rPr>
              <w:t>Presentazione</w:t>
            </w:r>
          </w:p>
        </w:tc>
        <w:tc>
          <w:tcPr>
            <w:tcW w:w="8050" w:type="dxa"/>
          </w:tcPr>
          <w:p w14:paraId="4E32D5EA" w14:textId="77777777" w:rsidR="00111A96" w:rsidRPr="00403F99" w:rsidRDefault="00111A96" w:rsidP="00AC69BD">
            <w:pPr>
              <w:jc w:val="both"/>
              <w:rPr>
                <w:rFonts w:cs="Arial"/>
                <w:i/>
                <w:iCs/>
                <w:sz w:val="20"/>
                <w:szCs w:val="20"/>
              </w:rPr>
            </w:pPr>
            <w:bookmarkStart w:id="0" w:name="_Hlk37319639"/>
            <w:r w:rsidRPr="00403F99">
              <w:rPr>
                <w:rFonts w:cs="Arial"/>
                <w:i/>
                <w:iCs/>
                <w:sz w:val="20"/>
                <w:szCs w:val="20"/>
              </w:rPr>
              <w:t xml:space="preserve">Obiettivo del corso è quello di proporre una serie di momenti significativi di ascolto guidato alla scoperta di alcuni aspetti del vastissimo mondo della musica classica. Quest’anno verranno proposte musiche di Bach, Haydn, Mozart, Beethoven, Mendelssohn, </w:t>
            </w:r>
            <w:proofErr w:type="spellStart"/>
            <w:r w:rsidRPr="00403F99">
              <w:rPr>
                <w:rFonts w:cs="Arial"/>
                <w:i/>
                <w:iCs/>
                <w:sz w:val="20"/>
                <w:szCs w:val="20"/>
              </w:rPr>
              <w:t>Ciaikovskij</w:t>
            </w:r>
            <w:proofErr w:type="spellEnd"/>
            <w:r w:rsidRPr="00403F99">
              <w:rPr>
                <w:rFonts w:cs="Arial"/>
                <w:i/>
                <w:iCs/>
                <w:sz w:val="20"/>
                <w:szCs w:val="20"/>
              </w:rPr>
              <w:t>, Wagner, Bizet, Ravel, Rodrigo, Rimskij-Korsakov, Stravinskij, De Falla ed alcuni tra i musicisti nell’ambito del Jazz. Gli incontri saranno basati su video-ascolti, per ognuno dei quali verranno predisposte apposite schede/dispense. Le varie tematiche verranno proposte in maniera semplice e comprensibile a tutti in modo tale da poter assaporare l’esperienza musicale, come emozione ed arricchimento del proprio vissuto. Non si richiedono attitudini particolari, basta solo il desiderio di conoscere e sperimentare come un ascolto consapevole possa regalare un’emozione che solo la musica può dare.</w:t>
            </w:r>
          </w:p>
          <w:bookmarkEnd w:id="0"/>
          <w:p w14:paraId="0F454DA6" w14:textId="77777777" w:rsidR="00111A96" w:rsidRPr="00D86F33" w:rsidRDefault="00111A96" w:rsidP="00AC69BD">
            <w:pPr>
              <w:jc w:val="both"/>
              <w:rPr>
                <w:rFonts w:cs="Arial"/>
                <w:b/>
                <w:bCs/>
                <w:i/>
                <w:iCs/>
                <w:sz w:val="22"/>
                <w:szCs w:val="22"/>
              </w:rPr>
            </w:pPr>
          </w:p>
        </w:tc>
      </w:tr>
      <w:tr w:rsidR="00111A96" w:rsidRPr="009124C2" w14:paraId="58229A95" w14:textId="77777777" w:rsidTr="00AC69BD">
        <w:trPr>
          <w:trHeight w:val="340"/>
        </w:trPr>
        <w:tc>
          <w:tcPr>
            <w:tcW w:w="1728" w:type="dxa"/>
          </w:tcPr>
          <w:p w14:paraId="26BD3CA1" w14:textId="77777777" w:rsidR="00111A96" w:rsidRPr="009124C2" w:rsidRDefault="00111A96" w:rsidP="00AC69BD">
            <w:pPr>
              <w:rPr>
                <w:b/>
                <w:sz w:val="22"/>
                <w:szCs w:val="22"/>
              </w:rPr>
            </w:pPr>
            <w:r w:rsidRPr="009124C2">
              <w:rPr>
                <w:b/>
                <w:sz w:val="22"/>
                <w:szCs w:val="22"/>
              </w:rPr>
              <w:t>Tutor</w:t>
            </w:r>
          </w:p>
        </w:tc>
        <w:tc>
          <w:tcPr>
            <w:tcW w:w="8050" w:type="dxa"/>
          </w:tcPr>
          <w:p w14:paraId="44CBC3C8" w14:textId="77777777" w:rsidR="00111A96" w:rsidRPr="009124C2" w:rsidRDefault="00111A96" w:rsidP="00AC69BD">
            <w:pPr>
              <w:jc w:val="both"/>
              <w:rPr>
                <w:rFonts w:cs="Arial"/>
                <w:iCs/>
                <w:sz w:val="22"/>
                <w:szCs w:val="28"/>
              </w:rPr>
            </w:pPr>
          </w:p>
        </w:tc>
      </w:tr>
    </w:tbl>
    <w:p w14:paraId="4291388B" w14:textId="77777777" w:rsidR="00111A96" w:rsidRPr="00403F99" w:rsidRDefault="00111A96" w:rsidP="00111A96">
      <w:pPr>
        <w:rPr>
          <w:sz w:val="10"/>
          <w:szCs w:val="10"/>
        </w:rPr>
      </w:pPr>
    </w:p>
    <w:p w14:paraId="58331458" w14:textId="77777777" w:rsidR="00111A96" w:rsidRDefault="00111A96" w:rsidP="00111A96">
      <w:pPr>
        <w:pStyle w:val="Titolo5"/>
      </w:pPr>
      <w:r>
        <w:t xml:space="preserve">Calendario </w:t>
      </w:r>
    </w:p>
    <w:p w14:paraId="3AA06ABB" w14:textId="77777777" w:rsidR="00111A96" w:rsidRPr="00DA5B7A" w:rsidRDefault="00111A96" w:rsidP="00111A96">
      <w:pPr>
        <w:rPr>
          <w:sz w:val="22"/>
          <w:szCs w:val="22"/>
        </w:rPr>
      </w:pPr>
    </w:p>
    <w:tbl>
      <w:tblPr>
        <w:tblpPr w:leftFromText="141" w:rightFromText="141" w:vertAnchor="text" w:tblpY="1"/>
        <w:tblOverlap w:val="never"/>
        <w:tblW w:w="9747" w:type="dxa"/>
        <w:tblLook w:val="00A0" w:firstRow="1" w:lastRow="0" w:firstColumn="1" w:lastColumn="0" w:noHBand="0" w:noVBand="0"/>
      </w:tblPr>
      <w:tblGrid>
        <w:gridCol w:w="483"/>
        <w:gridCol w:w="1605"/>
        <w:gridCol w:w="7659"/>
      </w:tblGrid>
      <w:tr w:rsidR="00111A96" w:rsidRPr="009124C2" w14:paraId="0466DA21" w14:textId="77777777" w:rsidTr="00AC69BD">
        <w:trPr>
          <w:trHeight w:val="567"/>
        </w:trPr>
        <w:tc>
          <w:tcPr>
            <w:tcW w:w="483" w:type="dxa"/>
          </w:tcPr>
          <w:p w14:paraId="372B5DF4" w14:textId="77777777" w:rsidR="00111A96" w:rsidRPr="00DE7CC6" w:rsidRDefault="00111A96" w:rsidP="00AC69BD">
            <w:pPr>
              <w:jc w:val="right"/>
              <w:rPr>
                <w:b/>
                <w:sz w:val="22"/>
                <w:szCs w:val="22"/>
              </w:rPr>
            </w:pPr>
            <w:r w:rsidRPr="00DE7CC6">
              <w:rPr>
                <w:b/>
                <w:sz w:val="22"/>
                <w:szCs w:val="22"/>
              </w:rPr>
              <w:t>1</w:t>
            </w:r>
          </w:p>
        </w:tc>
        <w:tc>
          <w:tcPr>
            <w:tcW w:w="1605" w:type="dxa"/>
          </w:tcPr>
          <w:p w14:paraId="15C02133" w14:textId="77777777" w:rsidR="00111A96" w:rsidRPr="009124C2" w:rsidRDefault="00111A96" w:rsidP="00AC69BD">
            <w:pPr>
              <w:ind w:left="57"/>
              <w:rPr>
                <w:sz w:val="22"/>
                <w:szCs w:val="22"/>
              </w:rPr>
            </w:pPr>
            <w:r>
              <w:rPr>
                <w:sz w:val="22"/>
                <w:szCs w:val="22"/>
              </w:rPr>
              <w:t>7.01.2022</w:t>
            </w:r>
          </w:p>
        </w:tc>
        <w:tc>
          <w:tcPr>
            <w:tcW w:w="7659" w:type="dxa"/>
          </w:tcPr>
          <w:p w14:paraId="06C666EA" w14:textId="77777777" w:rsidR="00111A96" w:rsidRPr="001D7071" w:rsidRDefault="00111A96" w:rsidP="000B6FC9">
            <w:pPr>
              <w:spacing w:after="160" w:line="259" w:lineRule="auto"/>
              <w:jc w:val="both"/>
              <w:rPr>
                <w:rFonts w:eastAsia="Calibri"/>
                <w:bCs/>
                <w:sz w:val="19"/>
                <w:szCs w:val="19"/>
                <w:lang w:eastAsia="en-US"/>
              </w:rPr>
            </w:pPr>
            <w:r w:rsidRPr="001D7071">
              <w:rPr>
                <w:rFonts w:eastAsia="Calibri"/>
                <w:b/>
                <w:sz w:val="19"/>
                <w:szCs w:val="19"/>
                <w:lang w:eastAsia="en-US"/>
              </w:rPr>
              <w:t>“Pot-pourri” musicale</w:t>
            </w:r>
            <w:r w:rsidRPr="001D7071">
              <w:rPr>
                <w:rFonts w:eastAsia="Calibri"/>
                <w:bCs/>
                <w:sz w:val="19"/>
                <w:szCs w:val="19"/>
                <w:lang w:eastAsia="en-US"/>
              </w:rPr>
              <w:t xml:space="preserve"> di apertura con brani di H. Purcell, F. Mendelssohn, E. Granados, F. Schubert, J. Brahms, J. Strauss, A. Piazzolla</w:t>
            </w:r>
          </w:p>
        </w:tc>
      </w:tr>
      <w:tr w:rsidR="00111A96" w:rsidRPr="009124C2" w14:paraId="688EB970" w14:textId="77777777" w:rsidTr="00AC69BD">
        <w:trPr>
          <w:trHeight w:val="567"/>
        </w:trPr>
        <w:tc>
          <w:tcPr>
            <w:tcW w:w="483" w:type="dxa"/>
          </w:tcPr>
          <w:p w14:paraId="78CAE386" w14:textId="77777777" w:rsidR="00111A96" w:rsidRPr="00DE7CC6" w:rsidRDefault="00111A96" w:rsidP="00AC69BD">
            <w:pPr>
              <w:jc w:val="right"/>
              <w:rPr>
                <w:b/>
                <w:sz w:val="22"/>
                <w:szCs w:val="22"/>
              </w:rPr>
            </w:pPr>
            <w:r w:rsidRPr="00DE7CC6">
              <w:rPr>
                <w:b/>
                <w:sz w:val="22"/>
                <w:szCs w:val="22"/>
              </w:rPr>
              <w:t xml:space="preserve">  2</w:t>
            </w:r>
          </w:p>
        </w:tc>
        <w:tc>
          <w:tcPr>
            <w:tcW w:w="1605" w:type="dxa"/>
          </w:tcPr>
          <w:p w14:paraId="1A878D15" w14:textId="77777777" w:rsidR="00111A96" w:rsidRPr="009124C2" w:rsidRDefault="00111A96" w:rsidP="00AC69BD">
            <w:pPr>
              <w:ind w:left="57"/>
              <w:rPr>
                <w:sz w:val="22"/>
                <w:szCs w:val="22"/>
              </w:rPr>
            </w:pPr>
            <w:r>
              <w:rPr>
                <w:sz w:val="22"/>
                <w:szCs w:val="22"/>
              </w:rPr>
              <w:t>14</w:t>
            </w:r>
            <w:r w:rsidRPr="008D4A93">
              <w:rPr>
                <w:sz w:val="22"/>
                <w:szCs w:val="22"/>
              </w:rPr>
              <w:t>.01.2022</w:t>
            </w:r>
          </w:p>
        </w:tc>
        <w:tc>
          <w:tcPr>
            <w:tcW w:w="7659" w:type="dxa"/>
          </w:tcPr>
          <w:p w14:paraId="5D3C2CC7" w14:textId="77777777" w:rsidR="00111A96" w:rsidRPr="001D7071" w:rsidRDefault="00111A96" w:rsidP="000B6FC9">
            <w:pPr>
              <w:spacing w:after="160" w:line="259" w:lineRule="auto"/>
              <w:jc w:val="both"/>
              <w:rPr>
                <w:rFonts w:eastAsia="Calibri"/>
                <w:bCs/>
                <w:sz w:val="19"/>
                <w:szCs w:val="19"/>
                <w:lang w:eastAsia="en-US"/>
              </w:rPr>
            </w:pPr>
            <w:r w:rsidRPr="001D7071">
              <w:rPr>
                <w:rFonts w:eastAsia="Calibri"/>
                <w:b/>
                <w:sz w:val="19"/>
                <w:szCs w:val="19"/>
                <w:lang w:eastAsia="en-US"/>
              </w:rPr>
              <w:t>Ouverture</w:t>
            </w:r>
            <w:r w:rsidRPr="001D7071">
              <w:rPr>
                <w:rFonts w:eastAsia="Calibri"/>
                <w:bCs/>
                <w:sz w:val="19"/>
                <w:szCs w:val="19"/>
                <w:lang w:eastAsia="en-US"/>
              </w:rPr>
              <w:t xml:space="preserve">: “Le Ebridi” di F. Mendelssohn; “Coriolano” di L. van Beethoven; “Don Giovanni” di W. A. Mozart; “Tannhäuser” di R. Wagner; “Cavalleria leggera” di F. </w:t>
            </w:r>
            <w:proofErr w:type="spellStart"/>
            <w:r w:rsidRPr="001D7071">
              <w:rPr>
                <w:rFonts w:eastAsia="Calibri"/>
                <w:bCs/>
                <w:sz w:val="19"/>
                <w:szCs w:val="19"/>
                <w:lang w:eastAsia="en-US"/>
              </w:rPr>
              <w:t>Suppé</w:t>
            </w:r>
            <w:proofErr w:type="spellEnd"/>
          </w:p>
        </w:tc>
      </w:tr>
      <w:tr w:rsidR="00111A96" w:rsidRPr="009124C2" w14:paraId="22D396B2" w14:textId="77777777" w:rsidTr="00AC69BD">
        <w:trPr>
          <w:trHeight w:val="567"/>
        </w:trPr>
        <w:tc>
          <w:tcPr>
            <w:tcW w:w="483" w:type="dxa"/>
          </w:tcPr>
          <w:p w14:paraId="466CF426" w14:textId="77777777" w:rsidR="00111A96" w:rsidRPr="00DE7CC6" w:rsidRDefault="00111A96" w:rsidP="00AC69BD">
            <w:pPr>
              <w:jc w:val="right"/>
              <w:rPr>
                <w:b/>
                <w:sz w:val="22"/>
                <w:szCs w:val="22"/>
              </w:rPr>
            </w:pPr>
            <w:r w:rsidRPr="00DE7CC6">
              <w:rPr>
                <w:b/>
                <w:sz w:val="22"/>
                <w:szCs w:val="22"/>
              </w:rPr>
              <w:t>3</w:t>
            </w:r>
          </w:p>
        </w:tc>
        <w:tc>
          <w:tcPr>
            <w:tcW w:w="1605" w:type="dxa"/>
          </w:tcPr>
          <w:p w14:paraId="5CDF3650" w14:textId="77777777" w:rsidR="00111A96" w:rsidRPr="009124C2" w:rsidRDefault="00111A96" w:rsidP="00AC69BD">
            <w:pPr>
              <w:ind w:left="57"/>
              <w:rPr>
                <w:sz w:val="22"/>
                <w:szCs w:val="22"/>
              </w:rPr>
            </w:pPr>
            <w:r>
              <w:rPr>
                <w:sz w:val="22"/>
                <w:szCs w:val="22"/>
              </w:rPr>
              <w:t>21</w:t>
            </w:r>
            <w:r w:rsidRPr="008D4A93">
              <w:rPr>
                <w:sz w:val="22"/>
                <w:szCs w:val="22"/>
              </w:rPr>
              <w:t>.01.2022</w:t>
            </w:r>
          </w:p>
        </w:tc>
        <w:tc>
          <w:tcPr>
            <w:tcW w:w="7659" w:type="dxa"/>
          </w:tcPr>
          <w:p w14:paraId="7A33731A" w14:textId="77777777" w:rsidR="00111A96" w:rsidRPr="001D7071" w:rsidRDefault="00111A96" w:rsidP="000B6FC9">
            <w:pPr>
              <w:spacing w:after="160" w:line="259" w:lineRule="auto"/>
              <w:jc w:val="both"/>
              <w:rPr>
                <w:rFonts w:eastAsia="Calibri"/>
                <w:bCs/>
                <w:sz w:val="19"/>
                <w:szCs w:val="19"/>
                <w:lang w:eastAsia="en-US"/>
              </w:rPr>
            </w:pPr>
            <w:r w:rsidRPr="001D7071">
              <w:rPr>
                <w:rFonts w:eastAsia="Calibri"/>
                <w:b/>
                <w:sz w:val="19"/>
                <w:szCs w:val="19"/>
                <w:lang w:eastAsia="en-US"/>
              </w:rPr>
              <w:t xml:space="preserve"> Sebastian Bach</w:t>
            </w:r>
            <w:r w:rsidRPr="001D7071">
              <w:rPr>
                <w:rFonts w:eastAsia="Calibri"/>
                <w:bCs/>
                <w:sz w:val="19"/>
                <w:szCs w:val="19"/>
                <w:lang w:eastAsia="en-US"/>
              </w:rPr>
              <w:t>: spiluccando tra le sue 1080 composizioni. Brani per organo, clavicembalo, violino solo, cantate e concerti brandeburghesi</w:t>
            </w:r>
          </w:p>
        </w:tc>
      </w:tr>
      <w:tr w:rsidR="00111A96" w:rsidRPr="009124C2" w14:paraId="21DD2D83" w14:textId="77777777" w:rsidTr="00AC69BD">
        <w:trPr>
          <w:trHeight w:val="567"/>
        </w:trPr>
        <w:tc>
          <w:tcPr>
            <w:tcW w:w="483" w:type="dxa"/>
          </w:tcPr>
          <w:p w14:paraId="2A48F405" w14:textId="77777777" w:rsidR="00111A96" w:rsidRPr="00DE7CC6" w:rsidRDefault="00111A96" w:rsidP="00AC69BD">
            <w:pPr>
              <w:jc w:val="right"/>
              <w:rPr>
                <w:b/>
                <w:sz w:val="22"/>
                <w:szCs w:val="22"/>
              </w:rPr>
            </w:pPr>
            <w:r w:rsidRPr="00DE7CC6">
              <w:rPr>
                <w:b/>
                <w:sz w:val="22"/>
                <w:szCs w:val="22"/>
              </w:rPr>
              <w:t>4</w:t>
            </w:r>
          </w:p>
        </w:tc>
        <w:tc>
          <w:tcPr>
            <w:tcW w:w="1605" w:type="dxa"/>
          </w:tcPr>
          <w:p w14:paraId="4BC636FD" w14:textId="77777777" w:rsidR="00111A96" w:rsidRPr="009124C2" w:rsidRDefault="00111A96" w:rsidP="00AC69BD">
            <w:pPr>
              <w:ind w:left="57"/>
              <w:rPr>
                <w:sz w:val="22"/>
                <w:szCs w:val="22"/>
              </w:rPr>
            </w:pPr>
            <w:r>
              <w:rPr>
                <w:sz w:val="22"/>
                <w:szCs w:val="22"/>
              </w:rPr>
              <w:t>28</w:t>
            </w:r>
            <w:r w:rsidRPr="008D4A93">
              <w:rPr>
                <w:sz w:val="22"/>
                <w:szCs w:val="22"/>
              </w:rPr>
              <w:t>.01.2022</w:t>
            </w:r>
          </w:p>
        </w:tc>
        <w:tc>
          <w:tcPr>
            <w:tcW w:w="7659" w:type="dxa"/>
          </w:tcPr>
          <w:p w14:paraId="0E385337" w14:textId="77777777" w:rsidR="00111A96" w:rsidRPr="001D7071" w:rsidRDefault="00111A96" w:rsidP="000B6FC9">
            <w:pPr>
              <w:spacing w:after="160"/>
              <w:jc w:val="both"/>
              <w:rPr>
                <w:rFonts w:eastAsia="Calibri"/>
                <w:bCs/>
                <w:sz w:val="19"/>
                <w:szCs w:val="19"/>
                <w:lang w:eastAsia="en-US"/>
              </w:rPr>
            </w:pPr>
            <w:r w:rsidRPr="001D7071">
              <w:rPr>
                <w:rFonts w:eastAsia="Calibri"/>
                <w:b/>
                <w:sz w:val="19"/>
                <w:szCs w:val="19"/>
                <w:lang w:eastAsia="en-US"/>
              </w:rPr>
              <w:t>Il classicismo viennese nelle sinfonie</w:t>
            </w:r>
            <w:r w:rsidRPr="001D7071">
              <w:rPr>
                <w:rFonts w:eastAsia="Calibri"/>
                <w:bCs/>
                <w:sz w:val="19"/>
                <w:szCs w:val="19"/>
                <w:lang w:eastAsia="en-US"/>
              </w:rPr>
              <w:t xml:space="preserve"> di F. J. Haydn: Sinfonia n.101 “La Pendola”, Sinfonia n.45 degli “Addii” e W. A. Mozart: Sinfonia n.38 “Praga”. Intermezzo “Il Maestro di Cappella” di D. Cimarosa</w:t>
            </w:r>
          </w:p>
        </w:tc>
      </w:tr>
      <w:tr w:rsidR="00111A96" w:rsidRPr="009124C2" w14:paraId="4258BFE8" w14:textId="77777777" w:rsidTr="00AC69BD">
        <w:trPr>
          <w:trHeight w:val="567"/>
        </w:trPr>
        <w:tc>
          <w:tcPr>
            <w:tcW w:w="483" w:type="dxa"/>
          </w:tcPr>
          <w:p w14:paraId="3D27CDD6" w14:textId="77777777" w:rsidR="00111A96" w:rsidRPr="00DE7CC6" w:rsidRDefault="00111A96" w:rsidP="00AC69BD">
            <w:pPr>
              <w:jc w:val="right"/>
              <w:rPr>
                <w:b/>
                <w:sz w:val="22"/>
                <w:szCs w:val="22"/>
              </w:rPr>
            </w:pPr>
            <w:r w:rsidRPr="00DE7CC6">
              <w:rPr>
                <w:b/>
                <w:sz w:val="22"/>
                <w:szCs w:val="22"/>
              </w:rPr>
              <w:t>5</w:t>
            </w:r>
          </w:p>
        </w:tc>
        <w:tc>
          <w:tcPr>
            <w:tcW w:w="1605" w:type="dxa"/>
          </w:tcPr>
          <w:p w14:paraId="3B105D04" w14:textId="77777777" w:rsidR="00111A96" w:rsidRPr="00EB4BE2" w:rsidRDefault="00111A96" w:rsidP="00AC69BD">
            <w:pPr>
              <w:ind w:left="57"/>
              <w:rPr>
                <w:sz w:val="22"/>
                <w:szCs w:val="22"/>
              </w:rPr>
            </w:pPr>
            <w:r>
              <w:rPr>
                <w:sz w:val="22"/>
                <w:szCs w:val="22"/>
              </w:rPr>
              <w:t>04.02.2022</w:t>
            </w:r>
          </w:p>
        </w:tc>
        <w:tc>
          <w:tcPr>
            <w:tcW w:w="7659" w:type="dxa"/>
          </w:tcPr>
          <w:p w14:paraId="7DCD26DC" w14:textId="77777777" w:rsidR="00111A96" w:rsidRPr="001D7071" w:rsidRDefault="00111A96" w:rsidP="000B6FC9">
            <w:pPr>
              <w:spacing w:after="160" w:line="259" w:lineRule="auto"/>
              <w:jc w:val="both"/>
              <w:rPr>
                <w:rFonts w:eastAsia="Calibri"/>
                <w:bCs/>
                <w:sz w:val="19"/>
                <w:szCs w:val="19"/>
                <w:lang w:eastAsia="en-US"/>
              </w:rPr>
            </w:pPr>
            <w:r w:rsidRPr="001D7071">
              <w:rPr>
                <w:rFonts w:eastAsia="Calibri"/>
                <w:b/>
                <w:sz w:val="19"/>
                <w:szCs w:val="19"/>
                <w:lang w:eastAsia="en-US"/>
              </w:rPr>
              <w:t>Suite francese</w:t>
            </w:r>
            <w:r w:rsidRPr="001D7071">
              <w:rPr>
                <w:rFonts w:eastAsia="Calibri"/>
                <w:bCs/>
                <w:sz w:val="19"/>
                <w:szCs w:val="19"/>
                <w:lang w:eastAsia="en-US"/>
              </w:rPr>
              <w:t>: “L’</w:t>
            </w:r>
            <w:proofErr w:type="spellStart"/>
            <w:r w:rsidRPr="001D7071">
              <w:rPr>
                <w:rFonts w:eastAsia="Calibri"/>
                <w:bCs/>
                <w:sz w:val="19"/>
                <w:szCs w:val="19"/>
                <w:lang w:eastAsia="en-US"/>
              </w:rPr>
              <w:t>Arlesienne</w:t>
            </w:r>
            <w:proofErr w:type="spellEnd"/>
            <w:r w:rsidRPr="001D7071">
              <w:rPr>
                <w:rFonts w:eastAsia="Calibri"/>
                <w:bCs/>
                <w:sz w:val="19"/>
                <w:szCs w:val="19"/>
                <w:lang w:eastAsia="en-US"/>
              </w:rPr>
              <w:t xml:space="preserve">” di </w:t>
            </w:r>
            <w:proofErr w:type="spellStart"/>
            <w:proofErr w:type="gramStart"/>
            <w:r w:rsidRPr="001D7071">
              <w:rPr>
                <w:rFonts w:eastAsia="Calibri"/>
                <w:bCs/>
                <w:sz w:val="19"/>
                <w:szCs w:val="19"/>
                <w:lang w:eastAsia="en-US"/>
              </w:rPr>
              <w:t>G.Bizet</w:t>
            </w:r>
            <w:proofErr w:type="spellEnd"/>
            <w:proofErr w:type="gramEnd"/>
            <w:r w:rsidRPr="001D7071">
              <w:rPr>
                <w:rFonts w:eastAsia="Calibri"/>
                <w:bCs/>
                <w:sz w:val="19"/>
                <w:szCs w:val="19"/>
                <w:lang w:eastAsia="en-US"/>
              </w:rPr>
              <w:t>; “</w:t>
            </w:r>
            <w:proofErr w:type="spellStart"/>
            <w:r w:rsidRPr="001D7071">
              <w:rPr>
                <w:rFonts w:eastAsia="Calibri"/>
                <w:bCs/>
                <w:sz w:val="19"/>
                <w:szCs w:val="19"/>
                <w:lang w:eastAsia="en-US"/>
              </w:rPr>
              <w:t>España</w:t>
            </w:r>
            <w:proofErr w:type="spellEnd"/>
            <w:r w:rsidRPr="001D7071">
              <w:rPr>
                <w:rFonts w:eastAsia="Calibri"/>
                <w:bCs/>
                <w:sz w:val="19"/>
                <w:szCs w:val="19"/>
                <w:lang w:eastAsia="en-US"/>
              </w:rPr>
              <w:t xml:space="preserve">” di </w:t>
            </w:r>
            <w:proofErr w:type="spellStart"/>
            <w:r w:rsidRPr="001D7071">
              <w:rPr>
                <w:rFonts w:eastAsia="Calibri"/>
                <w:bCs/>
                <w:sz w:val="19"/>
                <w:szCs w:val="19"/>
                <w:lang w:eastAsia="en-US"/>
              </w:rPr>
              <w:t>E.Chabrier</w:t>
            </w:r>
            <w:proofErr w:type="spellEnd"/>
            <w:r w:rsidRPr="001D7071">
              <w:rPr>
                <w:rFonts w:eastAsia="Calibri"/>
                <w:bCs/>
                <w:sz w:val="19"/>
                <w:szCs w:val="19"/>
                <w:lang w:eastAsia="en-US"/>
              </w:rPr>
              <w:t>;  “Pavane” di M. Ravel; “Arabesque” di Claude Debussy; “Barcarola” di  J. Offenbach</w:t>
            </w:r>
          </w:p>
        </w:tc>
      </w:tr>
      <w:tr w:rsidR="00111A96" w:rsidRPr="009124C2" w14:paraId="305F1B33" w14:textId="77777777" w:rsidTr="00AC69BD">
        <w:trPr>
          <w:trHeight w:val="567"/>
        </w:trPr>
        <w:tc>
          <w:tcPr>
            <w:tcW w:w="483" w:type="dxa"/>
          </w:tcPr>
          <w:p w14:paraId="61C6F607" w14:textId="77777777" w:rsidR="00111A96" w:rsidRPr="00DE7CC6" w:rsidRDefault="00111A96" w:rsidP="00AC69BD">
            <w:pPr>
              <w:jc w:val="right"/>
              <w:rPr>
                <w:b/>
                <w:sz w:val="22"/>
                <w:szCs w:val="22"/>
              </w:rPr>
            </w:pPr>
            <w:r w:rsidRPr="00DE7CC6">
              <w:rPr>
                <w:b/>
                <w:sz w:val="22"/>
                <w:szCs w:val="22"/>
              </w:rPr>
              <w:t>6</w:t>
            </w:r>
          </w:p>
        </w:tc>
        <w:tc>
          <w:tcPr>
            <w:tcW w:w="1605" w:type="dxa"/>
          </w:tcPr>
          <w:p w14:paraId="28D96713" w14:textId="77777777" w:rsidR="00111A96" w:rsidRPr="009124C2" w:rsidRDefault="00111A96" w:rsidP="00AC69BD">
            <w:pPr>
              <w:ind w:left="57"/>
              <w:rPr>
                <w:sz w:val="22"/>
                <w:szCs w:val="22"/>
              </w:rPr>
            </w:pPr>
            <w:r>
              <w:rPr>
                <w:sz w:val="22"/>
                <w:szCs w:val="22"/>
              </w:rPr>
              <w:t>11</w:t>
            </w:r>
            <w:r w:rsidRPr="00C6007B">
              <w:rPr>
                <w:sz w:val="22"/>
                <w:szCs w:val="22"/>
              </w:rPr>
              <w:t>.02.2022</w:t>
            </w:r>
          </w:p>
        </w:tc>
        <w:tc>
          <w:tcPr>
            <w:tcW w:w="7659" w:type="dxa"/>
          </w:tcPr>
          <w:p w14:paraId="37541965" w14:textId="77777777" w:rsidR="00111A96" w:rsidRPr="001D7071" w:rsidRDefault="00111A96" w:rsidP="000B6FC9">
            <w:pPr>
              <w:spacing w:after="160" w:line="259" w:lineRule="auto"/>
              <w:jc w:val="both"/>
              <w:rPr>
                <w:rFonts w:eastAsia="Calibri"/>
                <w:bCs/>
                <w:sz w:val="19"/>
                <w:szCs w:val="19"/>
                <w:lang w:eastAsia="en-US"/>
              </w:rPr>
            </w:pPr>
            <w:r w:rsidRPr="001D7071">
              <w:rPr>
                <w:rFonts w:eastAsia="Calibri"/>
                <w:b/>
                <w:sz w:val="19"/>
                <w:szCs w:val="19"/>
                <w:lang w:eastAsia="en-US"/>
              </w:rPr>
              <w:t>La musica nel balletto del Novecento</w:t>
            </w:r>
            <w:r w:rsidRPr="001D7071">
              <w:rPr>
                <w:rFonts w:eastAsia="Calibri"/>
                <w:bCs/>
                <w:sz w:val="19"/>
                <w:szCs w:val="19"/>
                <w:lang w:eastAsia="en-US"/>
              </w:rPr>
              <w:t xml:space="preserve"> - Igor Stravinskij: Il balletto “</w:t>
            </w:r>
            <w:proofErr w:type="spellStart"/>
            <w:r w:rsidRPr="001D7071">
              <w:rPr>
                <w:rFonts w:eastAsia="Calibri"/>
                <w:bCs/>
                <w:sz w:val="19"/>
                <w:szCs w:val="19"/>
                <w:lang w:eastAsia="en-US"/>
              </w:rPr>
              <w:t>Petruska</w:t>
            </w:r>
            <w:proofErr w:type="spellEnd"/>
            <w:r w:rsidRPr="001D7071">
              <w:rPr>
                <w:rFonts w:eastAsia="Calibri"/>
                <w:bCs/>
                <w:sz w:val="19"/>
                <w:szCs w:val="19"/>
                <w:lang w:eastAsia="en-US"/>
              </w:rPr>
              <w:t>” (versione per orchestra e versione per pianoforte). Manuel De Falla: “Il cappello a tre punte”, Suite</w:t>
            </w:r>
          </w:p>
        </w:tc>
      </w:tr>
      <w:tr w:rsidR="00111A96" w:rsidRPr="009124C2" w14:paraId="6A0BDD54" w14:textId="77777777" w:rsidTr="00AC69BD">
        <w:trPr>
          <w:trHeight w:val="567"/>
        </w:trPr>
        <w:tc>
          <w:tcPr>
            <w:tcW w:w="483" w:type="dxa"/>
          </w:tcPr>
          <w:p w14:paraId="4BA32F65" w14:textId="77777777" w:rsidR="00111A96" w:rsidRPr="00DE7CC6" w:rsidRDefault="00111A96" w:rsidP="00AC69BD">
            <w:pPr>
              <w:jc w:val="right"/>
              <w:rPr>
                <w:b/>
                <w:sz w:val="22"/>
                <w:szCs w:val="22"/>
              </w:rPr>
            </w:pPr>
            <w:r w:rsidRPr="00DE7CC6">
              <w:rPr>
                <w:b/>
                <w:sz w:val="22"/>
                <w:szCs w:val="22"/>
              </w:rPr>
              <w:t>7</w:t>
            </w:r>
          </w:p>
        </w:tc>
        <w:tc>
          <w:tcPr>
            <w:tcW w:w="1605" w:type="dxa"/>
          </w:tcPr>
          <w:p w14:paraId="4E5E148D" w14:textId="77777777" w:rsidR="00111A96" w:rsidRPr="009124C2" w:rsidRDefault="00111A96" w:rsidP="00AC69BD">
            <w:pPr>
              <w:ind w:left="57"/>
              <w:rPr>
                <w:sz w:val="22"/>
                <w:szCs w:val="22"/>
                <w:lang w:val="de-DE"/>
              </w:rPr>
            </w:pPr>
            <w:r>
              <w:rPr>
                <w:sz w:val="22"/>
                <w:szCs w:val="22"/>
              </w:rPr>
              <w:t>18</w:t>
            </w:r>
            <w:r w:rsidRPr="00C6007B">
              <w:rPr>
                <w:sz w:val="22"/>
                <w:szCs w:val="22"/>
              </w:rPr>
              <w:t>.02.2022</w:t>
            </w:r>
          </w:p>
        </w:tc>
        <w:tc>
          <w:tcPr>
            <w:tcW w:w="7659" w:type="dxa"/>
          </w:tcPr>
          <w:p w14:paraId="0A473D6B" w14:textId="77777777" w:rsidR="00111A96" w:rsidRPr="001D7071" w:rsidRDefault="00111A96" w:rsidP="000B6FC9">
            <w:pPr>
              <w:spacing w:after="160" w:line="259" w:lineRule="auto"/>
              <w:jc w:val="both"/>
              <w:rPr>
                <w:rFonts w:eastAsia="Calibri"/>
                <w:bCs/>
                <w:sz w:val="19"/>
                <w:szCs w:val="19"/>
                <w:lang w:eastAsia="en-US"/>
              </w:rPr>
            </w:pPr>
            <w:r w:rsidRPr="001D7071">
              <w:rPr>
                <w:rFonts w:eastAsia="Calibri"/>
                <w:b/>
                <w:sz w:val="19"/>
                <w:szCs w:val="19"/>
                <w:lang w:eastAsia="en-US"/>
              </w:rPr>
              <w:t>Viaggio in Russia</w:t>
            </w:r>
            <w:r w:rsidRPr="001D7071">
              <w:rPr>
                <w:rFonts w:eastAsia="Calibri"/>
                <w:bCs/>
                <w:sz w:val="19"/>
                <w:szCs w:val="19"/>
                <w:lang w:eastAsia="en-US"/>
              </w:rPr>
              <w:t xml:space="preserve">: </w:t>
            </w:r>
            <w:proofErr w:type="spellStart"/>
            <w:proofErr w:type="gramStart"/>
            <w:r w:rsidRPr="001D7071">
              <w:rPr>
                <w:rFonts w:eastAsia="Calibri"/>
                <w:bCs/>
                <w:sz w:val="19"/>
                <w:szCs w:val="19"/>
                <w:lang w:eastAsia="en-US"/>
              </w:rPr>
              <w:t>N.Rimskij</w:t>
            </w:r>
            <w:proofErr w:type="gramEnd"/>
            <w:r w:rsidRPr="001D7071">
              <w:rPr>
                <w:rFonts w:eastAsia="Calibri"/>
                <w:bCs/>
                <w:sz w:val="19"/>
                <w:szCs w:val="19"/>
                <w:lang w:eastAsia="en-US"/>
              </w:rPr>
              <w:t>-Korsakov</w:t>
            </w:r>
            <w:proofErr w:type="spellEnd"/>
            <w:r w:rsidRPr="001D7071">
              <w:rPr>
                <w:rFonts w:eastAsia="Calibri"/>
                <w:bCs/>
                <w:sz w:val="19"/>
                <w:szCs w:val="19"/>
                <w:lang w:eastAsia="en-US"/>
              </w:rPr>
              <w:t xml:space="preserve">: “Sherazade” (selezione);  M. Musorgskij: “Una notte sul monte Calvo”; P. I. </w:t>
            </w:r>
            <w:proofErr w:type="spellStart"/>
            <w:r w:rsidRPr="001D7071">
              <w:rPr>
                <w:rFonts w:eastAsia="Calibri"/>
                <w:bCs/>
                <w:sz w:val="19"/>
                <w:szCs w:val="19"/>
                <w:lang w:eastAsia="en-US"/>
              </w:rPr>
              <w:t>Ciaikovskij</w:t>
            </w:r>
            <w:proofErr w:type="spellEnd"/>
            <w:r w:rsidRPr="001D7071">
              <w:rPr>
                <w:rFonts w:eastAsia="Calibri"/>
                <w:bCs/>
                <w:sz w:val="19"/>
                <w:szCs w:val="19"/>
                <w:lang w:eastAsia="en-US"/>
              </w:rPr>
              <w:t xml:space="preserve">: “Capriccio italiano”; S. Prokofiev: suite da “L’amore delle tre melarance”; A. </w:t>
            </w:r>
            <w:proofErr w:type="spellStart"/>
            <w:r w:rsidRPr="001D7071">
              <w:rPr>
                <w:rFonts w:eastAsia="Calibri"/>
                <w:bCs/>
                <w:sz w:val="19"/>
                <w:szCs w:val="19"/>
                <w:lang w:eastAsia="en-US"/>
              </w:rPr>
              <w:t>Khaciaturian</w:t>
            </w:r>
            <w:proofErr w:type="spellEnd"/>
            <w:r w:rsidRPr="001D7071">
              <w:rPr>
                <w:rFonts w:eastAsia="Calibri"/>
                <w:bCs/>
                <w:sz w:val="19"/>
                <w:szCs w:val="19"/>
                <w:lang w:eastAsia="en-US"/>
              </w:rPr>
              <w:t>: “Danza delle spade”</w:t>
            </w:r>
          </w:p>
        </w:tc>
      </w:tr>
      <w:tr w:rsidR="00111A96" w:rsidRPr="009124C2" w14:paraId="67B756E0" w14:textId="77777777" w:rsidTr="00AC69BD">
        <w:trPr>
          <w:trHeight w:val="567"/>
        </w:trPr>
        <w:tc>
          <w:tcPr>
            <w:tcW w:w="483" w:type="dxa"/>
          </w:tcPr>
          <w:p w14:paraId="6436C6D7" w14:textId="77777777" w:rsidR="00111A96" w:rsidRPr="00DE7CC6" w:rsidRDefault="00111A96" w:rsidP="00AC69BD">
            <w:pPr>
              <w:jc w:val="right"/>
              <w:rPr>
                <w:b/>
                <w:sz w:val="22"/>
                <w:szCs w:val="22"/>
              </w:rPr>
            </w:pPr>
            <w:r w:rsidRPr="00DE7CC6">
              <w:rPr>
                <w:b/>
                <w:sz w:val="22"/>
                <w:szCs w:val="22"/>
              </w:rPr>
              <w:t>8</w:t>
            </w:r>
          </w:p>
        </w:tc>
        <w:tc>
          <w:tcPr>
            <w:tcW w:w="1605" w:type="dxa"/>
          </w:tcPr>
          <w:p w14:paraId="24771274" w14:textId="77777777" w:rsidR="00111A96" w:rsidRPr="009124C2" w:rsidRDefault="00111A96" w:rsidP="00AC69BD">
            <w:pPr>
              <w:ind w:left="57"/>
              <w:rPr>
                <w:sz w:val="22"/>
                <w:szCs w:val="22"/>
              </w:rPr>
            </w:pPr>
            <w:r>
              <w:rPr>
                <w:sz w:val="22"/>
                <w:szCs w:val="22"/>
              </w:rPr>
              <w:t>25</w:t>
            </w:r>
            <w:r w:rsidRPr="00C6007B">
              <w:rPr>
                <w:sz w:val="22"/>
                <w:szCs w:val="22"/>
              </w:rPr>
              <w:t>.02.2022</w:t>
            </w:r>
          </w:p>
        </w:tc>
        <w:tc>
          <w:tcPr>
            <w:tcW w:w="7659" w:type="dxa"/>
          </w:tcPr>
          <w:p w14:paraId="070BB8A5" w14:textId="77777777" w:rsidR="00111A96" w:rsidRPr="001D7071" w:rsidRDefault="00111A96" w:rsidP="000B6FC9">
            <w:pPr>
              <w:spacing w:after="160" w:line="259" w:lineRule="auto"/>
              <w:jc w:val="both"/>
              <w:rPr>
                <w:rFonts w:eastAsia="Calibri"/>
                <w:bCs/>
                <w:sz w:val="19"/>
                <w:szCs w:val="19"/>
                <w:lang w:eastAsia="en-US"/>
              </w:rPr>
            </w:pPr>
            <w:r w:rsidRPr="001D7071">
              <w:rPr>
                <w:rFonts w:eastAsia="Calibri"/>
                <w:b/>
                <w:sz w:val="19"/>
                <w:szCs w:val="19"/>
                <w:lang w:eastAsia="en-US"/>
              </w:rPr>
              <w:t>Due concerti del Novecento</w:t>
            </w:r>
            <w:r w:rsidRPr="001D7071">
              <w:rPr>
                <w:rFonts w:eastAsia="Calibri"/>
                <w:bCs/>
                <w:sz w:val="19"/>
                <w:szCs w:val="19"/>
                <w:lang w:eastAsia="en-US"/>
              </w:rPr>
              <w:t xml:space="preserve"> -</w:t>
            </w:r>
            <w:r w:rsidRPr="001D7071">
              <w:rPr>
                <w:b/>
                <w:sz w:val="19"/>
                <w:szCs w:val="19"/>
              </w:rPr>
              <w:t xml:space="preserve"> </w:t>
            </w:r>
            <w:r w:rsidRPr="001D7071">
              <w:rPr>
                <w:bCs/>
                <w:sz w:val="19"/>
                <w:szCs w:val="19"/>
              </w:rPr>
              <w:t>Il “Concerto di Aranjuez” di J. Rodrigo e il Concerto in Re per pianoforte e orchestra di M. Ravel</w:t>
            </w:r>
          </w:p>
        </w:tc>
      </w:tr>
      <w:tr w:rsidR="00111A96" w:rsidRPr="009124C2" w14:paraId="7D2BCCC4" w14:textId="77777777" w:rsidTr="00AC69BD">
        <w:trPr>
          <w:trHeight w:val="567"/>
        </w:trPr>
        <w:tc>
          <w:tcPr>
            <w:tcW w:w="483" w:type="dxa"/>
          </w:tcPr>
          <w:p w14:paraId="7F8CAD68" w14:textId="77777777" w:rsidR="00111A96" w:rsidRPr="00DE7CC6" w:rsidRDefault="00111A96" w:rsidP="00AC69BD">
            <w:pPr>
              <w:jc w:val="right"/>
              <w:rPr>
                <w:b/>
                <w:sz w:val="22"/>
                <w:szCs w:val="22"/>
              </w:rPr>
            </w:pPr>
            <w:r w:rsidRPr="00DE7CC6">
              <w:rPr>
                <w:b/>
                <w:sz w:val="22"/>
                <w:szCs w:val="22"/>
              </w:rPr>
              <w:t>9</w:t>
            </w:r>
          </w:p>
        </w:tc>
        <w:tc>
          <w:tcPr>
            <w:tcW w:w="1605" w:type="dxa"/>
          </w:tcPr>
          <w:p w14:paraId="52E56D69" w14:textId="77777777" w:rsidR="00111A96" w:rsidRPr="009124C2" w:rsidRDefault="00111A96" w:rsidP="00AC69BD">
            <w:pPr>
              <w:ind w:left="57"/>
              <w:rPr>
                <w:sz w:val="22"/>
                <w:szCs w:val="22"/>
              </w:rPr>
            </w:pPr>
            <w:r>
              <w:rPr>
                <w:sz w:val="22"/>
                <w:szCs w:val="22"/>
              </w:rPr>
              <w:t>04.03.2022</w:t>
            </w:r>
          </w:p>
        </w:tc>
        <w:tc>
          <w:tcPr>
            <w:tcW w:w="7659" w:type="dxa"/>
          </w:tcPr>
          <w:p w14:paraId="46A32E16" w14:textId="77777777" w:rsidR="00111A96" w:rsidRPr="001D7071" w:rsidRDefault="00111A96" w:rsidP="000B6FC9">
            <w:pPr>
              <w:spacing w:after="160" w:line="259" w:lineRule="auto"/>
              <w:jc w:val="both"/>
              <w:rPr>
                <w:rFonts w:eastAsia="Calibri"/>
                <w:bCs/>
                <w:sz w:val="19"/>
                <w:szCs w:val="19"/>
                <w:lang w:eastAsia="en-US"/>
              </w:rPr>
            </w:pPr>
            <w:r w:rsidRPr="001D7071">
              <w:rPr>
                <w:rFonts w:eastAsia="Calibri"/>
                <w:b/>
                <w:sz w:val="19"/>
                <w:szCs w:val="19"/>
                <w:lang w:eastAsia="en-US"/>
              </w:rPr>
              <w:t>Delicatezze e contaminazioni della musica del ‘900</w:t>
            </w:r>
            <w:r w:rsidRPr="001D7071">
              <w:rPr>
                <w:rFonts w:eastAsia="Calibri"/>
                <w:bCs/>
                <w:sz w:val="19"/>
                <w:szCs w:val="19"/>
                <w:lang w:eastAsia="en-US"/>
              </w:rPr>
              <w:t xml:space="preserve"> (</w:t>
            </w:r>
            <w:proofErr w:type="spellStart"/>
            <w:r w:rsidRPr="001D7071">
              <w:rPr>
                <w:rFonts w:eastAsia="Calibri"/>
                <w:bCs/>
                <w:sz w:val="19"/>
                <w:szCs w:val="19"/>
                <w:lang w:eastAsia="en-US"/>
              </w:rPr>
              <w:t>Paert</w:t>
            </w:r>
            <w:proofErr w:type="spellEnd"/>
            <w:r w:rsidRPr="001D7071">
              <w:rPr>
                <w:rFonts w:eastAsia="Calibri"/>
                <w:bCs/>
                <w:sz w:val="19"/>
                <w:szCs w:val="19"/>
                <w:lang w:eastAsia="en-US"/>
              </w:rPr>
              <w:t xml:space="preserve">, </w:t>
            </w:r>
            <w:proofErr w:type="spellStart"/>
            <w:r w:rsidRPr="001D7071">
              <w:rPr>
                <w:rFonts w:eastAsia="Calibri"/>
                <w:bCs/>
                <w:sz w:val="19"/>
                <w:szCs w:val="19"/>
                <w:lang w:eastAsia="en-US"/>
              </w:rPr>
              <w:t>Giejlo</w:t>
            </w:r>
            <w:proofErr w:type="spellEnd"/>
            <w:r w:rsidRPr="001D7071">
              <w:rPr>
                <w:rFonts w:eastAsia="Calibri"/>
                <w:bCs/>
                <w:sz w:val="19"/>
                <w:szCs w:val="19"/>
                <w:lang w:eastAsia="en-US"/>
              </w:rPr>
              <w:t xml:space="preserve">, New Trolls, J. </w:t>
            </w:r>
            <w:proofErr w:type="spellStart"/>
            <w:r w:rsidRPr="001D7071">
              <w:rPr>
                <w:rFonts w:eastAsia="Calibri"/>
                <w:bCs/>
                <w:sz w:val="19"/>
                <w:szCs w:val="19"/>
                <w:lang w:eastAsia="en-US"/>
              </w:rPr>
              <w:t>Tull</w:t>
            </w:r>
            <w:proofErr w:type="spellEnd"/>
            <w:r w:rsidRPr="001D7071">
              <w:rPr>
                <w:rFonts w:eastAsia="Calibri"/>
                <w:bCs/>
                <w:sz w:val="19"/>
                <w:szCs w:val="19"/>
                <w:lang w:eastAsia="en-US"/>
              </w:rPr>
              <w:t>)</w:t>
            </w:r>
          </w:p>
        </w:tc>
      </w:tr>
      <w:tr w:rsidR="00111A96" w:rsidRPr="009124C2" w14:paraId="0DB2CB51" w14:textId="77777777" w:rsidTr="00AC69BD">
        <w:trPr>
          <w:trHeight w:val="567"/>
        </w:trPr>
        <w:tc>
          <w:tcPr>
            <w:tcW w:w="483" w:type="dxa"/>
          </w:tcPr>
          <w:p w14:paraId="145B860C" w14:textId="77777777" w:rsidR="00111A96" w:rsidRPr="00DE7CC6" w:rsidRDefault="00111A96" w:rsidP="00AC69BD">
            <w:pPr>
              <w:jc w:val="right"/>
              <w:rPr>
                <w:b/>
                <w:sz w:val="22"/>
                <w:szCs w:val="22"/>
              </w:rPr>
            </w:pPr>
            <w:r w:rsidRPr="00DE7CC6">
              <w:rPr>
                <w:b/>
                <w:sz w:val="22"/>
                <w:szCs w:val="22"/>
              </w:rPr>
              <w:t>10</w:t>
            </w:r>
          </w:p>
        </w:tc>
        <w:tc>
          <w:tcPr>
            <w:tcW w:w="1605" w:type="dxa"/>
          </w:tcPr>
          <w:p w14:paraId="1632442B" w14:textId="77777777" w:rsidR="00111A96" w:rsidRPr="009124C2" w:rsidRDefault="00111A96" w:rsidP="00AC69BD">
            <w:pPr>
              <w:ind w:left="57"/>
              <w:rPr>
                <w:sz w:val="22"/>
                <w:szCs w:val="22"/>
              </w:rPr>
            </w:pPr>
            <w:r>
              <w:rPr>
                <w:sz w:val="22"/>
                <w:szCs w:val="22"/>
              </w:rPr>
              <w:t>11.03.2022</w:t>
            </w:r>
          </w:p>
        </w:tc>
        <w:tc>
          <w:tcPr>
            <w:tcW w:w="7659" w:type="dxa"/>
          </w:tcPr>
          <w:p w14:paraId="216DD5E1" w14:textId="77777777" w:rsidR="00111A96" w:rsidRPr="001D7071" w:rsidRDefault="00111A96" w:rsidP="000B6FC9">
            <w:pPr>
              <w:spacing w:after="160" w:line="259" w:lineRule="auto"/>
              <w:jc w:val="both"/>
              <w:rPr>
                <w:rFonts w:eastAsia="Calibri"/>
                <w:bCs/>
                <w:sz w:val="19"/>
                <w:szCs w:val="19"/>
                <w:lang w:eastAsia="en-US"/>
              </w:rPr>
            </w:pPr>
            <w:r w:rsidRPr="001D7071">
              <w:rPr>
                <w:rFonts w:eastAsia="Calibri"/>
                <w:b/>
                <w:sz w:val="19"/>
                <w:szCs w:val="19"/>
                <w:lang w:eastAsia="en-US"/>
              </w:rPr>
              <w:t>Sguardo al Jazz</w:t>
            </w:r>
            <w:r w:rsidRPr="001D7071">
              <w:rPr>
                <w:rFonts w:eastAsia="Calibri"/>
                <w:bCs/>
                <w:sz w:val="19"/>
                <w:szCs w:val="19"/>
                <w:lang w:eastAsia="en-US"/>
              </w:rPr>
              <w:t xml:space="preserve"> con alcuni grandi interpreti: Duke Ellington, Benny Goodman, </w:t>
            </w:r>
            <w:proofErr w:type="spellStart"/>
            <w:r w:rsidRPr="001D7071">
              <w:rPr>
                <w:rFonts w:eastAsia="Calibri"/>
                <w:bCs/>
                <w:sz w:val="19"/>
                <w:szCs w:val="19"/>
                <w:lang w:eastAsia="en-US"/>
              </w:rPr>
              <w:t>Count</w:t>
            </w:r>
            <w:proofErr w:type="spellEnd"/>
            <w:r w:rsidRPr="001D7071">
              <w:rPr>
                <w:rFonts w:eastAsia="Calibri"/>
                <w:bCs/>
                <w:sz w:val="19"/>
                <w:szCs w:val="19"/>
                <w:lang w:eastAsia="en-US"/>
              </w:rPr>
              <w:t xml:space="preserve"> Basie, David Brubeck, Bill Evans, Oscar Peterson, Miles Davis e Keith Jarrett</w:t>
            </w:r>
          </w:p>
        </w:tc>
      </w:tr>
    </w:tbl>
    <w:p w14:paraId="411812A7" w14:textId="610B1FE8" w:rsidR="0084381E" w:rsidRDefault="0084381E" w:rsidP="0084381E">
      <w:pPr>
        <w:rPr>
          <w:sz w:val="20"/>
          <w:szCs w:val="20"/>
        </w:rPr>
      </w:pPr>
    </w:p>
    <w:sectPr w:rsidR="0084381E" w:rsidSect="00773F28">
      <w:headerReference w:type="even" r:id="rId7"/>
      <w:headerReference w:type="default" r:id="rId8"/>
      <w:footerReference w:type="even" r:id="rId9"/>
      <w:footerReference w:type="default" r:id="rId10"/>
      <w:headerReference w:type="first" r:id="rId11"/>
      <w:footerReference w:type="first" r:id="rId12"/>
      <w:pgSz w:w="11906" w:h="16838"/>
      <w:pgMar w:top="1417" w:right="1134"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0DB16" w14:textId="77777777" w:rsidR="00164A43" w:rsidRDefault="00164A43" w:rsidP="00DE7D03">
      <w:r>
        <w:separator/>
      </w:r>
    </w:p>
  </w:endnote>
  <w:endnote w:type="continuationSeparator" w:id="0">
    <w:p w14:paraId="21B8285A" w14:textId="77777777" w:rsidR="00164A43" w:rsidRDefault="00164A43" w:rsidP="00DE7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3C97" w14:textId="77777777" w:rsidR="00705EF3" w:rsidRDefault="00705EF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B30AD" w14:textId="77777777" w:rsidR="00705EF3" w:rsidRDefault="00705EF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EFF5D" w14:textId="77777777" w:rsidR="00705EF3" w:rsidRDefault="00705EF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B80B0" w14:textId="77777777" w:rsidR="00164A43" w:rsidRDefault="00164A43" w:rsidP="00DE7D03">
      <w:r>
        <w:separator/>
      </w:r>
    </w:p>
  </w:footnote>
  <w:footnote w:type="continuationSeparator" w:id="0">
    <w:p w14:paraId="799A0064" w14:textId="77777777" w:rsidR="00164A43" w:rsidRDefault="00164A43" w:rsidP="00DE7D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305D" w14:textId="77777777" w:rsidR="00705EF3" w:rsidRDefault="00705EF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29910" w14:textId="51D34E1E" w:rsidR="00DE7D03" w:rsidRPr="00DE7D03" w:rsidRDefault="00B801E5" w:rsidP="00DE7D03">
    <w:pPr>
      <w:pStyle w:val="Intestazione"/>
      <w:spacing w:after="40"/>
      <w:rPr>
        <w:rFonts w:cs="Arial"/>
        <w:b/>
        <w:bCs/>
        <w:sz w:val="44"/>
      </w:rPr>
    </w:pPr>
    <w:r>
      <w:rPr>
        <w:noProof/>
      </w:rPr>
      <w:drawing>
        <wp:anchor distT="0" distB="0" distL="114300" distR="114300" simplePos="0" relativeHeight="251657728" behindDoc="0" locked="0" layoutInCell="1" allowOverlap="1" wp14:anchorId="07FE1930" wp14:editId="35F75854">
          <wp:simplePos x="0" y="0"/>
          <wp:positionH relativeFrom="column">
            <wp:posOffset>0</wp:posOffset>
          </wp:positionH>
          <wp:positionV relativeFrom="paragraph">
            <wp:posOffset>-132080</wp:posOffset>
          </wp:positionV>
          <wp:extent cx="605790" cy="797560"/>
          <wp:effectExtent l="0" t="0" r="0" b="0"/>
          <wp:wrapTight wrapText="bothSides">
            <wp:wrapPolygon edited="0">
              <wp:start x="0" y="0"/>
              <wp:lineTo x="0" y="21153"/>
              <wp:lineTo x="21057" y="21153"/>
              <wp:lineTo x="21057" y="0"/>
              <wp:lineTo x="0" y="0"/>
            </wp:wrapPolygon>
          </wp:wrapTight>
          <wp:docPr id="1" name="Immagine 11"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TU_200X261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pic:spPr>
              </pic:pic>
            </a:graphicData>
          </a:graphic>
          <wp14:sizeRelH relativeFrom="page">
            <wp14:pctWidth>0</wp14:pctWidth>
          </wp14:sizeRelH>
          <wp14:sizeRelV relativeFrom="page">
            <wp14:pctHeight>0</wp14:pctHeight>
          </wp14:sizeRelV>
        </wp:anchor>
      </w:drawing>
    </w:r>
    <w:r w:rsidR="00DE7D03">
      <w:t xml:space="preserve"> </w:t>
    </w:r>
    <w:r w:rsidR="006E5873">
      <w:t xml:space="preserve">           </w:t>
    </w:r>
    <w:proofErr w:type="gramStart"/>
    <w:r w:rsidR="00DE7D03" w:rsidRPr="00DE7D03">
      <w:rPr>
        <w:rFonts w:cs="Arial"/>
        <w:b/>
        <w:bCs/>
        <w:i/>
        <w:iCs/>
        <w:sz w:val="60"/>
      </w:rPr>
      <w:t>Tu  -</w:t>
    </w:r>
    <w:proofErr w:type="gramEnd"/>
    <w:r w:rsidR="00DE7D03" w:rsidRPr="00DE7D03">
      <w:rPr>
        <w:rFonts w:cs="Arial"/>
        <w:b/>
        <w:bCs/>
        <w:i/>
        <w:iCs/>
        <w:sz w:val="60"/>
      </w:rPr>
      <w:t xml:space="preserve">  </w:t>
    </w:r>
    <w:r w:rsidR="00DE7D03" w:rsidRPr="00DE7D03">
      <w:rPr>
        <w:rFonts w:cs="Arial"/>
        <w:b/>
        <w:bCs/>
        <w:sz w:val="36"/>
      </w:rPr>
      <w:t xml:space="preserve">TERZA UNIVERSITA’ - </w:t>
    </w:r>
    <w:r w:rsidR="00DE7D03" w:rsidRPr="00DE7D03">
      <w:rPr>
        <w:rFonts w:cs="Arial"/>
        <w:b/>
        <w:bCs/>
        <w:sz w:val="44"/>
      </w:rPr>
      <w:t xml:space="preserve"> 20</w:t>
    </w:r>
    <w:r w:rsidR="00111A96">
      <w:rPr>
        <w:rFonts w:cs="Arial"/>
        <w:b/>
        <w:bCs/>
        <w:sz w:val="44"/>
      </w:rPr>
      <w:t>21</w:t>
    </w:r>
    <w:r w:rsidR="00DE7D03" w:rsidRPr="00DE7D03">
      <w:rPr>
        <w:rFonts w:cs="Arial"/>
        <w:b/>
        <w:bCs/>
        <w:sz w:val="44"/>
      </w:rPr>
      <w:t>/</w:t>
    </w:r>
    <w:r w:rsidR="000140D1">
      <w:rPr>
        <w:rFonts w:cs="Arial"/>
        <w:b/>
        <w:bCs/>
        <w:sz w:val="44"/>
      </w:rPr>
      <w:t>2</w:t>
    </w:r>
    <w:r w:rsidR="00111A96">
      <w:rPr>
        <w:rFonts w:cs="Arial"/>
        <w:b/>
        <w:bCs/>
        <w:sz w:val="44"/>
      </w:rPr>
      <w:t>2</w:t>
    </w:r>
  </w:p>
  <w:p w14:paraId="1536C24C" w14:textId="1C1645E5" w:rsidR="00DE7D03" w:rsidRPr="00DE7D03" w:rsidRDefault="00DE7D03">
    <w:pPr>
      <w:pStyle w:val="Intestazione"/>
      <w:rPr>
        <w:rFonts w:cs="Arial"/>
        <w:b/>
        <w:bCs/>
        <w:color w:val="008000"/>
        <w:sz w:val="24"/>
      </w:rPr>
    </w:pPr>
    <w:r w:rsidRPr="00DE7D03">
      <w:rPr>
        <w:rFonts w:cs="Arial"/>
        <w:color w:val="FF0000"/>
        <w:szCs w:val="28"/>
      </w:rPr>
      <w:t xml:space="preserve">                                                          </w:t>
    </w:r>
    <w:r>
      <w:rPr>
        <w:rFonts w:cs="Arial"/>
        <w:color w:val="FF0000"/>
        <w:szCs w:val="28"/>
      </w:rPr>
      <w:t xml:space="preserve">   </w:t>
    </w:r>
    <w:r w:rsidRPr="00DE7D03">
      <w:rPr>
        <w:rFonts w:cs="Arial"/>
        <w:color w:val="FF0000"/>
        <w:szCs w:val="28"/>
      </w:rPr>
      <w:t xml:space="preserve"> </w:t>
    </w:r>
    <w:r w:rsidR="00E83EA3">
      <w:rPr>
        <w:rFonts w:cs="Arial"/>
        <w:color w:val="008000"/>
        <w:szCs w:val="28"/>
      </w:rPr>
      <w:t>Bergamo</w:t>
    </w:r>
    <w:r w:rsidRPr="00DE7D03">
      <w:rPr>
        <w:rFonts w:cs="Arial"/>
        <w:color w:val="008000"/>
        <w:szCs w:val="28"/>
      </w:rPr>
      <w:t xml:space="preserve"> </w:t>
    </w:r>
    <w:r w:rsidR="00705EF3">
      <w:rPr>
        <w:rFonts w:cs="Arial"/>
        <w:color w:val="008000"/>
        <w:szCs w:val="28"/>
      </w:rPr>
      <w:t>–</w:t>
    </w:r>
    <w:r w:rsidRPr="00DE7D03">
      <w:rPr>
        <w:rFonts w:cs="Arial"/>
        <w:color w:val="008000"/>
        <w:szCs w:val="28"/>
      </w:rPr>
      <w:t xml:space="preserve"> </w:t>
    </w:r>
    <w:r w:rsidR="00705EF3">
      <w:rPr>
        <w:rFonts w:cs="Arial"/>
        <w:b/>
        <w:bCs/>
        <w:color w:val="008000"/>
        <w:sz w:val="24"/>
      </w:rPr>
      <w:t>SECONDA FASE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C83F8" w14:textId="77777777" w:rsidR="00705EF3" w:rsidRDefault="00705EF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C3BEF"/>
    <w:multiLevelType w:val="hybridMultilevel"/>
    <w:tmpl w:val="DC7E7436"/>
    <w:lvl w:ilvl="0" w:tplc="04100001">
      <w:start w:val="1"/>
      <w:numFmt w:val="bullet"/>
      <w:lvlText w:val=""/>
      <w:lvlJc w:val="left"/>
      <w:pPr>
        <w:ind w:left="1090" w:hanging="360"/>
      </w:pPr>
      <w:rPr>
        <w:rFonts w:ascii="Symbol" w:hAnsi="Symbol" w:hint="default"/>
      </w:rPr>
    </w:lvl>
    <w:lvl w:ilvl="1" w:tplc="04100003" w:tentative="1">
      <w:start w:val="1"/>
      <w:numFmt w:val="bullet"/>
      <w:lvlText w:val="o"/>
      <w:lvlJc w:val="left"/>
      <w:pPr>
        <w:ind w:left="1810" w:hanging="360"/>
      </w:pPr>
      <w:rPr>
        <w:rFonts w:ascii="Courier New" w:hAnsi="Courier New" w:cs="Courier New" w:hint="default"/>
      </w:rPr>
    </w:lvl>
    <w:lvl w:ilvl="2" w:tplc="04100005" w:tentative="1">
      <w:start w:val="1"/>
      <w:numFmt w:val="bullet"/>
      <w:lvlText w:val=""/>
      <w:lvlJc w:val="left"/>
      <w:pPr>
        <w:ind w:left="2530" w:hanging="360"/>
      </w:pPr>
      <w:rPr>
        <w:rFonts w:ascii="Wingdings" w:hAnsi="Wingdings" w:hint="default"/>
      </w:rPr>
    </w:lvl>
    <w:lvl w:ilvl="3" w:tplc="04100001" w:tentative="1">
      <w:start w:val="1"/>
      <w:numFmt w:val="bullet"/>
      <w:lvlText w:val=""/>
      <w:lvlJc w:val="left"/>
      <w:pPr>
        <w:ind w:left="3250" w:hanging="360"/>
      </w:pPr>
      <w:rPr>
        <w:rFonts w:ascii="Symbol" w:hAnsi="Symbol" w:hint="default"/>
      </w:rPr>
    </w:lvl>
    <w:lvl w:ilvl="4" w:tplc="04100003" w:tentative="1">
      <w:start w:val="1"/>
      <w:numFmt w:val="bullet"/>
      <w:lvlText w:val="o"/>
      <w:lvlJc w:val="left"/>
      <w:pPr>
        <w:ind w:left="3970" w:hanging="360"/>
      </w:pPr>
      <w:rPr>
        <w:rFonts w:ascii="Courier New" w:hAnsi="Courier New" w:cs="Courier New" w:hint="default"/>
      </w:rPr>
    </w:lvl>
    <w:lvl w:ilvl="5" w:tplc="04100005" w:tentative="1">
      <w:start w:val="1"/>
      <w:numFmt w:val="bullet"/>
      <w:lvlText w:val=""/>
      <w:lvlJc w:val="left"/>
      <w:pPr>
        <w:ind w:left="4690" w:hanging="360"/>
      </w:pPr>
      <w:rPr>
        <w:rFonts w:ascii="Wingdings" w:hAnsi="Wingdings" w:hint="default"/>
      </w:rPr>
    </w:lvl>
    <w:lvl w:ilvl="6" w:tplc="04100001" w:tentative="1">
      <w:start w:val="1"/>
      <w:numFmt w:val="bullet"/>
      <w:lvlText w:val=""/>
      <w:lvlJc w:val="left"/>
      <w:pPr>
        <w:ind w:left="5410" w:hanging="360"/>
      </w:pPr>
      <w:rPr>
        <w:rFonts w:ascii="Symbol" w:hAnsi="Symbol" w:hint="default"/>
      </w:rPr>
    </w:lvl>
    <w:lvl w:ilvl="7" w:tplc="04100003" w:tentative="1">
      <w:start w:val="1"/>
      <w:numFmt w:val="bullet"/>
      <w:lvlText w:val="o"/>
      <w:lvlJc w:val="left"/>
      <w:pPr>
        <w:ind w:left="6130" w:hanging="360"/>
      </w:pPr>
      <w:rPr>
        <w:rFonts w:ascii="Courier New" w:hAnsi="Courier New" w:cs="Courier New" w:hint="default"/>
      </w:rPr>
    </w:lvl>
    <w:lvl w:ilvl="8" w:tplc="04100005" w:tentative="1">
      <w:start w:val="1"/>
      <w:numFmt w:val="bullet"/>
      <w:lvlText w:val=""/>
      <w:lvlJc w:val="left"/>
      <w:pPr>
        <w:ind w:left="6850" w:hanging="360"/>
      </w:pPr>
      <w:rPr>
        <w:rFonts w:ascii="Wingdings" w:hAnsi="Wingdings" w:hint="default"/>
      </w:rPr>
    </w:lvl>
  </w:abstractNum>
  <w:abstractNum w:abstractNumId="1" w15:restartNumberingAfterBreak="0">
    <w:nsid w:val="1B000476"/>
    <w:multiLevelType w:val="hybridMultilevel"/>
    <w:tmpl w:val="A3D6F2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D883077"/>
    <w:multiLevelType w:val="hybridMultilevel"/>
    <w:tmpl w:val="1F30DC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5711821"/>
    <w:multiLevelType w:val="hybridMultilevel"/>
    <w:tmpl w:val="CE3C7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6E72FC6"/>
    <w:multiLevelType w:val="hybridMultilevel"/>
    <w:tmpl w:val="05FABE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BB016E"/>
    <w:multiLevelType w:val="hybridMultilevel"/>
    <w:tmpl w:val="1A22F3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81E"/>
    <w:rsid w:val="000140D1"/>
    <w:rsid w:val="000377BD"/>
    <w:rsid w:val="000B6FC9"/>
    <w:rsid w:val="00111A96"/>
    <w:rsid w:val="00164A43"/>
    <w:rsid w:val="00191EDA"/>
    <w:rsid w:val="0019207D"/>
    <w:rsid w:val="001C0ACE"/>
    <w:rsid w:val="002808B4"/>
    <w:rsid w:val="00443E31"/>
    <w:rsid w:val="0047023F"/>
    <w:rsid w:val="0048750A"/>
    <w:rsid w:val="004E36B0"/>
    <w:rsid w:val="005005B2"/>
    <w:rsid w:val="00523CC4"/>
    <w:rsid w:val="005C659C"/>
    <w:rsid w:val="005D4351"/>
    <w:rsid w:val="005F6D8B"/>
    <w:rsid w:val="00684D63"/>
    <w:rsid w:val="006A703F"/>
    <w:rsid w:val="006E5873"/>
    <w:rsid w:val="00705EF3"/>
    <w:rsid w:val="00770F43"/>
    <w:rsid w:val="00773F28"/>
    <w:rsid w:val="0077402E"/>
    <w:rsid w:val="007833CE"/>
    <w:rsid w:val="00791953"/>
    <w:rsid w:val="00830E97"/>
    <w:rsid w:val="0084381E"/>
    <w:rsid w:val="00873FBA"/>
    <w:rsid w:val="008A5CEA"/>
    <w:rsid w:val="00963621"/>
    <w:rsid w:val="00B31899"/>
    <w:rsid w:val="00B60FC4"/>
    <w:rsid w:val="00B801E5"/>
    <w:rsid w:val="00C104B2"/>
    <w:rsid w:val="00C732C6"/>
    <w:rsid w:val="00DD0302"/>
    <w:rsid w:val="00DE7D03"/>
    <w:rsid w:val="00E83EA3"/>
    <w:rsid w:val="00F027DF"/>
    <w:rsid w:val="00F07D9C"/>
    <w:rsid w:val="00F65E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D6F88"/>
  <w15:docId w15:val="{21CE06C2-8900-4D2E-97E6-2A5E4972F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381E"/>
    <w:rPr>
      <w:rFonts w:ascii="Arial" w:eastAsia="Times New Roman" w:hAnsi="Arial"/>
      <w:sz w:val="28"/>
      <w:szCs w:val="24"/>
    </w:rPr>
  </w:style>
  <w:style w:type="paragraph" w:styleId="Titolo5">
    <w:name w:val="heading 5"/>
    <w:basedOn w:val="Normale"/>
    <w:next w:val="Normale"/>
    <w:link w:val="Titolo5Carattere"/>
    <w:qFormat/>
    <w:rsid w:val="00111A96"/>
    <w:pPr>
      <w:keepNext/>
      <w:outlineLvl w:val="4"/>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E7D03"/>
    <w:pPr>
      <w:tabs>
        <w:tab w:val="center" w:pos="4819"/>
        <w:tab w:val="right" w:pos="9638"/>
      </w:tabs>
    </w:pPr>
  </w:style>
  <w:style w:type="character" w:customStyle="1" w:styleId="IntestazioneCarattere">
    <w:name w:val="Intestazione Carattere"/>
    <w:basedOn w:val="Carpredefinitoparagrafo"/>
    <w:link w:val="Intestazione"/>
    <w:uiPriority w:val="99"/>
    <w:rsid w:val="00DE7D03"/>
  </w:style>
  <w:style w:type="paragraph" w:styleId="Pidipagina">
    <w:name w:val="footer"/>
    <w:basedOn w:val="Normale"/>
    <w:link w:val="PidipaginaCarattere"/>
    <w:uiPriority w:val="99"/>
    <w:unhideWhenUsed/>
    <w:rsid w:val="00DE7D03"/>
    <w:pPr>
      <w:tabs>
        <w:tab w:val="center" w:pos="4819"/>
        <w:tab w:val="right" w:pos="9638"/>
      </w:tabs>
    </w:pPr>
  </w:style>
  <w:style w:type="character" w:customStyle="1" w:styleId="PidipaginaCarattere">
    <w:name w:val="Piè di pagina Carattere"/>
    <w:basedOn w:val="Carpredefinitoparagrafo"/>
    <w:link w:val="Pidipagina"/>
    <w:uiPriority w:val="99"/>
    <w:rsid w:val="00DE7D03"/>
  </w:style>
  <w:style w:type="paragraph" w:styleId="Testofumetto">
    <w:name w:val="Balloon Text"/>
    <w:basedOn w:val="Normale"/>
    <w:link w:val="TestofumettoCarattere"/>
    <w:uiPriority w:val="99"/>
    <w:semiHidden/>
    <w:unhideWhenUsed/>
    <w:rsid w:val="00DE7D03"/>
    <w:rPr>
      <w:rFonts w:ascii="Tahoma" w:hAnsi="Tahoma" w:cs="Tahoma"/>
      <w:sz w:val="16"/>
      <w:szCs w:val="16"/>
    </w:rPr>
  </w:style>
  <w:style w:type="character" w:customStyle="1" w:styleId="TestofumettoCarattere">
    <w:name w:val="Testo fumetto Carattere"/>
    <w:link w:val="Testofumetto"/>
    <w:uiPriority w:val="99"/>
    <w:semiHidden/>
    <w:rsid w:val="00DE7D03"/>
    <w:rPr>
      <w:rFonts w:ascii="Tahoma" w:hAnsi="Tahoma" w:cs="Tahoma"/>
      <w:sz w:val="16"/>
      <w:szCs w:val="16"/>
    </w:rPr>
  </w:style>
  <w:style w:type="paragraph" w:styleId="Testonotaapidipagina">
    <w:name w:val="footnote text"/>
    <w:basedOn w:val="Normale"/>
    <w:link w:val="TestonotaapidipaginaCarattere"/>
    <w:semiHidden/>
    <w:rsid w:val="0077402E"/>
    <w:rPr>
      <w:sz w:val="20"/>
      <w:szCs w:val="20"/>
    </w:rPr>
  </w:style>
  <w:style w:type="character" w:customStyle="1" w:styleId="TestonotaapidipaginaCarattere">
    <w:name w:val="Testo nota a piè di pagina Carattere"/>
    <w:link w:val="Testonotaapidipagina"/>
    <w:semiHidden/>
    <w:rsid w:val="0077402E"/>
    <w:rPr>
      <w:rFonts w:ascii="Arial" w:eastAsia="Times New Roman" w:hAnsi="Arial"/>
    </w:rPr>
  </w:style>
  <w:style w:type="table" w:styleId="Grigliatabella">
    <w:name w:val="Table Grid"/>
    <w:basedOn w:val="Tabellanormale"/>
    <w:uiPriority w:val="59"/>
    <w:rsid w:val="0084381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5Carattere">
    <w:name w:val="Titolo 5 Carattere"/>
    <w:basedOn w:val="Carpredefinitoparagrafo"/>
    <w:link w:val="Titolo5"/>
    <w:rsid w:val="00111A96"/>
    <w:rPr>
      <w:rFonts w:ascii="Arial" w:eastAsia="Times New Roman"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io\Documents\Modelli%20di%20Office%20personalizzati\BG%20TESTATA%20prima%20fase%202019-20.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BG TESTATA prima fase 2019-20</Template>
  <TotalTime>3</TotalTime>
  <Pages>1</Pages>
  <Words>428</Words>
  <Characters>2444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c:creator>
  <cp:keywords/>
  <cp:lastModifiedBy>Terzi Angiola</cp:lastModifiedBy>
  <cp:revision>7</cp:revision>
  <cp:lastPrinted>2019-12-03T12:27:00Z</cp:lastPrinted>
  <dcterms:created xsi:type="dcterms:W3CDTF">2019-12-03T12:27:00Z</dcterms:created>
  <dcterms:modified xsi:type="dcterms:W3CDTF">2021-11-02T13:41:00Z</dcterms:modified>
</cp:coreProperties>
</file>