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CC78" w14:textId="2AC7BC54" w:rsidR="00727685" w:rsidRDefault="00727685" w:rsidP="00727685">
      <w:pPr>
        <w:rPr>
          <w:sz w:val="20"/>
          <w:szCs w:val="20"/>
        </w:rPr>
      </w:pPr>
      <w:r w:rsidRPr="009124C2">
        <w:rPr>
          <w:sz w:val="20"/>
          <w:szCs w:val="20"/>
        </w:rPr>
        <w:t xml:space="preserve">  </w:t>
      </w:r>
    </w:p>
    <w:p w14:paraId="4B909A56" w14:textId="77777777" w:rsidR="00335CBF" w:rsidRDefault="00335CBF" w:rsidP="00727685">
      <w:pPr>
        <w:rPr>
          <w:sz w:val="20"/>
          <w:szCs w:val="20"/>
        </w:rPr>
      </w:pPr>
    </w:p>
    <w:p w14:paraId="685CD7F4" w14:textId="77777777" w:rsidR="00727685" w:rsidRPr="009124C2" w:rsidRDefault="00727685" w:rsidP="007276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67"/>
        <w:gridCol w:w="7399"/>
      </w:tblGrid>
      <w:tr w:rsidR="00727685" w:rsidRPr="00837008" w14:paraId="391B09DC" w14:textId="77777777" w:rsidTr="00F1682E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CD5ACF7" w14:textId="77777777" w:rsidR="00727685" w:rsidRPr="00837008" w:rsidRDefault="00727685" w:rsidP="00F1682E">
            <w:pPr>
              <w:jc w:val="center"/>
              <w:rPr>
                <w:szCs w:val="28"/>
              </w:rPr>
            </w:pP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C596D34" w14:textId="64EED30E" w:rsidR="00727685" w:rsidRPr="00837008" w:rsidRDefault="00844559" w:rsidP="00F168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7399" w:type="dxa"/>
            <w:tcMar>
              <w:left w:w="28" w:type="dxa"/>
              <w:right w:w="28" w:type="dxa"/>
            </w:tcMar>
            <w:vAlign w:val="center"/>
          </w:tcPr>
          <w:p w14:paraId="4DBF25D4" w14:textId="77777777" w:rsidR="00727685" w:rsidRPr="00837008" w:rsidRDefault="00727685" w:rsidP="00F1682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LE RELAZIONI FAMILIARI</w:t>
            </w:r>
          </w:p>
        </w:tc>
      </w:tr>
    </w:tbl>
    <w:p w14:paraId="5D562093" w14:textId="77777777" w:rsidR="00727685" w:rsidRPr="00837008" w:rsidRDefault="00727685" w:rsidP="00727685">
      <w:pPr>
        <w:pStyle w:val="Testonotaapidipagina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727685" w:rsidRPr="00837008" w14:paraId="016A0FFA" w14:textId="77777777" w:rsidTr="00F1682E">
        <w:trPr>
          <w:trHeight w:val="340"/>
        </w:trPr>
        <w:tc>
          <w:tcPr>
            <w:tcW w:w="1728" w:type="dxa"/>
          </w:tcPr>
          <w:p w14:paraId="4C2C9792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5BF92A7" w14:textId="77777777" w:rsidR="00727685" w:rsidRPr="00837008" w:rsidRDefault="00727685" w:rsidP="00F1682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Giovanna Ramona Vespasiano</w:t>
            </w:r>
          </w:p>
        </w:tc>
      </w:tr>
      <w:tr w:rsidR="00727685" w:rsidRPr="00837008" w14:paraId="6EA710FC" w14:textId="77777777" w:rsidTr="00F1682E">
        <w:trPr>
          <w:trHeight w:val="340"/>
        </w:trPr>
        <w:tc>
          <w:tcPr>
            <w:tcW w:w="1728" w:type="dxa"/>
          </w:tcPr>
          <w:p w14:paraId="5CF38E3C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6A47848" w14:textId="77777777" w:rsidR="00727685" w:rsidRPr="00837008" w:rsidRDefault="00727685" w:rsidP="00F1682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Lunedì   </w:t>
            </w:r>
          </w:p>
        </w:tc>
      </w:tr>
      <w:tr w:rsidR="00727685" w:rsidRPr="00837008" w14:paraId="2861CB32" w14:textId="77777777" w:rsidTr="00F1682E">
        <w:trPr>
          <w:trHeight w:val="340"/>
        </w:trPr>
        <w:tc>
          <w:tcPr>
            <w:tcW w:w="1728" w:type="dxa"/>
          </w:tcPr>
          <w:p w14:paraId="1A43818B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2ACD7DDA" w14:textId="77777777" w:rsidR="00727685" w:rsidRPr="00837008" w:rsidRDefault="00727685" w:rsidP="00F1682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9.30 – 11.45</w:t>
            </w:r>
          </w:p>
        </w:tc>
      </w:tr>
      <w:tr w:rsidR="00727685" w:rsidRPr="00837008" w14:paraId="41DB3B7D" w14:textId="77777777" w:rsidTr="00F1682E">
        <w:trPr>
          <w:trHeight w:val="340"/>
        </w:trPr>
        <w:tc>
          <w:tcPr>
            <w:tcW w:w="1728" w:type="dxa"/>
          </w:tcPr>
          <w:p w14:paraId="4ABCFD14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F45BFC8" w14:textId="4FBD6C97" w:rsidR="00727685" w:rsidRPr="00837008" w:rsidRDefault="00727685" w:rsidP="00F1682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844559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844559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3F14DE">
              <w:rPr>
                <w:sz w:val="22"/>
                <w:szCs w:val="22"/>
              </w:rPr>
              <w:t>23</w:t>
            </w:r>
            <w:r w:rsidRPr="00837008">
              <w:rPr>
                <w:sz w:val="22"/>
                <w:szCs w:val="22"/>
              </w:rPr>
              <w:t>.5.202</w:t>
            </w:r>
            <w:r w:rsidR="003F14DE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</w:t>
            </w:r>
          </w:p>
        </w:tc>
      </w:tr>
      <w:tr w:rsidR="00727685" w:rsidRPr="00837008" w14:paraId="74C68F4D" w14:textId="77777777" w:rsidTr="00F1682E">
        <w:trPr>
          <w:trHeight w:val="340"/>
        </w:trPr>
        <w:tc>
          <w:tcPr>
            <w:tcW w:w="1728" w:type="dxa"/>
          </w:tcPr>
          <w:p w14:paraId="12861077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C3267D8" w14:textId="7B85EC15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La Porta (€ </w:t>
            </w:r>
            <w:r w:rsidR="003F14DE">
              <w:rPr>
                <w:sz w:val="22"/>
                <w:szCs w:val="22"/>
              </w:rPr>
              <w:t>40)</w:t>
            </w:r>
          </w:p>
        </w:tc>
      </w:tr>
      <w:tr w:rsidR="00727685" w:rsidRPr="00837008" w14:paraId="2B2C5DE1" w14:textId="77777777" w:rsidTr="00F1682E">
        <w:trPr>
          <w:trHeight w:val="340"/>
        </w:trPr>
        <w:tc>
          <w:tcPr>
            <w:tcW w:w="1728" w:type="dxa"/>
          </w:tcPr>
          <w:p w14:paraId="007461E8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BDCA82C" w14:textId="459132A0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Psicologia </w:t>
            </w:r>
            <w:r w:rsidRPr="00837008">
              <w:rPr>
                <w:sz w:val="22"/>
                <w:szCs w:val="22"/>
              </w:rPr>
              <w:t xml:space="preserve">(max. </w:t>
            </w:r>
            <w:r w:rsidR="003F14DE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0)</w:t>
            </w:r>
          </w:p>
        </w:tc>
      </w:tr>
      <w:tr w:rsidR="00727685" w:rsidRPr="00837008" w14:paraId="426E8383" w14:textId="77777777" w:rsidTr="00F1682E">
        <w:trPr>
          <w:trHeight w:val="443"/>
        </w:trPr>
        <w:tc>
          <w:tcPr>
            <w:tcW w:w="1728" w:type="dxa"/>
          </w:tcPr>
          <w:p w14:paraId="601A4110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A3EED78" w14:textId="77777777" w:rsidR="00727685" w:rsidRPr="00837008" w:rsidRDefault="00727685" w:rsidP="00F1682E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837008">
              <w:rPr>
                <w:rFonts w:cs="Arial"/>
                <w:i/>
                <w:iCs/>
                <w:sz w:val="20"/>
                <w:szCs w:val="20"/>
              </w:rPr>
              <w:t xml:space="preserve">Tutto quello che c’è da sapere sulle fonti di benessere e le insidie che connotano i rapporti familiari. L’ambiente familiare è il primo ambiente relazionale in cui veniamo immersi e ci accompagna per la maggior parte degli anni della nostra vita. Prima in qualità di figli, poi di compagni, poi di genitori e per ultimo di nonni. È anche l’ambiente in cui cominciamo a scontrarci con le differenze caratteriali degli altri, in cui le convivenze sono forzate in spazi ristretti da cui non è possibile evadere e in cui è impossibile evitarsi. Da queste differenze deriva la maggior parte delle incomprensioni e delle difficoltà relazionali. Perché si discute sempre per le stesse cose? Perché ci sentiamo incompresi in famiglia? Perché i nostri figli non si comportano come vorremmo? Il corso vuole offrire ai </w:t>
            </w:r>
            <w:r w:rsidRPr="00837008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partecipanti il modo di disinnescare le tensioni famigliari, comprendendo il modo di pensare dei vari componenti, le loro sensibilità, il loro modo di gestire gli spazi, l’origine delle loro abitudini.</w:t>
            </w:r>
          </w:p>
          <w:p w14:paraId="0B291746" w14:textId="77777777" w:rsidR="00727685" w:rsidRPr="00837008" w:rsidRDefault="00727685" w:rsidP="00F1682E">
            <w:pPr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727685" w:rsidRPr="00837008" w14:paraId="3E78206C" w14:textId="77777777" w:rsidTr="00F1682E">
        <w:trPr>
          <w:trHeight w:val="340"/>
        </w:trPr>
        <w:tc>
          <w:tcPr>
            <w:tcW w:w="1728" w:type="dxa"/>
          </w:tcPr>
          <w:p w14:paraId="24B82371" w14:textId="77777777" w:rsidR="00727685" w:rsidRPr="00837008" w:rsidRDefault="00727685" w:rsidP="00F1682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47345A47" w14:textId="54635D0C" w:rsidR="00727685" w:rsidRPr="009273E2" w:rsidRDefault="00727685" w:rsidP="00F1682E">
            <w:pPr>
              <w:jc w:val="both"/>
              <w:rPr>
                <w:sz w:val="22"/>
                <w:szCs w:val="22"/>
              </w:rPr>
            </w:pPr>
          </w:p>
        </w:tc>
      </w:tr>
    </w:tbl>
    <w:p w14:paraId="2180A5C7" w14:textId="77777777" w:rsidR="00727685" w:rsidRPr="00837008" w:rsidRDefault="00727685" w:rsidP="00727685">
      <w:pPr>
        <w:rPr>
          <w:sz w:val="16"/>
          <w:szCs w:val="32"/>
        </w:rPr>
      </w:pPr>
    </w:p>
    <w:p w14:paraId="5F649543" w14:textId="77777777" w:rsidR="00727685" w:rsidRPr="00837008" w:rsidRDefault="00727685" w:rsidP="00727685">
      <w:pPr>
        <w:rPr>
          <w:sz w:val="16"/>
          <w:szCs w:val="32"/>
        </w:rPr>
      </w:pPr>
    </w:p>
    <w:p w14:paraId="30BF209B" w14:textId="77777777" w:rsidR="00727685" w:rsidRPr="00837008" w:rsidRDefault="00727685" w:rsidP="00727685">
      <w:pPr>
        <w:rPr>
          <w:b/>
          <w:bCs/>
          <w:sz w:val="24"/>
        </w:rPr>
      </w:pPr>
      <w:r w:rsidRPr="00837008">
        <w:rPr>
          <w:b/>
          <w:bCs/>
          <w:sz w:val="24"/>
        </w:rPr>
        <w:t>Calendario</w:t>
      </w:r>
    </w:p>
    <w:p w14:paraId="2F52980D" w14:textId="77777777" w:rsidR="00727685" w:rsidRPr="00837008" w:rsidRDefault="00727685" w:rsidP="00727685">
      <w:pPr>
        <w:rPr>
          <w:sz w:val="16"/>
          <w:szCs w:val="16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375"/>
        <w:gridCol w:w="7935"/>
      </w:tblGrid>
      <w:tr w:rsidR="00844559" w:rsidRPr="00837008" w14:paraId="7B793058" w14:textId="77777777" w:rsidTr="00844559">
        <w:trPr>
          <w:trHeight w:val="567"/>
        </w:trPr>
        <w:tc>
          <w:tcPr>
            <w:tcW w:w="483" w:type="dxa"/>
          </w:tcPr>
          <w:p w14:paraId="0E9FF7FA" w14:textId="77777777" w:rsidR="00844559" w:rsidRPr="00837008" w:rsidRDefault="00844559" w:rsidP="00844559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375" w:type="dxa"/>
          </w:tcPr>
          <w:p w14:paraId="29F8EFB6" w14:textId="7CE0CBF7" w:rsidR="00844559" w:rsidRPr="00837008" w:rsidRDefault="003F14DE" w:rsidP="0084455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35" w:type="dxa"/>
          </w:tcPr>
          <w:p w14:paraId="4E10F44E" w14:textId="0FB4608F" w:rsidR="00844559" w:rsidRPr="00D225EC" w:rsidRDefault="00844559" w:rsidP="00844559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Presentazione del corso e introduzione al concetto di famiglia</w:t>
            </w:r>
          </w:p>
        </w:tc>
      </w:tr>
      <w:tr w:rsidR="00335CBF" w:rsidRPr="00837008" w14:paraId="1F330F32" w14:textId="77777777" w:rsidTr="00844559">
        <w:trPr>
          <w:trHeight w:val="567"/>
        </w:trPr>
        <w:tc>
          <w:tcPr>
            <w:tcW w:w="483" w:type="dxa"/>
          </w:tcPr>
          <w:p w14:paraId="7340A244" w14:textId="77777777" w:rsidR="00335CBF" w:rsidRPr="00837008" w:rsidRDefault="00335CBF" w:rsidP="00335CBF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375" w:type="dxa"/>
          </w:tcPr>
          <w:p w14:paraId="119E061D" w14:textId="4B266A38" w:rsidR="00335CBF" w:rsidRPr="00837008" w:rsidRDefault="00335CBF" w:rsidP="00335CBF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14</w:t>
            </w:r>
            <w:r w:rsidRPr="00B12454">
              <w:rPr>
                <w:sz w:val="22"/>
                <w:szCs w:val="22"/>
              </w:rPr>
              <w:t>.03.2022</w:t>
            </w:r>
          </w:p>
        </w:tc>
        <w:tc>
          <w:tcPr>
            <w:tcW w:w="7935" w:type="dxa"/>
          </w:tcPr>
          <w:p w14:paraId="4E5FE682" w14:textId="77777777" w:rsidR="00335CBF" w:rsidRDefault="00335CBF" w:rsidP="00335CB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La famiglia secondo il punto di vista biologico, psicologico, sociale e giuridico - prima parte</w:t>
            </w:r>
          </w:p>
          <w:p w14:paraId="7278CBE5" w14:textId="1654CD97" w:rsidR="002263FF" w:rsidRPr="00D225EC" w:rsidRDefault="002263FF" w:rsidP="00335CBF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335CBF" w:rsidRPr="00837008" w14:paraId="098EF761" w14:textId="77777777" w:rsidTr="00844559">
        <w:trPr>
          <w:trHeight w:val="567"/>
        </w:trPr>
        <w:tc>
          <w:tcPr>
            <w:tcW w:w="483" w:type="dxa"/>
          </w:tcPr>
          <w:p w14:paraId="04DAC683" w14:textId="77777777" w:rsidR="00335CBF" w:rsidRPr="00837008" w:rsidRDefault="00335CBF" w:rsidP="00335CBF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375" w:type="dxa"/>
          </w:tcPr>
          <w:p w14:paraId="57FE3ECB" w14:textId="566FB2DC" w:rsidR="00335CBF" w:rsidRPr="00837008" w:rsidRDefault="00335CBF" w:rsidP="00335C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12454">
              <w:rPr>
                <w:sz w:val="22"/>
                <w:szCs w:val="22"/>
              </w:rPr>
              <w:t>.03.2022</w:t>
            </w:r>
          </w:p>
        </w:tc>
        <w:tc>
          <w:tcPr>
            <w:tcW w:w="7935" w:type="dxa"/>
          </w:tcPr>
          <w:p w14:paraId="75673B13" w14:textId="1203E36F" w:rsidR="00335CBF" w:rsidRPr="00D225EC" w:rsidRDefault="00335CBF" w:rsidP="00335CBF">
            <w:pPr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La famiglia secondo il punto di vista biologico, psicologico, sociale e giuridico - seconda parte</w:t>
            </w:r>
          </w:p>
          <w:p w14:paraId="74FC2E73" w14:textId="0C24A8AA" w:rsidR="00335CBF" w:rsidRPr="00D225EC" w:rsidRDefault="00335CBF" w:rsidP="00335C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35CBF" w:rsidRPr="00837008" w14:paraId="16CCBC64" w14:textId="77777777" w:rsidTr="00844559">
        <w:trPr>
          <w:trHeight w:val="567"/>
        </w:trPr>
        <w:tc>
          <w:tcPr>
            <w:tcW w:w="483" w:type="dxa"/>
          </w:tcPr>
          <w:p w14:paraId="4CB4F29E" w14:textId="77777777" w:rsidR="00335CBF" w:rsidRPr="00837008" w:rsidRDefault="00335CBF" w:rsidP="00335CBF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375" w:type="dxa"/>
          </w:tcPr>
          <w:p w14:paraId="54CC81F2" w14:textId="2065F16F" w:rsidR="00335CBF" w:rsidRPr="00837008" w:rsidRDefault="00335CBF" w:rsidP="00335C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2454">
              <w:rPr>
                <w:sz w:val="22"/>
                <w:szCs w:val="22"/>
              </w:rPr>
              <w:t>.03.2022</w:t>
            </w:r>
          </w:p>
        </w:tc>
        <w:tc>
          <w:tcPr>
            <w:tcW w:w="7935" w:type="dxa"/>
          </w:tcPr>
          <w:p w14:paraId="6A838776" w14:textId="410C5ACB" w:rsidR="00335CBF" w:rsidRPr="00D225EC" w:rsidRDefault="00335CBF" w:rsidP="00335CBF">
            <w:pPr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La famiglia e le sue trasformazioni nell'arco dell'ultimo secolo- prima parte</w:t>
            </w:r>
          </w:p>
          <w:p w14:paraId="44A205FE" w14:textId="530CA888" w:rsidR="00335CBF" w:rsidRPr="00D225EC" w:rsidRDefault="00335CBF" w:rsidP="00335C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44559" w:rsidRPr="00837008" w14:paraId="379009A6" w14:textId="77777777" w:rsidTr="00844559">
        <w:trPr>
          <w:trHeight w:val="567"/>
        </w:trPr>
        <w:tc>
          <w:tcPr>
            <w:tcW w:w="483" w:type="dxa"/>
          </w:tcPr>
          <w:p w14:paraId="4763F702" w14:textId="77777777" w:rsidR="00844559" w:rsidRPr="00837008" w:rsidRDefault="00844559" w:rsidP="00844559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5</w:t>
            </w:r>
          </w:p>
        </w:tc>
        <w:tc>
          <w:tcPr>
            <w:tcW w:w="1375" w:type="dxa"/>
          </w:tcPr>
          <w:p w14:paraId="6107E7C8" w14:textId="0D715D54" w:rsidR="00844559" w:rsidRPr="00837008" w:rsidRDefault="00844559" w:rsidP="00844559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 w:rsidR="00335CBF">
              <w:rPr>
                <w:sz w:val="22"/>
                <w:szCs w:val="22"/>
              </w:rPr>
              <w:t>4</w:t>
            </w:r>
            <w:r w:rsidRPr="00837008">
              <w:rPr>
                <w:sz w:val="22"/>
                <w:szCs w:val="22"/>
              </w:rPr>
              <w:t>.04.202</w:t>
            </w:r>
            <w:r w:rsidR="00335CBF">
              <w:rPr>
                <w:sz w:val="22"/>
                <w:szCs w:val="22"/>
              </w:rPr>
              <w:t>2</w:t>
            </w:r>
          </w:p>
        </w:tc>
        <w:tc>
          <w:tcPr>
            <w:tcW w:w="7935" w:type="dxa"/>
          </w:tcPr>
          <w:p w14:paraId="2371DFB9" w14:textId="68167827" w:rsidR="003F14DE" w:rsidRPr="00D225EC" w:rsidRDefault="003F14DE" w:rsidP="003F14DE">
            <w:pPr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La famiglia e le sue trasformazioni nell'arco dell'ultimo secolo- seconda parte</w:t>
            </w:r>
          </w:p>
          <w:p w14:paraId="0753DE9E" w14:textId="76A96705" w:rsidR="00844559" w:rsidRPr="00D225EC" w:rsidRDefault="00844559" w:rsidP="0084455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44559" w:rsidRPr="00837008" w14:paraId="30ED2C3A" w14:textId="77777777" w:rsidTr="00844559">
        <w:trPr>
          <w:trHeight w:val="567"/>
        </w:trPr>
        <w:tc>
          <w:tcPr>
            <w:tcW w:w="483" w:type="dxa"/>
          </w:tcPr>
          <w:p w14:paraId="2BCEEC43" w14:textId="77777777" w:rsidR="00844559" w:rsidRPr="00837008" w:rsidRDefault="00844559" w:rsidP="00844559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1375" w:type="dxa"/>
          </w:tcPr>
          <w:p w14:paraId="3C4AA0B4" w14:textId="2FA2E5CD" w:rsidR="00844559" w:rsidRPr="00837008" w:rsidRDefault="00335CBF" w:rsidP="0084455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44559"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35" w:type="dxa"/>
          </w:tcPr>
          <w:p w14:paraId="1603F57B" w14:textId="44C6063F" w:rsidR="00844559" w:rsidRPr="00D225EC" w:rsidRDefault="003F14DE" w:rsidP="00844559">
            <w:pPr>
              <w:jc w:val="both"/>
              <w:rPr>
                <w:rFonts w:cs="Arial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I legami familiari - modelli teorici a confronto</w:t>
            </w:r>
          </w:p>
        </w:tc>
      </w:tr>
      <w:tr w:rsidR="00844559" w:rsidRPr="00837008" w14:paraId="55EE1D83" w14:textId="77777777" w:rsidTr="00844559">
        <w:trPr>
          <w:trHeight w:val="567"/>
        </w:trPr>
        <w:tc>
          <w:tcPr>
            <w:tcW w:w="483" w:type="dxa"/>
          </w:tcPr>
          <w:p w14:paraId="15C67DEC" w14:textId="77777777" w:rsidR="00844559" w:rsidRPr="00837008" w:rsidRDefault="00844559" w:rsidP="00844559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7</w:t>
            </w:r>
          </w:p>
        </w:tc>
        <w:tc>
          <w:tcPr>
            <w:tcW w:w="1375" w:type="dxa"/>
          </w:tcPr>
          <w:p w14:paraId="7AD979D5" w14:textId="40D64D5A" w:rsidR="00844559" w:rsidRPr="00837008" w:rsidRDefault="00335CBF" w:rsidP="0084455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44559" w:rsidRPr="008370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844559"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35" w:type="dxa"/>
          </w:tcPr>
          <w:p w14:paraId="317A80E0" w14:textId="77777777" w:rsidR="00844559" w:rsidRDefault="003F14DE" w:rsidP="0084455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Le dinamiche familiari e le loro trasformazioni nel tempo: le famiglie "straordinarie"</w:t>
            </w:r>
          </w:p>
          <w:p w14:paraId="6EB94DE4" w14:textId="501ADC19" w:rsidR="002263FF" w:rsidRPr="00D225EC" w:rsidRDefault="002263FF" w:rsidP="0084455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35CBF" w:rsidRPr="00837008" w14:paraId="1C95C021" w14:textId="77777777" w:rsidTr="00844559">
        <w:trPr>
          <w:trHeight w:val="567"/>
        </w:trPr>
        <w:tc>
          <w:tcPr>
            <w:tcW w:w="483" w:type="dxa"/>
          </w:tcPr>
          <w:p w14:paraId="2AEF03D5" w14:textId="77777777" w:rsidR="00335CBF" w:rsidRPr="00837008" w:rsidRDefault="00335CBF" w:rsidP="00335CBF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8</w:t>
            </w:r>
          </w:p>
        </w:tc>
        <w:tc>
          <w:tcPr>
            <w:tcW w:w="1375" w:type="dxa"/>
          </w:tcPr>
          <w:p w14:paraId="2E72C2AB" w14:textId="4FA17D8F" w:rsidR="00335CBF" w:rsidRPr="00837008" w:rsidRDefault="00335CBF" w:rsidP="00335CBF">
            <w:pPr>
              <w:ind w:left="57"/>
              <w:rPr>
                <w:sz w:val="22"/>
                <w:szCs w:val="22"/>
              </w:rPr>
            </w:pPr>
            <w:r w:rsidRPr="00CA7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CA74A5">
              <w:rPr>
                <w:sz w:val="22"/>
                <w:szCs w:val="22"/>
              </w:rPr>
              <w:t>.05.2022</w:t>
            </w:r>
          </w:p>
        </w:tc>
        <w:tc>
          <w:tcPr>
            <w:tcW w:w="7935" w:type="dxa"/>
          </w:tcPr>
          <w:p w14:paraId="39268D8F" w14:textId="17A6169B" w:rsidR="00335CBF" w:rsidRPr="00D225EC" w:rsidRDefault="00335CBF" w:rsidP="00335CBF">
            <w:pPr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Tra "normalità e patologia": legami funzionali e disfunzionali</w:t>
            </w:r>
          </w:p>
          <w:p w14:paraId="03A2EE1F" w14:textId="7D7D5FD2" w:rsidR="00335CBF" w:rsidRPr="00D225EC" w:rsidRDefault="00335CBF" w:rsidP="00335C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35CBF" w:rsidRPr="00837008" w14:paraId="1E6C150C" w14:textId="77777777" w:rsidTr="00844559">
        <w:trPr>
          <w:trHeight w:val="567"/>
        </w:trPr>
        <w:tc>
          <w:tcPr>
            <w:tcW w:w="483" w:type="dxa"/>
          </w:tcPr>
          <w:p w14:paraId="37F8738D" w14:textId="77777777" w:rsidR="00335CBF" w:rsidRPr="00837008" w:rsidRDefault="00335CBF" w:rsidP="00335CBF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9</w:t>
            </w:r>
          </w:p>
        </w:tc>
        <w:tc>
          <w:tcPr>
            <w:tcW w:w="1375" w:type="dxa"/>
          </w:tcPr>
          <w:p w14:paraId="5175BF97" w14:textId="348AD740" w:rsidR="00335CBF" w:rsidRPr="00837008" w:rsidRDefault="00335CBF" w:rsidP="00335C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A74A5">
              <w:rPr>
                <w:sz w:val="22"/>
                <w:szCs w:val="22"/>
              </w:rPr>
              <w:t>.05.2022</w:t>
            </w:r>
          </w:p>
        </w:tc>
        <w:tc>
          <w:tcPr>
            <w:tcW w:w="7935" w:type="dxa"/>
          </w:tcPr>
          <w:p w14:paraId="1555B942" w14:textId="77777777" w:rsidR="00335CBF" w:rsidRPr="00D225EC" w:rsidRDefault="00335CBF" w:rsidP="00335CBF">
            <w:pPr>
              <w:rPr>
                <w:rFonts w:cs="Arial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Quali interventi di cura?</w:t>
            </w:r>
          </w:p>
          <w:p w14:paraId="2D43D5C1" w14:textId="0E5433AC" w:rsidR="00335CBF" w:rsidRPr="00D225EC" w:rsidRDefault="00335CBF" w:rsidP="00335C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35CBF" w:rsidRPr="00837008" w14:paraId="02A336CA" w14:textId="77777777" w:rsidTr="00844559">
        <w:trPr>
          <w:trHeight w:val="486"/>
        </w:trPr>
        <w:tc>
          <w:tcPr>
            <w:tcW w:w="483" w:type="dxa"/>
          </w:tcPr>
          <w:p w14:paraId="33702F39" w14:textId="77777777" w:rsidR="00335CBF" w:rsidRPr="00837008" w:rsidRDefault="00335CBF" w:rsidP="00335CBF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10</w:t>
            </w:r>
          </w:p>
        </w:tc>
        <w:tc>
          <w:tcPr>
            <w:tcW w:w="1375" w:type="dxa"/>
          </w:tcPr>
          <w:p w14:paraId="71D06A95" w14:textId="16B7F892" w:rsidR="00335CBF" w:rsidRPr="00837008" w:rsidRDefault="00335CBF" w:rsidP="00335C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A74A5">
              <w:rPr>
                <w:sz w:val="22"/>
                <w:szCs w:val="22"/>
              </w:rPr>
              <w:t>.05.2022</w:t>
            </w:r>
          </w:p>
        </w:tc>
        <w:tc>
          <w:tcPr>
            <w:tcW w:w="7935" w:type="dxa"/>
          </w:tcPr>
          <w:p w14:paraId="5C8F3C19" w14:textId="7E016C56" w:rsidR="00335CBF" w:rsidRPr="00D225EC" w:rsidRDefault="00335CBF" w:rsidP="00335CBF">
            <w:pPr>
              <w:rPr>
                <w:rFonts w:cs="Arial"/>
                <w:color w:val="000000"/>
                <w:sz w:val="22"/>
                <w:szCs w:val="22"/>
              </w:rPr>
            </w:pPr>
            <w:r w:rsidRPr="00D225EC">
              <w:rPr>
                <w:rFonts w:cs="Arial"/>
                <w:color w:val="000000"/>
                <w:sz w:val="22"/>
                <w:szCs w:val="22"/>
              </w:rPr>
              <w:t>Vignette cliniche</w:t>
            </w:r>
          </w:p>
          <w:p w14:paraId="6395BDE7" w14:textId="0B36E7B2" w:rsidR="00335CBF" w:rsidRPr="00D225EC" w:rsidRDefault="00335CBF" w:rsidP="00335C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A799E20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B6D9" w14:textId="77777777" w:rsidR="001C1479" w:rsidRDefault="001C1479" w:rsidP="00DE7D03">
      <w:r>
        <w:separator/>
      </w:r>
    </w:p>
  </w:endnote>
  <w:endnote w:type="continuationSeparator" w:id="0">
    <w:p w14:paraId="690A3345" w14:textId="77777777" w:rsidR="001C1479" w:rsidRDefault="001C1479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1B0D" w14:textId="77777777" w:rsidR="001C1479" w:rsidRDefault="001C1479" w:rsidP="00DE7D03">
      <w:r>
        <w:separator/>
      </w:r>
    </w:p>
  </w:footnote>
  <w:footnote w:type="continuationSeparator" w:id="0">
    <w:p w14:paraId="3319E9DD" w14:textId="77777777" w:rsidR="001C1479" w:rsidRDefault="001C1479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8E9B" w14:textId="2602FDF9" w:rsidR="00DE7D03" w:rsidRPr="00DE7D03" w:rsidRDefault="002263FF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B0B1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844559">
      <w:t>20</w: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844559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844559">
      <w:rPr>
        <w:rFonts w:cs="Arial"/>
        <w:b/>
        <w:bCs/>
        <w:sz w:val="44"/>
      </w:rPr>
      <w:t>2</w:t>
    </w:r>
  </w:p>
  <w:p w14:paraId="3EA3C4E6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685"/>
    <w:rsid w:val="00191EDA"/>
    <w:rsid w:val="001C0ACE"/>
    <w:rsid w:val="001C1479"/>
    <w:rsid w:val="001E72A0"/>
    <w:rsid w:val="002263FF"/>
    <w:rsid w:val="002808B4"/>
    <w:rsid w:val="0028501F"/>
    <w:rsid w:val="00335CBF"/>
    <w:rsid w:val="003F14DE"/>
    <w:rsid w:val="0047023F"/>
    <w:rsid w:val="004E36B0"/>
    <w:rsid w:val="00514453"/>
    <w:rsid w:val="00523CC4"/>
    <w:rsid w:val="005D4351"/>
    <w:rsid w:val="005F6D8B"/>
    <w:rsid w:val="006E5873"/>
    <w:rsid w:val="00700639"/>
    <w:rsid w:val="00727685"/>
    <w:rsid w:val="00770F43"/>
    <w:rsid w:val="00773F28"/>
    <w:rsid w:val="0077402E"/>
    <w:rsid w:val="007833CE"/>
    <w:rsid w:val="00791953"/>
    <w:rsid w:val="007C3537"/>
    <w:rsid w:val="00830E97"/>
    <w:rsid w:val="00844559"/>
    <w:rsid w:val="00856EA3"/>
    <w:rsid w:val="00873FBA"/>
    <w:rsid w:val="008A5CEA"/>
    <w:rsid w:val="008D037C"/>
    <w:rsid w:val="00920A6D"/>
    <w:rsid w:val="009273E2"/>
    <w:rsid w:val="00936C1C"/>
    <w:rsid w:val="00963621"/>
    <w:rsid w:val="00A41048"/>
    <w:rsid w:val="00D225EC"/>
    <w:rsid w:val="00D46A5F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43AFC8"/>
  <w15:docId w15:val="{38AED9FD-53B0-4F1B-B2D4-0DC6DC4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685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2020-02-04T12:24:00Z</dcterms:created>
  <dcterms:modified xsi:type="dcterms:W3CDTF">2021-12-03T11:11:00Z</dcterms:modified>
</cp:coreProperties>
</file>