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4391B" w14:textId="77777777" w:rsidR="009C3EB6" w:rsidRDefault="005A2203" w:rsidP="005A2203">
      <w:pPr>
        <w:pStyle w:val="Intestazione"/>
        <w:spacing w:after="40"/>
      </w:pPr>
      <w:bookmarkStart w:id="0" w:name="_Hlk79681208"/>
      <w:bookmarkStart w:id="1" w:name="_Hlk79681209"/>
      <w:r>
        <w:rPr>
          <w:noProof/>
          <w:sz w:val="16"/>
        </w:rPr>
        <w:drawing>
          <wp:anchor distT="0" distB="0" distL="114300" distR="114300" simplePos="0" relativeHeight="251659264" behindDoc="0" locked="0" layoutInCell="1" allowOverlap="1" wp14:anchorId="3B6E18CC" wp14:editId="09BA175D">
            <wp:simplePos x="0" y="0"/>
            <wp:positionH relativeFrom="column">
              <wp:posOffset>0</wp:posOffset>
            </wp:positionH>
            <wp:positionV relativeFrom="paragraph">
              <wp:posOffset>133350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anchor>
        </w:drawing>
      </w:r>
      <w:r>
        <w:t xml:space="preserve">          </w:t>
      </w:r>
    </w:p>
    <w:p w14:paraId="136F6933" w14:textId="77777777" w:rsidR="005A2203" w:rsidRDefault="009C3EB6" w:rsidP="005A2203">
      <w:pPr>
        <w:pStyle w:val="Intestazione"/>
        <w:spacing w:after="40"/>
        <w:rPr>
          <w:b/>
          <w:bCs/>
          <w:sz w:val="44"/>
        </w:rPr>
      </w:pPr>
      <w:r>
        <w:t xml:space="preserve">             </w:t>
      </w:r>
      <w:proofErr w:type="gramStart"/>
      <w:r w:rsidR="005A2203">
        <w:rPr>
          <w:b/>
          <w:bCs/>
          <w:i/>
          <w:iCs/>
          <w:sz w:val="60"/>
        </w:rPr>
        <w:t>Tu  -</w:t>
      </w:r>
      <w:proofErr w:type="gramEnd"/>
      <w:r w:rsidR="005A2203">
        <w:rPr>
          <w:b/>
          <w:bCs/>
          <w:i/>
          <w:iCs/>
          <w:sz w:val="60"/>
        </w:rPr>
        <w:t xml:space="preserve">  </w:t>
      </w:r>
      <w:r w:rsidR="005A2203">
        <w:rPr>
          <w:b/>
          <w:bCs/>
          <w:sz w:val="36"/>
        </w:rPr>
        <w:t>TERZA UNIVERS</w:t>
      </w:r>
      <w:r w:rsidR="00955F8C">
        <w:rPr>
          <w:b/>
          <w:bCs/>
          <w:sz w:val="36"/>
        </w:rPr>
        <w:t xml:space="preserve">ITÀ </w:t>
      </w:r>
      <w:r w:rsidR="005A2203">
        <w:rPr>
          <w:b/>
          <w:bCs/>
          <w:sz w:val="36"/>
        </w:rPr>
        <w:t xml:space="preserve">- </w:t>
      </w:r>
      <w:r w:rsidR="005A2203">
        <w:rPr>
          <w:b/>
          <w:bCs/>
          <w:sz w:val="44"/>
        </w:rPr>
        <w:t xml:space="preserve"> 202</w:t>
      </w:r>
      <w:r w:rsidR="00955F8C">
        <w:rPr>
          <w:b/>
          <w:bCs/>
          <w:sz w:val="44"/>
        </w:rPr>
        <w:t>2</w:t>
      </w:r>
      <w:r w:rsidR="005A2203">
        <w:rPr>
          <w:b/>
          <w:bCs/>
          <w:sz w:val="44"/>
        </w:rPr>
        <w:t>/2</w:t>
      </w:r>
      <w:r w:rsidR="00955F8C">
        <w:rPr>
          <w:b/>
          <w:bCs/>
          <w:sz w:val="44"/>
        </w:rPr>
        <w:t>3</w:t>
      </w:r>
    </w:p>
    <w:p w14:paraId="34237955" w14:textId="77777777" w:rsidR="00955F8C" w:rsidRDefault="00955F8C" w:rsidP="00955F8C">
      <w:pPr>
        <w:pStyle w:val="Intestazione"/>
        <w:rPr>
          <w:b/>
          <w:bCs/>
          <w:color w:val="008000"/>
          <w:sz w:val="24"/>
        </w:rPr>
      </w:pPr>
      <w:r>
        <w:rPr>
          <w:color w:val="FF0000"/>
        </w:rPr>
        <w:t xml:space="preserve">                                                              </w:t>
      </w:r>
      <w:r w:rsidRPr="00955F8C">
        <w:rPr>
          <w:color w:val="00B050"/>
        </w:rPr>
        <w:t xml:space="preserve">Provincia - </w:t>
      </w:r>
      <w:r w:rsidRPr="00955F8C">
        <w:rPr>
          <w:b/>
          <w:bCs/>
          <w:color w:val="00B050"/>
          <w:sz w:val="24"/>
        </w:rPr>
        <w:t xml:space="preserve">PRIMA FASE     </w:t>
      </w:r>
    </w:p>
    <w:bookmarkEnd w:id="0"/>
    <w:bookmarkEnd w:id="1"/>
    <w:p w14:paraId="4FF2875F" w14:textId="77777777" w:rsidR="00BB1F64" w:rsidRPr="00E64CA0" w:rsidRDefault="00BB1F64" w:rsidP="00292027">
      <w:pPr>
        <w:jc w:val="both"/>
        <w:rPr>
          <w:rFonts w:cs="Arial"/>
          <w:b/>
          <w:bCs/>
          <w:sz w:val="20"/>
          <w:szCs w:val="20"/>
        </w:rPr>
      </w:pPr>
    </w:p>
    <w:p w14:paraId="26402B05" w14:textId="60F74003" w:rsidR="00BB1F64" w:rsidRDefault="004A2242" w:rsidP="00BB1F64">
      <w:pPr>
        <w:jc w:val="center"/>
        <w:rPr>
          <w:rFonts w:cs="Arial"/>
          <w:b/>
          <w:bCs/>
          <w:sz w:val="36"/>
          <w:szCs w:val="36"/>
        </w:rPr>
      </w:pPr>
      <w:r>
        <w:rPr>
          <w:rFonts w:cs="Arial"/>
          <w:b/>
          <w:bCs/>
          <w:sz w:val="36"/>
          <w:szCs w:val="36"/>
        </w:rPr>
        <w:t>ZOGNO</w:t>
      </w:r>
    </w:p>
    <w:p w14:paraId="085F9972" w14:textId="77777777" w:rsidR="006567C2" w:rsidRPr="009C3EB6" w:rsidRDefault="006567C2" w:rsidP="00BB1F64">
      <w:pPr>
        <w:jc w:val="center"/>
        <w:rPr>
          <w:rFonts w:cs="Arial"/>
          <w:b/>
          <w:bCs/>
          <w:sz w:val="36"/>
          <w:szCs w:val="36"/>
        </w:rPr>
      </w:pPr>
    </w:p>
    <w:p w14:paraId="06BF1AB0" w14:textId="77777777" w:rsidR="004A2242" w:rsidRPr="004A2242" w:rsidRDefault="004A2242" w:rsidP="004E29E4">
      <w:pPr>
        <w:jc w:val="both"/>
        <w:rPr>
          <w:rFonts w:cs="Arial"/>
          <w:b/>
          <w:sz w:val="18"/>
          <w:szCs w:val="18"/>
        </w:rPr>
      </w:pPr>
      <w:r w:rsidRPr="004A2242">
        <w:rPr>
          <w:rFonts w:cs="Arial"/>
          <w:b/>
          <w:bCs/>
          <w:sz w:val="18"/>
          <w:szCs w:val="18"/>
        </w:rPr>
        <w:t>Referente:</w:t>
      </w:r>
      <w:r w:rsidRPr="004A2242">
        <w:rPr>
          <w:rFonts w:cs="Arial"/>
          <w:sz w:val="18"/>
          <w:szCs w:val="18"/>
        </w:rPr>
        <w:t xml:space="preserve"> Fulvia Salvi </w:t>
      </w:r>
    </w:p>
    <w:p w14:paraId="6C6F8A6E" w14:textId="5D569E91" w:rsidR="004A2242" w:rsidRDefault="004A2242" w:rsidP="004A2242">
      <w:pPr>
        <w:jc w:val="both"/>
        <w:rPr>
          <w:rFonts w:cs="Arial"/>
          <w:b/>
          <w:bCs/>
          <w:sz w:val="18"/>
          <w:szCs w:val="18"/>
        </w:rPr>
      </w:pPr>
      <w:r w:rsidRPr="004A2242">
        <w:rPr>
          <w:rFonts w:cs="Arial"/>
          <w:b/>
          <w:sz w:val="18"/>
          <w:szCs w:val="18"/>
        </w:rPr>
        <w:t>Informazioni e iscrizioni</w:t>
      </w:r>
      <w:r w:rsidRPr="004A2242">
        <w:rPr>
          <w:rFonts w:cs="Arial"/>
          <w:sz w:val="18"/>
          <w:szCs w:val="18"/>
        </w:rPr>
        <w:t>: SPI CGIL, via Martiri della Libertà 2, tel. 035.3594670, primo e terzo mercoledì del mese ore 14.30-17</w:t>
      </w:r>
      <w:r>
        <w:rPr>
          <w:rFonts w:cs="Arial"/>
          <w:b/>
          <w:bCs/>
          <w:sz w:val="18"/>
          <w:szCs w:val="18"/>
        </w:rPr>
        <w:t xml:space="preserve">   </w:t>
      </w:r>
    </w:p>
    <w:p w14:paraId="5F0DF68B" w14:textId="77777777" w:rsidR="0078374E" w:rsidRPr="004A2242" w:rsidRDefault="0078374E" w:rsidP="004A2242">
      <w:pPr>
        <w:jc w:val="both"/>
        <w:rPr>
          <w:rFonts w:cs="Arial"/>
          <w:b/>
          <w:bCs/>
          <w:sz w:val="18"/>
          <w:szCs w:val="18"/>
        </w:rPr>
      </w:pPr>
    </w:p>
    <w:tbl>
      <w:tblPr>
        <w:tblpPr w:leftFromText="141" w:rightFromText="141" w:vertAnchor="text" w:horzAnchor="margin" w:tblpY="75"/>
        <w:tblW w:w="9781" w:type="dxa"/>
        <w:tblBorders>
          <w:top w:val="single" w:sz="4" w:space="0" w:color="auto"/>
          <w:left w:val="single" w:sz="4" w:space="0" w:color="auto"/>
          <w:bottom w:val="single" w:sz="4" w:space="0" w:color="auto"/>
          <w:right w:val="single" w:sz="4" w:space="0" w:color="auto"/>
        </w:tblBorders>
        <w:tblCellMar>
          <w:top w:w="85" w:type="dxa"/>
          <w:left w:w="0" w:type="dxa"/>
          <w:bottom w:w="85" w:type="dxa"/>
          <w:right w:w="0" w:type="dxa"/>
        </w:tblCellMar>
        <w:tblLook w:val="00A0" w:firstRow="1" w:lastRow="0" w:firstColumn="1" w:lastColumn="0" w:noHBand="0" w:noVBand="0"/>
      </w:tblPr>
      <w:tblGrid>
        <w:gridCol w:w="1551"/>
        <w:gridCol w:w="1001"/>
        <w:gridCol w:w="7229"/>
      </w:tblGrid>
      <w:tr w:rsidR="005A2203" w:rsidRPr="009124C2" w14:paraId="02ACA7DB" w14:textId="77777777" w:rsidTr="005A2203">
        <w:trPr>
          <w:trHeight w:val="379"/>
        </w:trPr>
        <w:tc>
          <w:tcPr>
            <w:tcW w:w="1551" w:type="dxa"/>
            <w:tcMar>
              <w:top w:w="0" w:type="dxa"/>
              <w:bottom w:w="0" w:type="dxa"/>
            </w:tcMar>
            <w:vAlign w:val="center"/>
          </w:tcPr>
          <w:p w14:paraId="0E1E9C85" w14:textId="77777777" w:rsidR="005A2203" w:rsidRPr="009124C2" w:rsidRDefault="005A2203" w:rsidP="005A2203">
            <w:pPr>
              <w:jc w:val="center"/>
              <w:rPr>
                <w:szCs w:val="28"/>
              </w:rPr>
            </w:pPr>
            <w:r w:rsidRPr="009124C2">
              <w:rPr>
                <w:szCs w:val="28"/>
              </w:rPr>
              <w:t>Modulo n°</w:t>
            </w:r>
          </w:p>
        </w:tc>
        <w:tc>
          <w:tcPr>
            <w:tcW w:w="1001" w:type="dxa"/>
            <w:tcMar>
              <w:top w:w="0" w:type="dxa"/>
              <w:bottom w:w="0" w:type="dxa"/>
            </w:tcMar>
            <w:vAlign w:val="center"/>
          </w:tcPr>
          <w:p w14:paraId="476745DA" w14:textId="77777777" w:rsidR="005A2203" w:rsidRPr="009124C2" w:rsidRDefault="004A2242" w:rsidP="005A2203">
            <w:pPr>
              <w:jc w:val="center"/>
              <w:rPr>
                <w:b/>
                <w:sz w:val="40"/>
                <w:szCs w:val="40"/>
              </w:rPr>
            </w:pPr>
            <w:r>
              <w:rPr>
                <w:b/>
                <w:sz w:val="40"/>
                <w:szCs w:val="40"/>
              </w:rPr>
              <w:t>112</w:t>
            </w:r>
          </w:p>
        </w:tc>
        <w:tc>
          <w:tcPr>
            <w:tcW w:w="7229" w:type="dxa"/>
            <w:vAlign w:val="center"/>
          </w:tcPr>
          <w:p w14:paraId="5FEF8420" w14:textId="77777777" w:rsidR="005A2203" w:rsidRPr="004A2242" w:rsidRDefault="004A2242" w:rsidP="00842366">
            <w:pPr>
              <w:autoSpaceDE w:val="0"/>
              <w:autoSpaceDN w:val="0"/>
              <w:adjustRightInd w:val="0"/>
              <w:ind w:firstLine="2"/>
              <w:jc w:val="center"/>
              <w:rPr>
                <w:rFonts w:cs="Arial"/>
                <w:i/>
                <w:iCs/>
                <w:szCs w:val="28"/>
              </w:rPr>
            </w:pPr>
            <w:r w:rsidRPr="004A2242">
              <w:rPr>
                <w:rFonts w:cs="Arial"/>
                <w:b/>
                <w:i/>
                <w:iCs/>
                <w:szCs w:val="28"/>
              </w:rPr>
              <w:t>STRATEGIE PER IL BENESSERE QUOTIDIANO</w:t>
            </w:r>
            <w:r w:rsidRPr="004A2242">
              <w:rPr>
                <w:rFonts w:cs="Arial"/>
                <w:b/>
                <w:bCs/>
                <w:i/>
                <w:iCs/>
                <w:szCs w:val="28"/>
              </w:rPr>
              <w:t xml:space="preserve"> </w:t>
            </w:r>
            <w:r w:rsidR="005A2203" w:rsidRPr="004A2242">
              <w:rPr>
                <w:rFonts w:cs="Arial"/>
                <w:b/>
                <w:bCs/>
                <w:i/>
                <w:iCs/>
                <w:szCs w:val="28"/>
              </w:rPr>
              <w:t xml:space="preserve">     </w:t>
            </w:r>
          </w:p>
        </w:tc>
      </w:tr>
    </w:tbl>
    <w:p w14:paraId="34B02313" w14:textId="77777777" w:rsidR="005A2203" w:rsidRPr="00444C0E" w:rsidRDefault="005A2203" w:rsidP="005A2203">
      <w:pPr>
        <w:pStyle w:val="Testonotaapidipagina"/>
      </w:pPr>
    </w:p>
    <w:tbl>
      <w:tblPr>
        <w:tblW w:w="9781" w:type="dxa"/>
        <w:tblLook w:val="00A0" w:firstRow="1" w:lastRow="0" w:firstColumn="1" w:lastColumn="0" w:noHBand="0" w:noVBand="0"/>
      </w:tblPr>
      <w:tblGrid>
        <w:gridCol w:w="1727"/>
        <w:gridCol w:w="8054"/>
      </w:tblGrid>
      <w:tr w:rsidR="005A2203" w:rsidRPr="009124C2" w14:paraId="4F7078FE" w14:textId="77777777" w:rsidTr="00842366">
        <w:trPr>
          <w:trHeight w:val="340"/>
        </w:trPr>
        <w:tc>
          <w:tcPr>
            <w:tcW w:w="1727" w:type="dxa"/>
          </w:tcPr>
          <w:p w14:paraId="643E5151" w14:textId="77777777" w:rsidR="005A2203" w:rsidRPr="009124C2" w:rsidRDefault="005A2203" w:rsidP="005C0D2F">
            <w:pPr>
              <w:rPr>
                <w:b/>
                <w:sz w:val="22"/>
              </w:rPr>
            </w:pPr>
            <w:r w:rsidRPr="009124C2">
              <w:rPr>
                <w:b/>
                <w:sz w:val="22"/>
                <w:szCs w:val="22"/>
              </w:rPr>
              <w:t>Docente</w:t>
            </w:r>
          </w:p>
        </w:tc>
        <w:tc>
          <w:tcPr>
            <w:tcW w:w="8054" w:type="dxa"/>
            <w:vAlign w:val="center"/>
          </w:tcPr>
          <w:p w14:paraId="45C270DC" w14:textId="77777777" w:rsidR="005A2203" w:rsidRPr="004A2242" w:rsidRDefault="004A2242" w:rsidP="005C0D2F">
            <w:pPr>
              <w:jc w:val="both"/>
              <w:rPr>
                <w:rFonts w:cs="Arial"/>
                <w:bCs/>
                <w:sz w:val="22"/>
              </w:rPr>
            </w:pPr>
            <w:r w:rsidRPr="004A2242">
              <w:rPr>
                <w:rFonts w:cs="Arial"/>
                <w:bCs/>
                <w:sz w:val="22"/>
                <w:szCs w:val="22"/>
              </w:rPr>
              <w:t>Simone Algisi</w:t>
            </w:r>
          </w:p>
        </w:tc>
      </w:tr>
      <w:tr w:rsidR="005A2203" w:rsidRPr="009124C2" w14:paraId="5E9874AF" w14:textId="77777777" w:rsidTr="00842366">
        <w:trPr>
          <w:trHeight w:val="340"/>
        </w:trPr>
        <w:tc>
          <w:tcPr>
            <w:tcW w:w="1727" w:type="dxa"/>
          </w:tcPr>
          <w:p w14:paraId="28DE96A5" w14:textId="77777777" w:rsidR="005A2203" w:rsidRPr="009124C2" w:rsidRDefault="005A2203" w:rsidP="005C0D2F">
            <w:pPr>
              <w:rPr>
                <w:b/>
                <w:sz w:val="22"/>
              </w:rPr>
            </w:pPr>
            <w:r w:rsidRPr="009124C2">
              <w:rPr>
                <w:b/>
                <w:sz w:val="22"/>
                <w:szCs w:val="22"/>
              </w:rPr>
              <w:t>Giorno</w:t>
            </w:r>
          </w:p>
        </w:tc>
        <w:tc>
          <w:tcPr>
            <w:tcW w:w="8054" w:type="dxa"/>
            <w:vAlign w:val="center"/>
          </w:tcPr>
          <w:p w14:paraId="7E4600C5" w14:textId="77777777" w:rsidR="005A2203" w:rsidRPr="004A2242" w:rsidRDefault="004A2242" w:rsidP="005C0D2F">
            <w:pPr>
              <w:rPr>
                <w:rFonts w:cs="Arial"/>
                <w:sz w:val="22"/>
              </w:rPr>
            </w:pPr>
            <w:r w:rsidRPr="004A2242">
              <w:rPr>
                <w:rFonts w:cs="Arial"/>
                <w:bCs/>
                <w:sz w:val="22"/>
                <w:szCs w:val="22"/>
              </w:rPr>
              <w:t>Martedì</w:t>
            </w:r>
          </w:p>
        </w:tc>
      </w:tr>
      <w:tr w:rsidR="005A2203" w:rsidRPr="009124C2" w14:paraId="5357BC1B" w14:textId="77777777" w:rsidTr="00842366">
        <w:trPr>
          <w:trHeight w:val="340"/>
        </w:trPr>
        <w:tc>
          <w:tcPr>
            <w:tcW w:w="1727" w:type="dxa"/>
          </w:tcPr>
          <w:p w14:paraId="19C145CD" w14:textId="77777777" w:rsidR="005A2203" w:rsidRPr="009124C2" w:rsidRDefault="005A2203" w:rsidP="005C0D2F">
            <w:pPr>
              <w:rPr>
                <w:b/>
                <w:sz w:val="22"/>
              </w:rPr>
            </w:pPr>
            <w:r w:rsidRPr="009124C2">
              <w:rPr>
                <w:b/>
                <w:sz w:val="22"/>
                <w:szCs w:val="22"/>
              </w:rPr>
              <w:t>Orario</w:t>
            </w:r>
          </w:p>
        </w:tc>
        <w:tc>
          <w:tcPr>
            <w:tcW w:w="8054" w:type="dxa"/>
            <w:vAlign w:val="center"/>
          </w:tcPr>
          <w:p w14:paraId="269F965A" w14:textId="77777777" w:rsidR="005A2203" w:rsidRPr="004A2242" w:rsidRDefault="005A2203" w:rsidP="005C0D2F">
            <w:pPr>
              <w:rPr>
                <w:rFonts w:cs="Arial"/>
                <w:sz w:val="22"/>
              </w:rPr>
            </w:pPr>
            <w:r w:rsidRPr="004A2242">
              <w:rPr>
                <w:rFonts w:cs="Arial"/>
                <w:sz w:val="22"/>
                <w:szCs w:val="22"/>
              </w:rPr>
              <w:t>15</w:t>
            </w:r>
            <w:r w:rsidR="00955F8C" w:rsidRPr="004A2242">
              <w:rPr>
                <w:rFonts w:cs="Arial"/>
                <w:sz w:val="22"/>
                <w:szCs w:val="22"/>
              </w:rPr>
              <w:t>.00</w:t>
            </w:r>
            <w:r w:rsidRPr="004A2242">
              <w:rPr>
                <w:rFonts w:cs="Arial"/>
                <w:sz w:val="22"/>
                <w:szCs w:val="22"/>
              </w:rPr>
              <w:t>-17.15</w:t>
            </w:r>
          </w:p>
        </w:tc>
      </w:tr>
      <w:tr w:rsidR="005A2203" w:rsidRPr="009124C2" w14:paraId="7AAC482C" w14:textId="77777777" w:rsidTr="00842366">
        <w:trPr>
          <w:trHeight w:val="340"/>
        </w:trPr>
        <w:tc>
          <w:tcPr>
            <w:tcW w:w="1727" w:type="dxa"/>
          </w:tcPr>
          <w:p w14:paraId="67D84799" w14:textId="77777777" w:rsidR="005A2203" w:rsidRPr="00FB3258" w:rsidRDefault="005A2203" w:rsidP="005C0D2F">
            <w:pPr>
              <w:rPr>
                <w:b/>
                <w:sz w:val="22"/>
              </w:rPr>
            </w:pPr>
            <w:r w:rsidRPr="00FB3258">
              <w:rPr>
                <w:b/>
                <w:sz w:val="22"/>
                <w:szCs w:val="22"/>
              </w:rPr>
              <w:t>Periodo</w:t>
            </w:r>
          </w:p>
        </w:tc>
        <w:tc>
          <w:tcPr>
            <w:tcW w:w="8054" w:type="dxa"/>
            <w:vAlign w:val="center"/>
          </w:tcPr>
          <w:p w14:paraId="6F3FB915" w14:textId="77777777" w:rsidR="005A2203" w:rsidRPr="004A2242" w:rsidRDefault="005A2203" w:rsidP="005C0D2F">
            <w:pPr>
              <w:rPr>
                <w:rFonts w:cs="Arial"/>
                <w:sz w:val="22"/>
              </w:rPr>
            </w:pPr>
            <w:r w:rsidRPr="004A2242">
              <w:rPr>
                <w:rFonts w:cs="Arial"/>
                <w:sz w:val="22"/>
                <w:szCs w:val="22"/>
              </w:rPr>
              <w:t xml:space="preserve">Dal </w:t>
            </w:r>
            <w:r w:rsidR="004A2242" w:rsidRPr="004A2242">
              <w:rPr>
                <w:rFonts w:cs="Arial"/>
                <w:sz w:val="22"/>
                <w:szCs w:val="22"/>
              </w:rPr>
              <w:t>18.10</w:t>
            </w:r>
            <w:r w:rsidRPr="004A2242">
              <w:rPr>
                <w:rFonts w:cs="Arial"/>
                <w:sz w:val="22"/>
                <w:szCs w:val="22"/>
              </w:rPr>
              <w:t>.202</w:t>
            </w:r>
            <w:r w:rsidR="00955F8C" w:rsidRPr="004A2242">
              <w:rPr>
                <w:rFonts w:cs="Arial"/>
                <w:sz w:val="22"/>
                <w:szCs w:val="22"/>
              </w:rPr>
              <w:t>2</w:t>
            </w:r>
            <w:r w:rsidRPr="004A2242">
              <w:rPr>
                <w:rFonts w:cs="Arial"/>
                <w:sz w:val="22"/>
                <w:szCs w:val="22"/>
              </w:rPr>
              <w:t xml:space="preserve"> al </w:t>
            </w:r>
            <w:r w:rsidR="004A2242" w:rsidRPr="004A2242">
              <w:rPr>
                <w:rFonts w:cs="Arial"/>
                <w:sz w:val="22"/>
                <w:szCs w:val="22"/>
              </w:rPr>
              <w:t>29.11</w:t>
            </w:r>
            <w:r w:rsidRPr="004A2242">
              <w:rPr>
                <w:rFonts w:cs="Arial"/>
                <w:sz w:val="22"/>
                <w:szCs w:val="22"/>
              </w:rPr>
              <w:t>.202</w:t>
            </w:r>
            <w:r w:rsidR="00955F8C" w:rsidRPr="004A2242">
              <w:rPr>
                <w:rFonts w:cs="Arial"/>
                <w:sz w:val="22"/>
                <w:szCs w:val="22"/>
              </w:rPr>
              <w:t>2</w:t>
            </w:r>
            <w:r w:rsidRPr="004A2242">
              <w:rPr>
                <w:rFonts w:cs="Arial"/>
                <w:sz w:val="22"/>
                <w:szCs w:val="22"/>
              </w:rPr>
              <w:t xml:space="preserve"> (</w:t>
            </w:r>
            <w:r w:rsidR="004A2242" w:rsidRPr="004A2242">
              <w:rPr>
                <w:rFonts w:cs="Arial"/>
                <w:sz w:val="22"/>
                <w:szCs w:val="22"/>
              </w:rPr>
              <w:t>6</w:t>
            </w:r>
            <w:r w:rsidRPr="004A2242">
              <w:rPr>
                <w:rFonts w:cs="Arial"/>
                <w:sz w:val="22"/>
                <w:szCs w:val="22"/>
              </w:rPr>
              <w:t xml:space="preserve"> incontri)</w:t>
            </w:r>
            <w:r w:rsidR="00BB1F64" w:rsidRPr="004A2242">
              <w:rPr>
                <w:rFonts w:cs="Arial"/>
                <w:bCs/>
                <w:sz w:val="22"/>
                <w:szCs w:val="22"/>
              </w:rPr>
              <w:t xml:space="preserve"> (€</w:t>
            </w:r>
            <w:r w:rsidR="009C3EB6" w:rsidRPr="004A2242">
              <w:rPr>
                <w:rFonts w:cs="Arial"/>
                <w:bCs/>
                <w:sz w:val="22"/>
                <w:szCs w:val="22"/>
              </w:rPr>
              <w:t xml:space="preserve"> </w:t>
            </w:r>
            <w:r w:rsidR="004A2242" w:rsidRPr="004A2242">
              <w:rPr>
                <w:rFonts w:cs="Arial"/>
                <w:bCs/>
                <w:sz w:val="22"/>
                <w:szCs w:val="22"/>
              </w:rPr>
              <w:t>24</w:t>
            </w:r>
            <w:r w:rsidR="00BB1F64" w:rsidRPr="004A2242">
              <w:rPr>
                <w:rFonts w:cs="Arial"/>
                <w:bCs/>
                <w:sz w:val="22"/>
                <w:szCs w:val="22"/>
              </w:rPr>
              <w:t>,00)</w:t>
            </w:r>
          </w:p>
        </w:tc>
      </w:tr>
      <w:tr w:rsidR="005A2203" w:rsidRPr="009124C2" w14:paraId="63661AEC" w14:textId="77777777" w:rsidTr="00842366">
        <w:trPr>
          <w:trHeight w:val="340"/>
        </w:trPr>
        <w:tc>
          <w:tcPr>
            <w:tcW w:w="1727" w:type="dxa"/>
          </w:tcPr>
          <w:p w14:paraId="3E59AF67" w14:textId="77777777" w:rsidR="005A2203" w:rsidRPr="009124C2" w:rsidRDefault="005A2203" w:rsidP="005C0D2F">
            <w:pPr>
              <w:rPr>
                <w:b/>
                <w:sz w:val="22"/>
              </w:rPr>
            </w:pPr>
            <w:r w:rsidRPr="009124C2">
              <w:rPr>
                <w:b/>
                <w:sz w:val="22"/>
                <w:szCs w:val="22"/>
              </w:rPr>
              <w:t>Sede</w:t>
            </w:r>
          </w:p>
        </w:tc>
        <w:tc>
          <w:tcPr>
            <w:tcW w:w="8054" w:type="dxa"/>
            <w:vAlign w:val="center"/>
          </w:tcPr>
          <w:p w14:paraId="11AAE028" w14:textId="77777777" w:rsidR="005A2203" w:rsidRPr="004A2242" w:rsidRDefault="004A2242" w:rsidP="005C0D2F">
            <w:pPr>
              <w:autoSpaceDE w:val="0"/>
              <w:autoSpaceDN w:val="0"/>
              <w:adjustRightInd w:val="0"/>
              <w:jc w:val="both"/>
              <w:rPr>
                <w:rFonts w:cs="Arial"/>
                <w:sz w:val="22"/>
              </w:rPr>
            </w:pPr>
            <w:r w:rsidRPr="004A2242">
              <w:rPr>
                <w:rFonts w:cs="Arial"/>
                <w:bCs/>
                <w:sz w:val="22"/>
                <w:szCs w:val="22"/>
              </w:rPr>
              <w:t>Oratorio, via San Lorenzo</w:t>
            </w:r>
          </w:p>
        </w:tc>
      </w:tr>
      <w:tr w:rsidR="005A2203" w:rsidRPr="009124C2" w14:paraId="7D5C6DC4" w14:textId="77777777" w:rsidTr="00842366">
        <w:trPr>
          <w:trHeight w:val="369"/>
        </w:trPr>
        <w:tc>
          <w:tcPr>
            <w:tcW w:w="1727" w:type="dxa"/>
          </w:tcPr>
          <w:p w14:paraId="5F23B902" w14:textId="77777777" w:rsidR="005A2203" w:rsidRPr="009124C2" w:rsidRDefault="005A2203" w:rsidP="005C0D2F">
            <w:pPr>
              <w:rPr>
                <w:b/>
                <w:sz w:val="22"/>
              </w:rPr>
            </w:pPr>
            <w:r w:rsidRPr="009124C2">
              <w:rPr>
                <w:b/>
                <w:sz w:val="22"/>
                <w:szCs w:val="22"/>
              </w:rPr>
              <w:t>Argomento</w:t>
            </w:r>
          </w:p>
        </w:tc>
        <w:tc>
          <w:tcPr>
            <w:tcW w:w="8054" w:type="dxa"/>
            <w:vAlign w:val="center"/>
          </w:tcPr>
          <w:p w14:paraId="787D636E" w14:textId="77777777" w:rsidR="005A2203" w:rsidRPr="004A2242" w:rsidRDefault="004A2242" w:rsidP="005C0D2F">
            <w:pPr>
              <w:jc w:val="both"/>
              <w:rPr>
                <w:rFonts w:cs="Arial"/>
                <w:sz w:val="22"/>
              </w:rPr>
            </w:pPr>
            <w:r w:rsidRPr="004A2242">
              <w:rPr>
                <w:rFonts w:cs="Arial"/>
                <w:b/>
                <w:sz w:val="22"/>
                <w:szCs w:val="22"/>
              </w:rPr>
              <w:t>Psicologia</w:t>
            </w:r>
          </w:p>
        </w:tc>
      </w:tr>
      <w:tr w:rsidR="005A2203" w:rsidRPr="009C08BD" w14:paraId="67650695" w14:textId="77777777" w:rsidTr="00842366">
        <w:trPr>
          <w:trHeight w:val="903"/>
        </w:trPr>
        <w:tc>
          <w:tcPr>
            <w:tcW w:w="1727" w:type="dxa"/>
          </w:tcPr>
          <w:p w14:paraId="5DEBED51" w14:textId="77777777" w:rsidR="005A2203" w:rsidRPr="009124C2" w:rsidRDefault="005A2203" w:rsidP="005C0D2F">
            <w:pPr>
              <w:rPr>
                <w:b/>
                <w:sz w:val="22"/>
              </w:rPr>
            </w:pPr>
            <w:r w:rsidRPr="009124C2">
              <w:rPr>
                <w:b/>
                <w:sz w:val="22"/>
                <w:szCs w:val="22"/>
              </w:rPr>
              <w:t>Presentazione</w:t>
            </w:r>
          </w:p>
        </w:tc>
        <w:tc>
          <w:tcPr>
            <w:tcW w:w="8054" w:type="dxa"/>
            <w:vAlign w:val="center"/>
          </w:tcPr>
          <w:p w14:paraId="1383CF28" w14:textId="77777777" w:rsidR="005A2203" w:rsidRDefault="004A2242" w:rsidP="004A2242">
            <w:pPr>
              <w:pStyle w:val="Standard"/>
              <w:widowControl/>
              <w:jc w:val="both"/>
              <w:rPr>
                <w:rFonts w:ascii="Arial" w:hAnsi="Arial" w:cs="Arial"/>
                <w:i/>
                <w:iCs/>
                <w:sz w:val="22"/>
                <w:szCs w:val="22"/>
              </w:rPr>
            </w:pPr>
            <w:r w:rsidRPr="004A2242">
              <w:rPr>
                <w:rFonts w:ascii="Arial" w:hAnsi="Arial" w:cs="Arial"/>
                <w:i/>
                <w:iCs/>
                <w:sz w:val="22"/>
                <w:szCs w:val="22"/>
              </w:rPr>
              <w:t>“Mi fa male la testa, speriamo che non mi venga un’emicrania…”, “Perché continuo a sbagliare con gli altri?”, “Se soltanto avessi…”. Pensieri di questo tipo continuano ad affiorare alla nostra mente e ci procurano ogni giorno sofferenze inutili, distogliendoci dall’intensità del momento attuale. La mindfulness può, invece, aiutarci a riscoprire la pienezza del “qui ed ora”, permettendoci di vedere le cose così come sono, di accettare più serenamente incertezze e cambiamenti, di rinunciare al tentativo di controllare ogni cosa. Tutto questo attraverso una serie di semplici esercizi di potenziamento che consentono un’implementazione meditativa. Insieme scopriremo strategie efficaci per essere più concentrati ed efficienti. Diventerà, così, più facile affrontare le difficoltà quotidiane, apprezzare ciò che si ha e sentirsi connessi con gli altri ed il mondo, gestire le emozioni e gli stati d’animo difficili, rinunciare al controllo impossibile, approfondire le relazioni interpersonali, mettere un freno alle abitudini poco sane e trovare sollievo dall’ansia, dalla depressione e dai disturbi legati allo stress</w:t>
            </w:r>
          </w:p>
          <w:p w14:paraId="3EFC12AB" w14:textId="2B5C6B0E" w:rsidR="00143018" w:rsidRPr="004A2242" w:rsidRDefault="00143018" w:rsidP="004A2242">
            <w:pPr>
              <w:pStyle w:val="Standard"/>
              <w:widowControl/>
              <w:jc w:val="both"/>
              <w:rPr>
                <w:rFonts w:cs="Arial"/>
                <w:b/>
                <w:bCs/>
                <w:i/>
                <w:iCs/>
                <w:sz w:val="22"/>
                <w:szCs w:val="22"/>
              </w:rPr>
            </w:pPr>
          </w:p>
        </w:tc>
      </w:tr>
      <w:tr w:rsidR="005A2203" w:rsidRPr="009124C2" w14:paraId="056F7681" w14:textId="77777777" w:rsidTr="00842366">
        <w:trPr>
          <w:trHeight w:val="340"/>
        </w:trPr>
        <w:tc>
          <w:tcPr>
            <w:tcW w:w="1727" w:type="dxa"/>
          </w:tcPr>
          <w:p w14:paraId="26A537DA" w14:textId="77777777" w:rsidR="005A2203" w:rsidRDefault="005A2203" w:rsidP="005C0D2F">
            <w:pPr>
              <w:rPr>
                <w:b/>
                <w:sz w:val="22"/>
                <w:szCs w:val="22"/>
              </w:rPr>
            </w:pPr>
            <w:r w:rsidRPr="009124C2">
              <w:rPr>
                <w:b/>
                <w:sz w:val="22"/>
                <w:szCs w:val="22"/>
              </w:rPr>
              <w:t>Tutor</w:t>
            </w:r>
          </w:p>
          <w:p w14:paraId="29BA6184" w14:textId="7023C0B8" w:rsidR="00143018" w:rsidRPr="009124C2" w:rsidRDefault="00143018" w:rsidP="005C0D2F">
            <w:pPr>
              <w:rPr>
                <w:b/>
                <w:sz w:val="22"/>
              </w:rPr>
            </w:pPr>
          </w:p>
        </w:tc>
        <w:tc>
          <w:tcPr>
            <w:tcW w:w="8054" w:type="dxa"/>
            <w:vAlign w:val="center"/>
          </w:tcPr>
          <w:p w14:paraId="6E3BC131" w14:textId="77777777" w:rsidR="005A2203" w:rsidRPr="005A2203" w:rsidRDefault="005A2203" w:rsidP="005C0D2F">
            <w:pPr>
              <w:jc w:val="both"/>
              <w:rPr>
                <w:rFonts w:cs="Arial"/>
                <w:i/>
                <w:sz w:val="10"/>
                <w:szCs w:val="10"/>
              </w:rPr>
            </w:pPr>
          </w:p>
        </w:tc>
      </w:tr>
    </w:tbl>
    <w:p w14:paraId="2021F687" w14:textId="77777777" w:rsidR="005A2203" w:rsidRPr="00281D9C" w:rsidRDefault="005A2203" w:rsidP="005A2203">
      <w:pPr>
        <w:spacing w:after="120"/>
        <w:jc w:val="both"/>
        <w:rPr>
          <w:b/>
          <w:sz w:val="24"/>
        </w:rPr>
      </w:pPr>
      <w:r>
        <w:rPr>
          <w:b/>
          <w:sz w:val="24"/>
        </w:rPr>
        <w:t>Calendario</w:t>
      </w:r>
    </w:p>
    <w:tbl>
      <w:tblPr>
        <w:tblW w:w="9781" w:type="dxa"/>
        <w:tblLook w:val="00A0" w:firstRow="1" w:lastRow="0" w:firstColumn="1" w:lastColumn="0" w:noHBand="0" w:noVBand="0"/>
      </w:tblPr>
      <w:tblGrid>
        <w:gridCol w:w="483"/>
        <w:gridCol w:w="1502"/>
        <w:gridCol w:w="7796"/>
      </w:tblGrid>
      <w:tr w:rsidR="009C3EB6" w14:paraId="35C4146E" w14:textId="77777777" w:rsidTr="006F37D7">
        <w:trPr>
          <w:trHeight w:val="936"/>
        </w:trPr>
        <w:tc>
          <w:tcPr>
            <w:tcW w:w="483" w:type="dxa"/>
            <w:vAlign w:val="center"/>
            <w:hideMark/>
          </w:tcPr>
          <w:p w14:paraId="51FB4D58" w14:textId="77777777" w:rsidR="009C3EB6" w:rsidRDefault="009C3EB6" w:rsidP="005C0D2F">
            <w:pPr>
              <w:jc w:val="right"/>
              <w:rPr>
                <w:b/>
                <w:sz w:val="24"/>
              </w:rPr>
            </w:pPr>
            <w:r>
              <w:rPr>
                <w:b/>
                <w:sz w:val="24"/>
              </w:rPr>
              <w:t>1</w:t>
            </w:r>
          </w:p>
        </w:tc>
        <w:tc>
          <w:tcPr>
            <w:tcW w:w="1502" w:type="dxa"/>
            <w:vAlign w:val="center"/>
            <w:hideMark/>
          </w:tcPr>
          <w:p w14:paraId="30D2FA91" w14:textId="77777777" w:rsidR="009C3EB6" w:rsidRDefault="004A2242" w:rsidP="005C0D2F">
            <w:pPr>
              <w:ind w:left="57"/>
              <w:rPr>
                <w:sz w:val="22"/>
              </w:rPr>
            </w:pPr>
            <w:r w:rsidRPr="004A2242">
              <w:rPr>
                <w:rFonts w:cs="Arial"/>
                <w:sz w:val="22"/>
                <w:szCs w:val="22"/>
              </w:rPr>
              <w:t>18.10.2022</w:t>
            </w:r>
          </w:p>
        </w:tc>
        <w:tc>
          <w:tcPr>
            <w:tcW w:w="7796" w:type="dxa"/>
            <w:vAlign w:val="center"/>
          </w:tcPr>
          <w:p w14:paraId="28E35F19" w14:textId="77777777" w:rsidR="009C3EB6" w:rsidRPr="006F37D7" w:rsidRDefault="00E91265" w:rsidP="006F37D7">
            <w:pPr>
              <w:ind w:left="27"/>
              <w:jc w:val="both"/>
              <w:rPr>
                <w:sz w:val="22"/>
                <w:szCs w:val="22"/>
              </w:rPr>
            </w:pPr>
            <w:r w:rsidRPr="006F37D7">
              <w:rPr>
                <w:rFonts w:cstheme="minorHAnsi"/>
                <w:sz w:val="22"/>
                <w:szCs w:val="22"/>
              </w:rPr>
              <w:t>Tecniche di rilassamento: un approccio teorico e pratico alla consapevolezza di sé, un aiuto nel mantenere la concentrazione sul qui e ora contro le ansie del quotidiano</w:t>
            </w:r>
          </w:p>
        </w:tc>
      </w:tr>
      <w:tr w:rsidR="009C3EB6" w14:paraId="3784BF75" w14:textId="77777777" w:rsidTr="006F37D7">
        <w:trPr>
          <w:trHeight w:val="723"/>
        </w:trPr>
        <w:tc>
          <w:tcPr>
            <w:tcW w:w="483" w:type="dxa"/>
            <w:vAlign w:val="center"/>
            <w:hideMark/>
          </w:tcPr>
          <w:p w14:paraId="32FE581B" w14:textId="79EFFE01" w:rsidR="009C3EB6" w:rsidRPr="006F37D7" w:rsidRDefault="009C3EB6" w:rsidP="006F37D7">
            <w:pPr>
              <w:jc w:val="right"/>
              <w:rPr>
                <w:b/>
                <w:sz w:val="24"/>
              </w:rPr>
            </w:pPr>
            <w:r>
              <w:rPr>
                <w:b/>
                <w:sz w:val="24"/>
              </w:rPr>
              <w:t>2</w:t>
            </w:r>
          </w:p>
          <w:p w14:paraId="6286D2EE" w14:textId="77777777" w:rsidR="009C3EB6" w:rsidRPr="005A2203" w:rsidRDefault="009C3EB6" w:rsidP="005A2203">
            <w:pPr>
              <w:rPr>
                <w:sz w:val="24"/>
              </w:rPr>
            </w:pPr>
          </w:p>
        </w:tc>
        <w:tc>
          <w:tcPr>
            <w:tcW w:w="1502" w:type="dxa"/>
            <w:vAlign w:val="center"/>
            <w:hideMark/>
          </w:tcPr>
          <w:p w14:paraId="6956ED78" w14:textId="77777777" w:rsidR="009C3EB6" w:rsidRDefault="004A2242" w:rsidP="005C0D2F">
            <w:pPr>
              <w:ind w:left="57"/>
              <w:rPr>
                <w:sz w:val="22"/>
              </w:rPr>
            </w:pPr>
            <w:r>
              <w:rPr>
                <w:rFonts w:cs="Arial"/>
                <w:sz w:val="22"/>
                <w:szCs w:val="22"/>
              </w:rPr>
              <w:t>25.10.</w:t>
            </w:r>
            <w:r w:rsidRPr="004A2242">
              <w:rPr>
                <w:rFonts w:cs="Arial"/>
                <w:sz w:val="22"/>
                <w:szCs w:val="22"/>
              </w:rPr>
              <w:t>2022</w:t>
            </w:r>
          </w:p>
        </w:tc>
        <w:tc>
          <w:tcPr>
            <w:tcW w:w="7796" w:type="dxa"/>
            <w:vAlign w:val="center"/>
          </w:tcPr>
          <w:p w14:paraId="402A72D9" w14:textId="23A934CF" w:rsidR="009C3EB6" w:rsidRPr="006F37D7" w:rsidRDefault="00E91265" w:rsidP="006F37D7">
            <w:pPr>
              <w:ind w:left="27"/>
              <w:jc w:val="both"/>
              <w:rPr>
                <w:rFonts w:cstheme="minorHAnsi"/>
                <w:sz w:val="22"/>
                <w:szCs w:val="22"/>
              </w:rPr>
            </w:pPr>
            <w:r w:rsidRPr="006F37D7">
              <w:rPr>
                <w:rFonts w:cstheme="minorHAnsi"/>
                <w:sz w:val="22"/>
                <w:szCs w:val="22"/>
              </w:rPr>
              <w:t>Connessione mente corpo: stress e ansia cosa sono e come funzionano - Esercizi di esplorazione consapevole</w:t>
            </w:r>
          </w:p>
        </w:tc>
      </w:tr>
      <w:tr w:rsidR="009C3EB6" w14:paraId="6AFABA87" w14:textId="77777777" w:rsidTr="006F37D7">
        <w:trPr>
          <w:trHeight w:val="681"/>
        </w:trPr>
        <w:tc>
          <w:tcPr>
            <w:tcW w:w="483" w:type="dxa"/>
            <w:vAlign w:val="center"/>
            <w:hideMark/>
          </w:tcPr>
          <w:p w14:paraId="7AB1B00F" w14:textId="77777777" w:rsidR="009C3EB6" w:rsidRDefault="009C3EB6" w:rsidP="005C0D2F">
            <w:pPr>
              <w:jc w:val="right"/>
              <w:rPr>
                <w:b/>
                <w:sz w:val="24"/>
              </w:rPr>
            </w:pPr>
            <w:r>
              <w:rPr>
                <w:b/>
                <w:sz w:val="24"/>
              </w:rPr>
              <w:t>3</w:t>
            </w:r>
          </w:p>
        </w:tc>
        <w:tc>
          <w:tcPr>
            <w:tcW w:w="1502" w:type="dxa"/>
            <w:vAlign w:val="center"/>
            <w:hideMark/>
          </w:tcPr>
          <w:p w14:paraId="0DBC375F" w14:textId="0341032E" w:rsidR="009C3EB6" w:rsidRDefault="004A2242" w:rsidP="005C0D2F">
            <w:pPr>
              <w:ind w:left="57"/>
              <w:rPr>
                <w:sz w:val="22"/>
              </w:rPr>
            </w:pPr>
            <w:r w:rsidRPr="00143018">
              <w:rPr>
                <w:rFonts w:cs="Arial"/>
                <w:sz w:val="22"/>
                <w:szCs w:val="22"/>
              </w:rPr>
              <w:t>0</w:t>
            </w:r>
            <w:r w:rsidR="00143018" w:rsidRPr="00143018">
              <w:rPr>
                <w:rFonts w:cs="Arial"/>
                <w:sz w:val="22"/>
                <w:szCs w:val="22"/>
              </w:rPr>
              <w:t>8</w:t>
            </w:r>
            <w:r w:rsidRPr="00143018">
              <w:rPr>
                <w:rFonts w:cs="Arial"/>
                <w:sz w:val="22"/>
                <w:szCs w:val="22"/>
              </w:rPr>
              <w:t>.11.2022</w:t>
            </w:r>
          </w:p>
        </w:tc>
        <w:tc>
          <w:tcPr>
            <w:tcW w:w="7796" w:type="dxa"/>
            <w:vAlign w:val="center"/>
          </w:tcPr>
          <w:p w14:paraId="08A4FE2C" w14:textId="77777777" w:rsidR="00E91265" w:rsidRPr="006F37D7" w:rsidRDefault="00E91265" w:rsidP="006F37D7">
            <w:pPr>
              <w:ind w:left="27"/>
              <w:jc w:val="both"/>
              <w:rPr>
                <w:rFonts w:cstheme="minorHAnsi"/>
                <w:sz w:val="22"/>
                <w:szCs w:val="22"/>
              </w:rPr>
            </w:pPr>
            <w:r w:rsidRPr="006F37D7">
              <w:rPr>
                <w:rFonts w:cstheme="minorHAnsi"/>
                <w:sz w:val="22"/>
                <w:szCs w:val="22"/>
              </w:rPr>
              <w:t>Trappole mentali che ci bloccano nel quotidiano</w:t>
            </w:r>
          </w:p>
          <w:p w14:paraId="3CB79C7A" w14:textId="77777777" w:rsidR="009C3EB6" w:rsidRPr="006F37D7" w:rsidRDefault="00E91265" w:rsidP="006F37D7">
            <w:pPr>
              <w:ind w:left="27"/>
              <w:jc w:val="both"/>
              <w:rPr>
                <w:rFonts w:cstheme="minorHAnsi"/>
                <w:sz w:val="22"/>
                <w:szCs w:val="22"/>
              </w:rPr>
            </w:pPr>
            <w:r w:rsidRPr="006F37D7">
              <w:rPr>
                <w:rFonts w:cstheme="minorHAnsi"/>
                <w:sz w:val="22"/>
                <w:szCs w:val="22"/>
              </w:rPr>
              <w:t>Tecniche di rilassamento: meditazione, concentrazione sul respiro e scansione corporea</w:t>
            </w:r>
          </w:p>
        </w:tc>
      </w:tr>
      <w:tr w:rsidR="009C3EB6" w14:paraId="0728737A" w14:textId="77777777" w:rsidTr="006F37D7">
        <w:trPr>
          <w:trHeight w:val="577"/>
        </w:trPr>
        <w:tc>
          <w:tcPr>
            <w:tcW w:w="483" w:type="dxa"/>
            <w:vAlign w:val="center"/>
            <w:hideMark/>
          </w:tcPr>
          <w:p w14:paraId="2FD2AE73" w14:textId="77777777" w:rsidR="009C3EB6" w:rsidRDefault="009C3EB6" w:rsidP="005C0D2F">
            <w:pPr>
              <w:jc w:val="right"/>
              <w:rPr>
                <w:b/>
                <w:sz w:val="24"/>
              </w:rPr>
            </w:pPr>
            <w:r>
              <w:rPr>
                <w:b/>
                <w:sz w:val="24"/>
              </w:rPr>
              <w:t>4</w:t>
            </w:r>
          </w:p>
        </w:tc>
        <w:tc>
          <w:tcPr>
            <w:tcW w:w="1502" w:type="dxa"/>
            <w:vAlign w:val="center"/>
            <w:hideMark/>
          </w:tcPr>
          <w:p w14:paraId="407B50B6" w14:textId="77777777" w:rsidR="009C3EB6" w:rsidRDefault="004A2242" w:rsidP="005C0D2F">
            <w:pPr>
              <w:ind w:left="57"/>
              <w:rPr>
                <w:sz w:val="22"/>
              </w:rPr>
            </w:pPr>
            <w:r>
              <w:rPr>
                <w:rFonts w:cs="Arial"/>
                <w:sz w:val="22"/>
                <w:szCs w:val="22"/>
              </w:rPr>
              <w:t>15.11.</w:t>
            </w:r>
            <w:r w:rsidRPr="004A2242">
              <w:rPr>
                <w:rFonts w:cs="Arial"/>
                <w:sz w:val="22"/>
                <w:szCs w:val="22"/>
              </w:rPr>
              <w:t>2022</w:t>
            </w:r>
          </w:p>
        </w:tc>
        <w:tc>
          <w:tcPr>
            <w:tcW w:w="7796" w:type="dxa"/>
            <w:vAlign w:val="center"/>
          </w:tcPr>
          <w:p w14:paraId="490CB27E" w14:textId="226BFBD7" w:rsidR="009C3EB6" w:rsidRPr="006F37D7" w:rsidRDefault="00E91265" w:rsidP="006F37D7">
            <w:pPr>
              <w:ind w:left="27"/>
              <w:jc w:val="both"/>
              <w:rPr>
                <w:rFonts w:cstheme="minorHAnsi"/>
                <w:sz w:val="22"/>
                <w:szCs w:val="22"/>
              </w:rPr>
            </w:pPr>
            <w:r w:rsidRPr="006F37D7">
              <w:rPr>
                <w:rFonts w:cstheme="minorHAnsi"/>
                <w:sz w:val="22"/>
                <w:szCs w:val="22"/>
              </w:rPr>
              <w:t>Pensieri ed Emozioni Positive/Negative nel legame con il dolore mentale</w:t>
            </w:r>
          </w:p>
        </w:tc>
      </w:tr>
      <w:tr w:rsidR="009C3EB6" w14:paraId="09E46128" w14:textId="77777777" w:rsidTr="006F37D7">
        <w:trPr>
          <w:trHeight w:val="652"/>
        </w:trPr>
        <w:tc>
          <w:tcPr>
            <w:tcW w:w="483" w:type="dxa"/>
            <w:vAlign w:val="center"/>
            <w:hideMark/>
          </w:tcPr>
          <w:p w14:paraId="35E2D1C8" w14:textId="77777777" w:rsidR="009C3EB6" w:rsidRDefault="009C3EB6" w:rsidP="005C0D2F">
            <w:pPr>
              <w:jc w:val="right"/>
              <w:rPr>
                <w:b/>
                <w:sz w:val="24"/>
              </w:rPr>
            </w:pPr>
            <w:r>
              <w:rPr>
                <w:b/>
                <w:sz w:val="24"/>
              </w:rPr>
              <w:t>5</w:t>
            </w:r>
          </w:p>
        </w:tc>
        <w:tc>
          <w:tcPr>
            <w:tcW w:w="1502" w:type="dxa"/>
            <w:vAlign w:val="center"/>
            <w:hideMark/>
          </w:tcPr>
          <w:p w14:paraId="5996C3EA" w14:textId="77777777" w:rsidR="009C3EB6" w:rsidRDefault="004A2242" w:rsidP="005C0D2F">
            <w:pPr>
              <w:ind w:left="57"/>
              <w:rPr>
                <w:sz w:val="22"/>
              </w:rPr>
            </w:pPr>
            <w:r>
              <w:rPr>
                <w:rFonts w:cs="Arial"/>
                <w:sz w:val="22"/>
                <w:szCs w:val="22"/>
              </w:rPr>
              <w:t>22.11.</w:t>
            </w:r>
            <w:r w:rsidRPr="004A2242">
              <w:rPr>
                <w:rFonts w:cs="Arial"/>
                <w:sz w:val="22"/>
                <w:szCs w:val="22"/>
              </w:rPr>
              <w:t>2022</w:t>
            </w:r>
          </w:p>
        </w:tc>
        <w:tc>
          <w:tcPr>
            <w:tcW w:w="7796" w:type="dxa"/>
            <w:vAlign w:val="center"/>
          </w:tcPr>
          <w:p w14:paraId="07E6D52F" w14:textId="77777777" w:rsidR="00E91265" w:rsidRPr="006F37D7" w:rsidRDefault="00E91265" w:rsidP="006F37D7">
            <w:pPr>
              <w:ind w:left="27"/>
              <w:jc w:val="both"/>
              <w:rPr>
                <w:rFonts w:cstheme="minorHAnsi"/>
                <w:sz w:val="22"/>
                <w:szCs w:val="22"/>
              </w:rPr>
            </w:pPr>
            <w:r w:rsidRPr="006F37D7">
              <w:rPr>
                <w:rFonts w:cstheme="minorHAnsi"/>
                <w:sz w:val="22"/>
                <w:szCs w:val="22"/>
              </w:rPr>
              <w:t>Consapevolezza di sé ed autostima</w:t>
            </w:r>
          </w:p>
          <w:p w14:paraId="67FDAD0B" w14:textId="48B6A886" w:rsidR="009C3EB6" w:rsidRPr="006F37D7" w:rsidRDefault="00E91265" w:rsidP="006F37D7">
            <w:pPr>
              <w:ind w:left="27"/>
              <w:jc w:val="both"/>
              <w:rPr>
                <w:rFonts w:cstheme="minorHAnsi"/>
                <w:sz w:val="22"/>
                <w:szCs w:val="22"/>
              </w:rPr>
            </w:pPr>
            <w:r w:rsidRPr="006F37D7">
              <w:rPr>
                <w:rFonts w:cstheme="minorHAnsi"/>
                <w:sz w:val="22"/>
                <w:szCs w:val="22"/>
              </w:rPr>
              <w:t>Autoefficacia percepita nelle attività quotidiane</w:t>
            </w:r>
          </w:p>
        </w:tc>
      </w:tr>
      <w:tr w:rsidR="009C3EB6" w14:paraId="26C1502E" w14:textId="77777777" w:rsidTr="006F37D7">
        <w:trPr>
          <w:trHeight w:val="623"/>
        </w:trPr>
        <w:tc>
          <w:tcPr>
            <w:tcW w:w="483" w:type="dxa"/>
            <w:vAlign w:val="center"/>
            <w:hideMark/>
          </w:tcPr>
          <w:p w14:paraId="196FED10" w14:textId="77777777" w:rsidR="009C3EB6" w:rsidRDefault="009C3EB6" w:rsidP="005C0D2F">
            <w:pPr>
              <w:jc w:val="right"/>
              <w:rPr>
                <w:b/>
                <w:sz w:val="24"/>
              </w:rPr>
            </w:pPr>
            <w:r>
              <w:rPr>
                <w:b/>
                <w:sz w:val="24"/>
              </w:rPr>
              <w:t>6</w:t>
            </w:r>
          </w:p>
        </w:tc>
        <w:tc>
          <w:tcPr>
            <w:tcW w:w="1502" w:type="dxa"/>
            <w:vAlign w:val="center"/>
            <w:hideMark/>
          </w:tcPr>
          <w:p w14:paraId="75E634C2" w14:textId="77777777" w:rsidR="009C3EB6" w:rsidRDefault="004A2242" w:rsidP="005C0D2F">
            <w:pPr>
              <w:ind w:left="57"/>
              <w:rPr>
                <w:sz w:val="22"/>
              </w:rPr>
            </w:pPr>
            <w:r w:rsidRPr="004A2242">
              <w:rPr>
                <w:rFonts w:cs="Arial"/>
                <w:sz w:val="22"/>
                <w:szCs w:val="22"/>
              </w:rPr>
              <w:t>29.11.2022</w:t>
            </w:r>
          </w:p>
        </w:tc>
        <w:tc>
          <w:tcPr>
            <w:tcW w:w="7796" w:type="dxa"/>
            <w:vAlign w:val="center"/>
          </w:tcPr>
          <w:p w14:paraId="1B82EE4A" w14:textId="77777777" w:rsidR="00E91265" w:rsidRPr="006F37D7" w:rsidRDefault="00E91265" w:rsidP="006F37D7">
            <w:pPr>
              <w:ind w:left="27"/>
              <w:jc w:val="both"/>
              <w:rPr>
                <w:rFonts w:cstheme="minorHAnsi"/>
                <w:sz w:val="22"/>
                <w:szCs w:val="22"/>
              </w:rPr>
            </w:pPr>
            <w:r w:rsidRPr="006F37D7">
              <w:rPr>
                <w:rFonts w:cstheme="minorHAnsi"/>
                <w:sz w:val="22"/>
                <w:szCs w:val="22"/>
                <w:bdr w:val="none" w:sz="0" w:space="0" w:color="auto" w:frame="1"/>
              </w:rPr>
              <w:t>Ripresa degli step del corso</w:t>
            </w:r>
          </w:p>
          <w:p w14:paraId="52CD3D9B" w14:textId="693C4883" w:rsidR="009C3EB6" w:rsidRPr="006F37D7" w:rsidRDefault="00E91265" w:rsidP="006F37D7">
            <w:pPr>
              <w:ind w:left="27"/>
              <w:jc w:val="both"/>
              <w:rPr>
                <w:rFonts w:cstheme="minorHAnsi"/>
                <w:sz w:val="22"/>
                <w:szCs w:val="22"/>
              </w:rPr>
            </w:pPr>
            <w:r w:rsidRPr="006F37D7">
              <w:rPr>
                <w:rFonts w:cstheme="minorHAnsi"/>
                <w:sz w:val="22"/>
                <w:szCs w:val="22"/>
                <w:bdr w:val="none" w:sz="0" w:space="0" w:color="auto" w:frame="1"/>
              </w:rPr>
              <w:t>Condivisione di quanto emerso durante il percorso</w:t>
            </w:r>
          </w:p>
        </w:tc>
      </w:tr>
    </w:tbl>
    <w:p w14:paraId="03C2B0D9" w14:textId="4038107C" w:rsidR="001052B4" w:rsidRDefault="001052B4" w:rsidP="00143018"/>
    <w:sectPr w:rsidR="001052B4" w:rsidSect="00143018">
      <w:pgSz w:w="11906" w:h="16838"/>
      <w:pgMar w:top="142"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altName w:val="Calibri"/>
    <w:panose1 w:val="00000000000000000000"/>
    <w:charset w:val="00"/>
    <w:family w:val="moder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167EA"/>
    <w:multiLevelType w:val="hybridMultilevel"/>
    <w:tmpl w:val="AE9625B4"/>
    <w:lvl w:ilvl="0" w:tplc="0DA83E8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2522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203"/>
    <w:rsid w:val="0006714E"/>
    <w:rsid w:val="000C0B11"/>
    <w:rsid w:val="001052B4"/>
    <w:rsid w:val="00143018"/>
    <w:rsid w:val="00267CA0"/>
    <w:rsid w:val="004A2242"/>
    <w:rsid w:val="005A2203"/>
    <w:rsid w:val="006567C2"/>
    <w:rsid w:val="006F37D7"/>
    <w:rsid w:val="0078374E"/>
    <w:rsid w:val="00842366"/>
    <w:rsid w:val="00867B8A"/>
    <w:rsid w:val="008B3CC2"/>
    <w:rsid w:val="008F3755"/>
    <w:rsid w:val="00955F8C"/>
    <w:rsid w:val="009B2BCC"/>
    <w:rsid w:val="009C3EB6"/>
    <w:rsid w:val="00BB1F64"/>
    <w:rsid w:val="00C5785F"/>
    <w:rsid w:val="00C81EC4"/>
    <w:rsid w:val="00CB6454"/>
    <w:rsid w:val="00CD7797"/>
    <w:rsid w:val="00E912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B00A"/>
  <w15:docId w15:val="{D032FD42-6A31-4353-9368-8B1CDA2B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2203"/>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5A2203"/>
    <w:rPr>
      <w:sz w:val="20"/>
      <w:szCs w:val="20"/>
    </w:rPr>
  </w:style>
  <w:style w:type="character" w:customStyle="1" w:styleId="TestonotaapidipaginaCarattere">
    <w:name w:val="Testo nota a piè di pagina Carattere"/>
    <w:basedOn w:val="Carpredefinitoparagrafo"/>
    <w:link w:val="Testonotaapidipagina"/>
    <w:semiHidden/>
    <w:rsid w:val="005A2203"/>
    <w:rPr>
      <w:rFonts w:ascii="Arial" w:eastAsia="Times New Roman" w:hAnsi="Arial" w:cs="Times New Roman"/>
      <w:sz w:val="20"/>
      <w:szCs w:val="20"/>
      <w:lang w:eastAsia="it-IT"/>
    </w:rPr>
  </w:style>
  <w:style w:type="paragraph" w:customStyle="1" w:styleId="TESTONORMALE">
    <w:name w:val="TESTO NORMALE"/>
    <w:rsid w:val="005A2203"/>
    <w:pPr>
      <w:spacing w:before="240" w:after="0" w:line="360" w:lineRule="atLeast"/>
      <w:jc w:val="both"/>
    </w:pPr>
    <w:rPr>
      <w:rFonts w:ascii="elite" w:eastAsia="Times New Roman" w:hAnsi="elite" w:cs="Times New Roman"/>
      <w:sz w:val="20"/>
      <w:szCs w:val="20"/>
      <w:lang w:eastAsia="it-IT"/>
    </w:rPr>
  </w:style>
  <w:style w:type="paragraph" w:styleId="Intestazione">
    <w:name w:val="header"/>
    <w:basedOn w:val="Normale"/>
    <w:link w:val="IntestazioneCarattere"/>
    <w:uiPriority w:val="99"/>
    <w:rsid w:val="005A2203"/>
    <w:pPr>
      <w:tabs>
        <w:tab w:val="center" w:pos="4819"/>
        <w:tab w:val="right" w:pos="9638"/>
      </w:tabs>
    </w:pPr>
  </w:style>
  <w:style w:type="character" w:customStyle="1" w:styleId="IntestazioneCarattere">
    <w:name w:val="Intestazione Carattere"/>
    <w:basedOn w:val="Carpredefinitoparagrafo"/>
    <w:link w:val="Intestazione"/>
    <w:uiPriority w:val="99"/>
    <w:rsid w:val="005A2203"/>
    <w:rPr>
      <w:rFonts w:ascii="Arial" w:eastAsia="Times New Roman" w:hAnsi="Arial" w:cs="Times New Roman"/>
      <w:sz w:val="28"/>
      <w:szCs w:val="24"/>
      <w:lang w:eastAsia="it-IT"/>
    </w:rPr>
  </w:style>
  <w:style w:type="paragraph" w:customStyle="1" w:styleId="Textbody">
    <w:name w:val="Text body"/>
    <w:basedOn w:val="Normale"/>
    <w:rsid w:val="00BB1F64"/>
    <w:pPr>
      <w:widowControl w:val="0"/>
      <w:suppressAutoHyphens/>
      <w:autoSpaceDN w:val="0"/>
      <w:spacing w:after="120"/>
      <w:textAlignment w:val="baseline"/>
    </w:pPr>
    <w:rPr>
      <w:rFonts w:ascii="Times New Roman" w:eastAsia="SimSun" w:hAnsi="Times New Roman" w:cs="Arial"/>
      <w:kern w:val="3"/>
      <w:sz w:val="24"/>
      <w:lang w:eastAsia="en-US"/>
    </w:rPr>
  </w:style>
  <w:style w:type="character" w:customStyle="1" w:styleId="StrongEmphasis">
    <w:name w:val="Strong Emphasis"/>
    <w:rsid w:val="00BB1F64"/>
    <w:rPr>
      <w:b/>
      <w:bCs/>
    </w:rPr>
  </w:style>
  <w:style w:type="paragraph" w:customStyle="1" w:styleId="Standard">
    <w:name w:val="Standard"/>
    <w:rsid w:val="00BB1F64"/>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styleId="Corpotesto">
    <w:name w:val="Body Text"/>
    <w:basedOn w:val="Normale"/>
    <w:link w:val="CorpotestoCarattere"/>
    <w:uiPriority w:val="99"/>
    <w:unhideWhenUsed/>
    <w:rsid w:val="004A2242"/>
    <w:pPr>
      <w:spacing w:after="120"/>
    </w:pPr>
    <w:rPr>
      <w:rFonts w:ascii="Tahoma" w:hAnsi="Tahoma" w:cs="Tahoma"/>
      <w:sz w:val="24"/>
    </w:rPr>
  </w:style>
  <w:style w:type="character" w:customStyle="1" w:styleId="CorpotestoCarattere">
    <w:name w:val="Corpo testo Carattere"/>
    <w:basedOn w:val="Carpredefinitoparagrafo"/>
    <w:link w:val="Corpotesto"/>
    <w:uiPriority w:val="99"/>
    <w:rsid w:val="004A2242"/>
    <w:rPr>
      <w:rFonts w:ascii="Tahoma" w:eastAsia="Times New Roman" w:hAnsi="Tahoma" w:cs="Tahoma"/>
      <w:sz w:val="24"/>
      <w:szCs w:val="24"/>
      <w:lang w:eastAsia="it-IT"/>
    </w:rPr>
  </w:style>
  <w:style w:type="paragraph" w:styleId="Paragrafoelenco">
    <w:name w:val="List Paragraph"/>
    <w:basedOn w:val="Normale"/>
    <w:uiPriority w:val="34"/>
    <w:qFormat/>
    <w:rsid w:val="00E9126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364</Words>
  <Characters>2079</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Quadri</dc:creator>
  <cp:lastModifiedBy>Terzi Angiola</cp:lastModifiedBy>
  <cp:revision>6</cp:revision>
  <dcterms:created xsi:type="dcterms:W3CDTF">2022-06-29T14:15:00Z</dcterms:created>
  <dcterms:modified xsi:type="dcterms:W3CDTF">2022-07-06T07:49:00Z</dcterms:modified>
</cp:coreProperties>
</file>