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CE53" w14:textId="77777777" w:rsidR="009C3EB6" w:rsidRDefault="005A2203" w:rsidP="005A2203">
      <w:pPr>
        <w:pStyle w:val="Intestazione"/>
        <w:spacing w:after="40"/>
      </w:pPr>
      <w:bookmarkStart w:id="0" w:name="_Hlk79681208"/>
      <w:bookmarkStart w:id="1" w:name="_Hlk79681209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13882FF2" wp14:editId="2D6B2F99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</w:p>
    <w:p w14:paraId="679FF315" w14:textId="3AC6027C" w:rsidR="005A2203" w:rsidRDefault="009C3EB6" w:rsidP="005A2203">
      <w:pPr>
        <w:pStyle w:val="Intestazione"/>
        <w:spacing w:after="40"/>
        <w:rPr>
          <w:b/>
          <w:bCs/>
          <w:sz w:val="44"/>
        </w:rPr>
      </w:pPr>
      <w:r>
        <w:t xml:space="preserve">             </w:t>
      </w:r>
      <w:proofErr w:type="gramStart"/>
      <w:r w:rsidR="005A2203">
        <w:rPr>
          <w:b/>
          <w:bCs/>
          <w:i/>
          <w:iCs/>
          <w:sz w:val="60"/>
        </w:rPr>
        <w:t>Tu  -</w:t>
      </w:r>
      <w:proofErr w:type="gramEnd"/>
      <w:r w:rsidR="005A2203">
        <w:rPr>
          <w:b/>
          <w:bCs/>
          <w:i/>
          <w:iCs/>
          <w:sz w:val="60"/>
        </w:rPr>
        <w:t xml:space="preserve">  </w:t>
      </w:r>
      <w:r w:rsidR="005A2203">
        <w:rPr>
          <w:b/>
          <w:bCs/>
          <w:sz w:val="36"/>
        </w:rPr>
        <w:t>TERZA UNIVERS</w:t>
      </w:r>
      <w:r w:rsidR="00955F8C">
        <w:rPr>
          <w:b/>
          <w:bCs/>
          <w:sz w:val="36"/>
        </w:rPr>
        <w:t xml:space="preserve">ITÀ </w:t>
      </w:r>
      <w:r w:rsidR="005A2203">
        <w:rPr>
          <w:b/>
          <w:bCs/>
          <w:sz w:val="36"/>
        </w:rPr>
        <w:t xml:space="preserve">- </w:t>
      </w:r>
      <w:r w:rsidR="005A2203">
        <w:rPr>
          <w:b/>
          <w:bCs/>
          <w:sz w:val="44"/>
        </w:rPr>
        <w:t xml:space="preserve"> 202</w:t>
      </w:r>
      <w:r w:rsidR="00955F8C">
        <w:rPr>
          <w:b/>
          <w:bCs/>
          <w:sz w:val="44"/>
        </w:rPr>
        <w:t>2</w:t>
      </w:r>
      <w:r w:rsidR="005A2203">
        <w:rPr>
          <w:b/>
          <w:bCs/>
          <w:sz w:val="44"/>
        </w:rPr>
        <w:t>/2</w:t>
      </w:r>
      <w:r w:rsidR="00955F8C">
        <w:rPr>
          <w:b/>
          <w:bCs/>
          <w:sz w:val="44"/>
        </w:rPr>
        <w:t>3</w:t>
      </w:r>
    </w:p>
    <w:p w14:paraId="1CDF0464" w14:textId="4EF47E16" w:rsidR="00955F8C" w:rsidRDefault="00955F8C" w:rsidP="00955F8C">
      <w:pPr>
        <w:pStyle w:val="Intestazione"/>
        <w:rPr>
          <w:b/>
          <w:bCs/>
          <w:color w:val="008000"/>
          <w:sz w:val="24"/>
        </w:rPr>
      </w:pPr>
      <w:r>
        <w:rPr>
          <w:color w:val="FF0000"/>
        </w:rPr>
        <w:t xml:space="preserve">                                                              </w:t>
      </w:r>
      <w:r w:rsidRPr="00955F8C">
        <w:rPr>
          <w:color w:val="00B050"/>
        </w:rPr>
        <w:t xml:space="preserve">Provincia - </w:t>
      </w:r>
      <w:r w:rsidRPr="00955F8C">
        <w:rPr>
          <w:b/>
          <w:bCs/>
          <w:color w:val="00B050"/>
          <w:sz w:val="24"/>
        </w:rPr>
        <w:t xml:space="preserve">PRIMA FASE     </w:t>
      </w:r>
    </w:p>
    <w:bookmarkEnd w:id="0"/>
    <w:bookmarkEnd w:id="1"/>
    <w:p w14:paraId="766013F4" w14:textId="77777777" w:rsidR="00BB1F64" w:rsidRPr="00E64CA0" w:rsidRDefault="00BB1F64" w:rsidP="00292027">
      <w:pPr>
        <w:jc w:val="both"/>
        <w:rPr>
          <w:rFonts w:cs="Arial"/>
          <w:b/>
          <w:bCs/>
          <w:sz w:val="20"/>
          <w:szCs w:val="20"/>
        </w:rPr>
      </w:pPr>
    </w:p>
    <w:p w14:paraId="5EEA5E11" w14:textId="0DF0FCCB" w:rsidR="00BB1F64" w:rsidRPr="009C3EB6" w:rsidRDefault="009476D1" w:rsidP="00BB1F64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CLUSONE</w:t>
      </w:r>
    </w:p>
    <w:p w14:paraId="5941A2E7" w14:textId="41AFD2A2" w:rsidR="009476D1" w:rsidRPr="009476D1" w:rsidRDefault="009476D1" w:rsidP="004E29E4">
      <w:pPr>
        <w:jc w:val="both"/>
        <w:rPr>
          <w:rFonts w:cs="Arial"/>
          <w:b/>
          <w:bCs/>
          <w:sz w:val="18"/>
          <w:szCs w:val="18"/>
        </w:rPr>
      </w:pPr>
      <w:r w:rsidRPr="009476D1">
        <w:rPr>
          <w:rFonts w:cs="Arial"/>
          <w:b/>
          <w:bCs/>
          <w:sz w:val="18"/>
          <w:szCs w:val="18"/>
        </w:rPr>
        <w:t>Referente:</w:t>
      </w:r>
      <w:r w:rsidRPr="009476D1">
        <w:rPr>
          <w:rFonts w:cs="Arial"/>
          <w:sz w:val="18"/>
          <w:szCs w:val="18"/>
        </w:rPr>
        <w:t xml:space="preserve"> Olga Mosconi, </w:t>
      </w:r>
      <w:proofErr w:type="spellStart"/>
      <w:r w:rsidRPr="009476D1">
        <w:rPr>
          <w:rFonts w:cs="Arial"/>
          <w:sz w:val="18"/>
          <w:szCs w:val="18"/>
        </w:rPr>
        <w:t>cell</w:t>
      </w:r>
      <w:proofErr w:type="spellEnd"/>
      <w:r w:rsidRPr="009476D1">
        <w:rPr>
          <w:rFonts w:cs="Arial"/>
          <w:sz w:val="18"/>
          <w:szCs w:val="18"/>
        </w:rPr>
        <w:t>. 338.6163495.</w:t>
      </w:r>
      <w:r w:rsidRPr="009476D1">
        <w:rPr>
          <w:rFonts w:cs="Arial"/>
          <w:b/>
          <w:bCs/>
          <w:sz w:val="18"/>
          <w:szCs w:val="18"/>
        </w:rPr>
        <w:t>Iscrizioni e informazioni</w:t>
      </w:r>
      <w:r w:rsidRPr="009476D1">
        <w:rPr>
          <w:rFonts w:cs="Arial"/>
          <w:b/>
          <w:sz w:val="18"/>
          <w:szCs w:val="18"/>
        </w:rPr>
        <w:t>:</w:t>
      </w:r>
      <w:r w:rsidRPr="009476D1">
        <w:rPr>
          <w:rFonts w:cs="Arial"/>
          <w:sz w:val="18"/>
          <w:szCs w:val="18"/>
        </w:rPr>
        <w:t xml:space="preserve"> SPI CGIL, via Vittorio Veneto 3, tel. 035.3594650, mercoledì, ore 9.30-12 due settimane prima dell’inizio di ogni corso</w:t>
      </w:r>
    </w:p>
    <w:p w14:paraId="70F77155" w14:textId="45403525" w:rsidR="009476D1" w:rsidRPr="009476D1" w:rsidRDefault="009476D1" w:rsidP="009476D1">
      <w:pPr>
        <w:jc w:val="both"/>
        <w:rPr>
          <w:rFonts w:cs="Arial"/>
          <w:b/>
          <w:sz w:val="18"/>
          <w:szCs w:val="18"/>
          <w:u w:val="single"/>
        </w:rPr>
      </w:pPr>
    </w:p>
    <w:tbl>
      <w:tblPr>
        <w:tblpPr w:leftFromText="141" w:rightFromText="141" w:vertAnchor="text" w:horzAnchor="margin" w:tblpY="7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51"/>
        <w:gridCol w:w="1001"/>
        <w:gridCol w:w="7229"/>
      </w:tblGrid>
      <w:tr w:rsidR="005A2203" w:rsidRPr="009124C2" w14:paraId="0BCD8CD1" w14:textId="77777777" w:rsidTr="005A2203">
        <w:trPr>
          <w:trHeight w:val="379"/>
        </w:trPr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14:paraId="48AAD738" w14:textId="77777777" w:rsidR="005A2203" w:rsidRPr="009124C2" w:rsidRDefault="005A2203" w:rsidP="005A2203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center"/>
          </w:tcPr>
          <w:p w14:paraId="5D0F4806" w14:textId="3E98F287" w:rsidR="005A2203" w:rsidRPr="009124C2" w:rsidRDefault="009476D1" w:rsidP="005A22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88</w:t>
            </w:r>
          </w:p>
        </w:tc>
        <w:tc>
          <w:tcPr>
            <w:tcW w:w="7229" w:type="dxa"/>
            <w:vAlign w:val="center"/>
          </w:tcPr>
          <w:p w14:paraId="2E4AEF5D" w14:textId="06E20BAB" w:rsidR="005A2203" w:rsidRPr="009476D1" w:rsidRDefault="009476D1" w:rsidP="009476D1">
            <w:pPr>
              <w:pStyle w:val="Standard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9476D1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GRAND TOUR AL NORD</w:t>
            </w:r>
          </w:p>
        </w:tc>
      </w:tr>
    </w:tbl>
    <w:p w14:paraId="61BBBD46" w14:textId="77777777" w:rsidR="005A2203" w:rsidRPr="00444C0E" w:rsidRDefault="005A2203" w:rsidP="005A2203">
      <w:pPr>
        <w:pStyle w:val="Testonotaapidipagina"/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1727"/>
        <w:gridCol w:w="8054"/>
      </w:tblGrid>
      <w:tr w:rsidR="005A2203" w:rsidRPr="009124C2" w14:paraId="17FB2894" w14:textId="77777777" w:rsidTr="009476D1">
        <w:trPr>
          <w:trHeight w:val="340"/>
        </w:trPr>
        <w:tc>
          <w:tcPr>
            <w:tcW w:w="1727" w:type="dxa"/>
          </w:tcPr>
          <w:p w14:paraId="72E856C1" w14:textId="297F9636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4" w:type="dxa"/>
            <w:vAlign w:val="center"/>
          </w:tcPr>
          <w:p w14:paraId="56550DB1" w14:textId="3DCECBBB" w:rsidR="005A2203" w:rsidRPr="005446D9" w:rsidRDefault="009476D1" w:rsidP="005446D9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46D9">
              <w:rPr>
                <w:rFonts w:ascii="Arial" w:hAnsi="Arial" w:cs="Arial"/>
                <w:sz w:val="22"/>
                <w:szCs w:val="22"/>
              </w:rPr>
              <w:t>Dario Franchi</w:t>
            </w:r>
          </w:p>
        </w:tc>
      </w:tr>
      <w:tr w:rsidR="005A2203" w:rsidRPr="009124C2" w14:paraId="09CD6314" w14:textId="77777777" w:rsidTr="009476D1">
        <w:trPr>
          <w:trHeight w:val="340"/>
        </w:trPr>
        <w:tc>
          <w:tcPr>
            <w:tcW w:w="1727" w:type="dxa"/>
          </w:tcPr>
          <w:p w14:paraId="1950711D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4" w:type="dxa"/>
            <w:vAlign w:val="center"/>
          </w:tcPr>
          <w:p w14:paraId="3E10139E" w14:textId="191A70B7" w:rsidR="005A2203" w:rsidRPr="005446D9" w:rsidRDefault="009476D1" w:rsidP="005C0D2F">
            <w:pPr>
              <w:rPr>
                <w:rFonts w:cs="Arial"/>
                <w:sz w:val="22"/>
                <w:szCs w:val="22"/>
              </w:rPr>
            </w:pPr>
            <w:r w:rsidRPr="005446D9">
              <w:rPr>
                <w:rFonts w:cs="Arial"/>
                <w:sz w:val="22"/>
                <w:szCs w:val="22"/>
              </w:rPr>
              <w:t>Venerdì</w:t>
            </w:r>
          </w:p>
        </w:tc>
      </w:tr>
      <w:tr w:rsidR="005A2203" w:rsidRPr="009124C2" w14:paraId="522C5C94" w14:textId="77777777" w:rsidTr="009476D1">
        <w:trPr>
          <w:trHeight w:val="340"/>
        </w:trPr>
        <w:tc>
          <w:tcPr>
            <w:tcW w:w="1727" w:type="dxa"/>
          </w:tcPr>
          <w:p w14:paraId="275E9F1A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4" w:type="dxa"/>
            <w:vAlign w:val="center"/>
          </w:tcPr>
          <w:p w14:paraId="740A820F" w14:textId="629DFA3B" w:rsidR="005A2203" w:rsidRPr="005446D9" w:rsidRDefault="009476D1" w:rsidP="005C0D2F">
            <w:pPr>
              <w:rPr>
                <w:rFonts w:cs="Arial"/>
                <w:sz w:val="22"/>
                <w:szCs w:val="22"/>
              </w:rPr>
            </w:pPr>
            <w:r w:rsidRPr="005446D9">
              <w:rPr>
                <w:rFonts w:cs="Arial"/>
                <w:sz w:val="22"/>
                <w:szCs w:val="22"/>
              </w:rPr>
              <w:t>14.45</w:t>
            </w:r>
            <w:r w:rsidR="005A2203" w:rsidRPr="005446D9">
              <w:rPr>
                <w:rFonts w:cs="Arial"/>
                <w:sz w:val="22"/>
                <w:szCs w:val="22"/>
              </w:rPr>
              <w:t>-17.</w:t>
            </w:r>
            <w:r w:rsidRPr="005446D9">
              <w:rPr>
                <w:rFonts w:cs="Arial"/>
                <w:sz w:val="22"/>
                <w:szCs w:val="22"/>
              </w:rPr>
              <w:t>00</w:t>
            </w:r>
          </w:p>
        </w:tc>
      </w:tr>
      <w:tr w:rsidR="005A2203" w:rsidRPr="009124C2" w14:paraId="3757EF14" w14:textId="77777777" w:rsidTr="009476D1">
        <w:trPr>
          <w:trHeight w:val="340"/>
        </w:trPr>
        <w:tc>
          <w:tcPr>
            <w:tcW w:w="1727" w:type="dxa"/>
          </w:tcPr>
          <w:p w14:paraId="0AE87F99" w14:textId="77777777" w:rsidR="005A2203" w:rsidRPr="00FB3258" w:rsidRDefault="005A2203" w:rsidP="005C0D2F">
            <w:pPr>
              <w:rPr>
                <w:b/>
                <w:sz w:val="22"/>
                <w:szCs w:val="22"/>
              </w:rPr>
            </w:pPr>
            <w:r w:rsidRPr="00FB3258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4" w:type="dxa"/>
            <w:vAlign w:val="center"/>
          </w:tcPr>
          <w:p w14:paraId="1473BE4B" w14:textId="16EAF9D0" w:rsidR="005A2203" w:rsidRPr="005446D9" w:rsidRDefault="005A2203" w:rsidP="005C0D2F">
            <w:pPr>
              <w:rPr>
                <w:rFonts w:cs="Arial"/>
                <w:sz w:val="22"/>
                <w:szCs w:val="22"/>
              </w:rPr>
            </w:pPr>
            <w:r w:rsidRPr="005446D9">
              <w:rPr>
                <w:rFonts w:cs="Arial"/>
                <w:sz w:val="22"/>
                <w:szCs w:val="22"/>
              </w:rPr>
              <w:t xml:space="preserve">Dal </w:t>
            </w:r>
            <w:r w:rsidR="009476D1" w:rsidRPr="005446D9">
              <w:rPr>
                <w:rFonts w:cs="Arial"/>
                <w:sz w:val="22"/>
                <w:szCs w:val="22"/>
              </w:rPr>
              <w:t>07.10</w:t>
            </w:r>
            <w:r w:rsidRPr="005446D9">
              <w:rPr>
                <w:rFonts w:cs="Arial"/>
                <w:sz w:val="22"/>
                <w:szCs w:val="22"/>
              </w:rPr>
              <w:t>.202</w:t>
            </w:r>
            <w:r w:rsidR="00955F8C" w:rsidRPr="005446D9">
              <w:rPr>
                <w:rFonts w:cs="Arial"/>
                <w:sz w:val="22"/>
                <w:szCs w:val="22"/>
              </w:rPr>
              <w:t>2</w:t>
            </w:r>
            <w:r w:rsidRPr="005446D9">
              <w:rPr>
                <w:rFonts w:cs="Arial"/>
                <w:sz w:val="22"/>
                <w:szCs w:val="22"/>
              </w:rPr>
              <w:t xml:space="preserve"> al </w:t>
            </w:r>
            <w:r w:rsidR="009476D1" w:rsidRPr="005446D9">
              <w:rPr>
                <w:rFonts w:cs="Arial"/>
                <w:sz w:val="22"/>
                <w:szCs w:val="22"/>
              </w:rPr>
              <w:t>02.12</w:t>
            </w:r>
            <w:r w:rsidRPr="005446D9">
              <w:rPr>
                <w:rFonts w:cs="Arial"/>
                <w:sz w:val="22"/>
                <w:szCs w:val="22"/>
              </w:rPr>
              <w:t>.202</w:t>
            </w:r>
            <w:r w:rsidR="00955F8C" w:rsidRPr="005446D9">
              <w:rPr>
                <w:rFonts w:cs="Arial"/>
                <w:sz w:val="22"/>
                <w:szCs w:val="22"/>
              </w:rPr>
              <w:t>2</w:t>
            </w:r>
            <w:r w:rsidRPr="005446D9">
              <w:rPr>
                <w:rFonts w:cs="Arial"/>
                <w:sz w:val="22"/>
                <w:szCs w:val="22"/>
              </w:rPr>
              <w:t xml:space="preserve"> (</w:t>
            </w:r>
            <w:r w:rsidR="009476D1" w:rsidRPr="005446D9">
              <w:rPr>
                <w:rFonts w:cs="Arial"/>
                <w:sz w:val="22"/>
                <w:szCs w:val="22"/>
              </w:rPr>
              <w:t>9</w:t>
            </w:r>
            <w:r w:rsidRPr="005446D9">
              <w:rPr>
                <w:rFonts w:cs="Arial"/>
                <w:sz w:val="22"/>
                <w:szCs w:val="22"/>
              </w:rPr>
              <w:t xml:space="preserve"> incontri),</w:t>
            </w:r>
            <w:r w:rsidR="00BB1F64" w:rsidRPr="005446D9">
              <w:rPr>
                <w:rFonts w:cs="Arial"/>
                <w:bCs/>
                <w:sz w:val="22"/>
                <w:szCs w:val="22"/>
              </w:rPr>
              <w:t xml:space="preserve"> (€</w:t>
            </w:r>
            <w:r w:rsidR="009C3EB6" w:rsidRPr="005446D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9476D1" w:rsidRPr="005446D9">
              <w:rPr>
                <w:rFonts w:cs="Arial"/>
                <w:bCs/>
                <w:sz w:val="22"/>
                <w:szCs w:val="22"/>
              </w:rPr>
              <w:t>36</w:t>
            </w:r>
            <w:r w:rsidR="00BB1F64" w:rsidRPr="005446D9">
              <w:rPr>
                <w:rFonts w:cs="Arial"/>
                <w:bCs/>
                <w:sz w:val="22"/>
                <w:szCs w:val="22"/>
              </w:rPr>
              <w:t>,00)</w:t>
            </w:r>
          </w:p>
        </w:tc>
      </w:tr>
      <w:tr w:rsidR="005A2203" w:rsidRPr="009124C2" w14:paraId="59B8A088" w14:textId="77777777" w:rsidTr="009476D1">
        <w:trPr>
          <w:trHeight w:val="340"/>
        </w:trPr>
        <w:tc>
          <w:tcPr>
            <w:tcW w:w="1727" w:type="dxa"/>
          </w:tcPr>
          <w:p w14:paraId="437BB612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4" w:type="dxa"/>
            <w:vAlign w:val="center"/>
          </w:tcPr>
          <w:p w14:paraId="7C04A847" w14:textId="608AD40A" w:rsidR="005A2203" w:rsidRPr="005446D9" w:rsidRDefault="005446D9" w:rsidP="005C0D2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5446D9">
              <w:rPr>
                <w:rFonts w:cs="Arial"/>
                <w:sz w:val="22"/>
                <w:szCs w:val="22"/>
              </w:rPr>
              <w:t>Auditorium della Scuola elementare, viale Roma 11</w:t>
            </w:r>
          </w:p>
        </w:tc>
      </w:tr>
      <w:tr w:rsidR="005A2203" w:rsidRPr="009124C2" w14:paraId="7845B456" w14:textId="77777777" w:rsidTr="009476D1">
        <w:trPr>
          <w:trHeight w:val="369"/>
        </w:trPr>
        <w:tc>
          <w:tcPr>
            <w:tcW w:w="1727" w:type="dxa"/>
          </w:tcPr>
          <w:p w14:paraId="1AF35B3F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4" w:type="dxa"/>
            <w:vAlign w:val="center"/>
          </w:tcPr>
          <w:p w14:paraId="2806445F" w14:textId="77777777" w:rsidR="005446D9" w:rsidRPr="005446D9" w:rsidRDefault="005446D9" w:rsidP="005446D9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6D9">
              <w:rPr>
                <w:rFonts w:ascii="Arial" w:hAnsi="Arial" w:cs="Arial"/>
                <w:b/>
                <w:bCs/>
                <w:sz w:val="22"/>
                <w:szCs w:val="22"/>
              </w:rPr>
              <w:t>STORIA DELL’ARTE</w:t>
            </w:r>
          </w:p>
          <w:p w14:paraId="05005190" w14:textId="4215EEEA" w:rsidR="005A2203" w:rsidRPr="00F6763C" w:rsidRDefault="005A2203" w:rsidP="005C0D2F">
            <w:pPr>
              <w:jc w:val="both"/>
              <w:rPr>
                <w:rFonts w:cs="Arial"/>
                <w:b/>
                <w:color w:val="222222"/>
                <w:sz w:val="12"/>
                <w:szCs w:val="12"/>
              </w:rPr>
            </w:pPr>
          </w:p>
        </w:tc>
      </w:tr>
      <w:tr w:rsidR="005A2203" w:rsidRPr="009C08BD" w14:paraId="2375218D" w14:textId="77777777" w:rsidTr="009476D1">
        <w:trPr>
          <w:trHeight w:val="903"/>
        </w:trPr>
        <w:tc>
          <w:tcPr>
            <w:tcW w:w="1727" w:type="dxa"/>
          </w:tcPr>
          <w:p w14:paraId="25243BD5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4" w:type="dxa"/>
            <w:vAlign w:val="center"/>
          </w:tcPr>
          <w:p w14:paraId="0B7BB255" w14:textId="0C018CB3" w:rsidR="005A2203" w:rsidRPr="00F6763C" w:rsidRDefault="009476D1" w:rsidP="00F6763C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46D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Un viaggio virtuale in Germania alla scoperta delle città e dei musei di un paese ricco di cultura e non solo di industrie. Dalle grandi cattedrali del Reno a Monaco di Baviera, dai più bei musei d’Europa di arte moderna alle città storiche di Lubecca e </w:t>
            </w:r>
            <w:proofErr w:type="spellStart"/>
            <w:r w:rsidRPr="005446D9">
              <w:rPr>
                <w:rFonts w:ascii="Arial" w:hAnsi="Arial" w:cs="Arial"/>
                <w:i/>
                <w:iCs/>
                <w:sz w:val="22"/>
                <w:szCs w:val="22"/>
              </w:rPr>
              <w:t>Goslar</w:t>
            </w:r>
            <w:proofErr w:type="spellEnd"/>
            <w:r w:rsidRPr="005446D9">
              <w:rPr>
                <w:rFonts w:ascii="Arial" w:hAnsi="Arial" w:cs="Arial"/>
                <w:i/>
                <w:iCs/>
                <w:sz w:val="22"/>
                <w:szCs w:val="22"/>
              </w:rPr>
              <w:t>, dalla città di Dresda, ricostruita dopo i bombardamenti, a Berlino, forse capitale della futura Europa</w:t>
            </w:r>
            <w:r w:rsidRPr="005446D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A2203" w:rsidRPr="009124C2" w14:paraId="3DACEAD8" w14:textId="77777777" w:rsidTr="009C3EB6">
        <w:trPr>
          <w:trHeight w:val="340"/>
        </w:trPr>
        <w:tc>
          <w:tcPr>
            <w:tcW w:w="1727" w:type="dxa"/>
          </w:tcPr>
          <w:p w14:paraId="5F94DA50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4" w:type="dxa"/>
          </w:tcPr>
          <w:p w14:paraId="6C8822D3" w14:textId="77777777" w:rsidR="005A2203" w:rsidRPr="005A2203" w:rsidRDefault="005A2203" w:rsidP="005C0D2F">
            <w:pPr>
              <w:jc w:val="both"/>
              <w:rPr>
                <w:rFonts w:cs="Arial"/>
                <w:i/>
                <w:sz w:val="10"/>
                <w:szCs w:val="10"/>
              </w:rPr>
            </w:pPr>
          </w:p>
        </w:tc>
      </w:tr>
    </w:tbl>
    <w:p w14:paraId="2DBA336A" w14:textId="4A3CF5A9" w:rsidR="005A2203" w:rsidRPr="00281D9C" w:rsidRDefault="00414713" w:rsidP="005A2203">
      <w:pPr>
        <w:spacing w:after="120"/>
        <w:jc w:val="both"/>
        <w:rPr>
          <w:b/>
          <w:sz w:val="24"/>
        </w:rPr>
      </w:pPr>
      <w:r>
        <w:rPr>
          <w:b/>
          <w:sz w:val="24"/>
        </w:rPr>
        <w:t xml:space="preserve">  </w:t>
      </w:r>
      <w:r w:rsidR="005A2203">
        <w:rPr>
          <w:b/>
          <w:sz w:val="24"/>
        </w:rPr>
        <w:t>Calendario</w:t>
      </w:r>
    </w:p>
    <w:tbl>
      <w:tblPr>
        <w:tblW w:w="9781" w:type="dxa"/>
        <w:tblLook w:val="00A0" w:firstRow="1" w:lastRow="0" w:firstColumn="1" w:lastColumn="0" w:noHBand="0" w:noVBand="0"/>
      </w:tblPr>
      <w:tblGrid>
        <w:gridCol w:w="483"/>
        <w:gridCol w:w="1502"/>
        <w:gridCol w:w="7796"/>
      </w:tblGrid>
      <w:tr w:rsidR="00177EC6" w14:paraId="5A664C3F" w14:textId="60E2165C" w:rsidTr="00BA5C93">
        <w:trPr>
          <w:trHeight w:val="635"/>
        </w:trPr>
        <w:tc>
          <w:tcPr>
            <w:tcW w:w="483" w:type="dxa"/>
            <w:vAlign w:val="center"/>
            <w:hideMark/>
          </w:tcPr>
          <w:p w14:paraId="5B534645" w14:textId="77777777" w:rsidR="00177EC6" w:rsidRDefault="00177EC6" w:rsidP="00177EC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02" w:type="dxa"/>
            <w:vAlign w:val="center"/>
            <w:hideMark/>
          </w:tcPr>
          <w:p w14:paraId="24BB99F6" w14:textId="1C36968B" w:rsidR="00177EC6" w:rsidRDefault="00177EC6" w:rsidP="00177EC6">
            <w:pPr>
              <w:ind w:left="57"/>
              <w:rPr>
                <w:sz w:val="22"/>
                <w:szCs w:val="22"/>
              </w:rPr>
            </w:pPr>
            <w:r w:rsidRPr="005446D9">
              <w:rPr>
                <w:rFonts w:cs="Arial"/>
                <w:sz w:val="22"/>
                <w:szCs w:val="22"/>
              </w:rPr>
              <w:t>07.10.2022</w:t>
            </w:r>
          </w:p>
        </w:tc>
        <w:tc>
          <w:tcPr>
            <w:tcW w:w="7796" w:type="dxa"/>
            <w:vAlign w:val="center"/>
          </w:tcPr>
          <w:p w14:paraId="5C80A7B5" w14:textId="1F68A152" w:rsidR="00177EC6" w:rsidRPr="00514CCF" w:rsidRDefault="00177EC6" w:rsidP="00177EC6">
            <w:pPr>
              <w:ind w:left="57"/>
              <w:rPr>
                <w:sz w:val="20"/>
                <w:szCs w:val="20"/>
              </w:rPr>
            </w:pPr>
            <w:r w:rsidRPr="00514CCF">
              <w:rPr>
                <w:sz w:val="20"/>
                <w:szCs w:val="20"/>
              </w:rPr>
              <w:t>La Baviera: dalla capitale Monaco con i su</w:t>
            </w:r>
            <w:r w:rsidR="00F6763C" w:rsidRPr="00514CCF">
              <w:rPr>
                <w:sz w:val="20"/>
                <w:szCs w:val="20"/>
              </w:rPr>
              <w:t>o</w:t>
            </w:r>
            <w:r w:rsidRPr="00514CCF">
              <w:rPr>
                <w:sz w:val="20"/>
                <w:szCs w:val="20"/>
              </w:rPr>
              <w:t xml:space="preserve">i magnifici musei alle città romane di Augusta e Ratisbona per concludere con il visitatissimo castello di </w:t>
            </w:r>
            <w:proofErr w:type="gramStart"/>
            <w:r w:rsidRPr="00514CCF">
              <w:rPr>
                <w:sz w:val="20"/>
                <w:szCs w:val="20"/>
              </w:rPr>
              <w:t>Ludwig .</w:t>
            </w:r>
            <w:proofErr w:type="gramEnd"/>
          </w:p>
        </w:tc>
      </w:tr>
      <w:tr w:rsidR="00177EC6" w14:paraId="667082B5" w14:textId="4EAEA4E4" w:rsidTr="00BA5C93">
        <w:trPr>
          <w:trHeight w:val="858"/>
        </w:trPr>
        <w:tc>
          <w:tcPr>
            <w:tcW w:w="483" w:type="dxa"/>
            <w:vAlign w:val="center"/>
            <w:hideMark/>
          </w:tcPr>
          <w:p w14:paraId="60C345B5" w14:textId="6D476D7E" w:rsidR="00177EC6" w:rsidRPr="00F6763C" w:rsidRDefault="00177EC6" w:rsidP="00F6763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2187E8C0" w14:textId="403D9064" w:rsidR="00177EC6" w:rsidRPr="005A2203" w:rsidRDefault="00177EC6" w:rsidP="00177EC6">
            <w:pPr>
              <w:rPr>
                <w:sz w:val="24"/>
              </w:rPr>
            </w:pPr>
          </w:p>
        </w:tc>
        <w:tc>
          <w:tcPr>
            <w:tcW w:w="1502" w:type="dxa"/>
            <w:vAlign w:val="center"/>
            <w:hideMark/>
          </w:tcPr>
          <w:p w14:paraId="75F8DBBF" w14:textId="3CAF565D" w:rsidR="00177EC6" w:rsidRDefault="00177EC6" w:rsidP="00177EC6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</w:t>
            </w:r>
            <w:r w:rsidRPr="005446D9">
              <w:rPr>
                <w:rFonts w:cs="Arial"/>
                <w:sz w:val="22"/>
                <w:szCs w:val="22"/>
              </w:rPr>
              <w:t>10.2022</w:t>
            </w:r>
          </w:p>
        </w:tc>
        <w:tc>
          <w:tcPr>
            <w:tcW w:w="7796" w:type="dxa"/>
            <w:vAlign w:val="center"/>
          </w:tcPr>
          <w:p w14:paraId="1CF8AC60" w14:textId="78354AF4" w:rsidR="00177EC6" w:rsidRPr="00514CCF" w:rsidRDefault="00177EC6" w:rsidP="00BA5C93">
            <w:pPr>
              <w:spacing w:before="240"/>
              <w:ind w:left="57"/>
              <w:rPr>
                <w:sz w:val="20"/>
                <w:szCs w:val="20"/>
              </w:rPr>
            </w:pPr>
            <w:r w:rsidRPr="00514CCF">
              <w:rPr>
                <w:sz w:val="20"/>
                <w:szCs w:val="20"/>
              </w:rPr>
              <w:t xml:space="preserve">La Franconia, antica regione storica nel Land della Baviera: da Norimberga, città di </w:t>
            </w:r>
            <w:proofErr w:type="gramStart"/>
            <w:r w:rsidRPr="00514CCF">
              <w:rPr>
                <w:sz w:val="20"/>
                <w:szCs w:val="20"/>
              </w:rPr>
              <w:t xml:space="preserve">Albrecht  </w:t>
            </w:r>
            <w:proofErr w:type="spellStart"/>
            <w:r w:rsidRPr="00514CCF">
              <w:rPr>
                <w:sz w:val="20"/>
                <w:szCs w:val="20"/>
              </w:rPr>
              <w:t>Dürer</w:t>
            </w:r>
            <w:proofErr w:type="spellEnd"/>
            <w:proofErr w:type="gramEnd"/>
            <w:r w:rsidRPr="00514CCF">
              <w:rPr>
                <w:sz w:val="20"/>
                <w:szCs w:val="20"/>
              </w:rPr>
              <w:t xml:space="preserve"> a  Würzburg, con gli affreschi capolavoro del Tiepolo, da Bamberga a </w:t>
            </w:r>
            <w:proofErr w:type="spellStart"/>
            <w:r w:rsidRPr="00514CCF">
              <w:rPr>
                <w:sz w:val="20"/>
                <w:szCs w:val="20"/>
              </w:rPr>
              <w:t>Rothenburg</w:t>
            </w:r>
            <w:proofErr w:type="spellEnd"/>
            <w:r w:rsidRPr="00514CCF">
              <w:rPr>
                <w:sz w:val="20"/>
                <w:szCs w:val="20"/>
              </w:rPr>
              <w:t xml:space="preserve"> .</w:t>
            </w:r>
          </w:p>
        </w:tc>
      </w:tr>
      <w:tr w:rsidR="00177EC6" w14:paraId="1BF0BD97" w14:textId="0AF9A7C9" w:rsidTr="00F6763C">
        <w:trPr>
          <w:trHeight w:val="914"/>
        </w:trPr>
        <w:tc>
          <w:tcPr>
            <w:tcW w:w="483" w:type="dxa"/>
            <w:vAlign w:val="center"/>
            <w:hideMark/>
          </w:tcPr>
          <w:p w14:paraId="05533984" w14:textId="77777777" w:rsidR="00177EC6" w:rsidRDefault="00177EC6" w:rsidP="00177EC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2" w:type="dxa"/>
            <w:vAlign w:val="center"/>
            <w:hideMark/>
          </w:tcPr>
          <w:p w14:paraId="64D235AC" w14:textId="1170471A" w:rsidR="00177EC6" w:rsidRDefault="00177EC6" w:rsidP="00177EC6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21.</w:t>
            </w:r>
            <w:r w:rsidRPr="005446D9">
              <w:rPr>
                <w:rFonts w:cs="Arial"/>
                <w:sz w:val="22"/>
                <w:szCs w:val="22"/>
              </w:rPr>
              <w:t>10.2022</w:t>
            </w:r>
          </w:p>
        </w:tc>
        <w:tc>
          <w:tcPr>
            <w:tcW w:w="7796" w:type="dxa"/>
            <w:vAlign w:val="center"/>
          </w:tcPr>
          <w:p w14:paraId="26A67362" w14:textId="3C52E7F6" w:rsidR="00177EC6" w:rsidRPr="00514CCF" w:rsidRDefault="00177EC6" w:rsidP="00177EC6">
            <w:pPr>
              <w:ind w:left="57"/>
              <w:rPr>
                <w:sz w:val="20"/>
                <w:szCs w:val="20"/>
              </w:rPr>
            </w:pPr>
            <w:r w:rsidRPr="00514CCF">
              <w:rPr>
                <w:sz w:val="20"/>
                <w:szCs w:val="20"/>
              </w:rPr>
              <w:t xml:space="preserve">Renania – Palatinato: da città di fondazione romana a capitali del Sacro Romano impero. Qui sorgono le grandi cattedrali del romanico </w:t>
            </w:r>
            <w:proofErr w:type="gramStart"/>
            <w:r w:rsidRPr="00514CCF">
              <w:rPr>
                <w:sz w:val="20"/>
                <w:szCs w:val="20"/>
              </w:rPr>
              <w:t>renano:  Spira</w:t>
            </w:r>
            <w:proofErr w:type="gramEnd"/>
            <w:r w:rsidRPr="00514CCF">
              <w:rPr>
                <w:sz w:val="20"/>
                <w:szCs w:val="20"/>
              </w:rPr>
              <w:t>, Treviri, Magonza e Coblenza.</w:t>
            </w:r>
          </w:p>
        </w:tc>
      </w:tr>
      <w:tr w:rsidR="00177EC6" w14:paraId="47D7BDBE" w14:textId="5AA53444" w:rsidTr="00F6763C">
        <w:trPr>
          <w:trHeight w:val="890"/>
        </w:trPr>
        <w:tc>
          <w:tcPr>
            <w:tcW w:w="483" w:type="dxa"/>
            <w:vAlign w:val="center"/>
            <w:hideMark/>
          </w:tcPr>
          <w:p w14:paraId="7DA60C04" w14:textId="77777777" w:rsidR="00177EC6" w:rsidRDefault="00177EC6" w:rsidP="00177EC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02" w:type="dxa"/>
            <w:vAlign w:val="center"/>
            <w:hideMark/>
          </w:tcPr>
          <w:p w14:paraId="6627DE33" w14:textId="04CDBF7D" w:rsidR="00177EC6" w:rsidRDefault="00177EC6" w:rsidP="00177EC6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28.</w:t>
            </w:r>
            <w:r w:rsidRPr="005446D9">
              <w:rPr>
                <w:rFonts w:cs="Arial"/>
                <w:sz w:val="22"/>
                <w:szCs w:val="22"/>
              </w:rPr>
              <w:t>10.2022</w:t>
            </w:r>
          </w:p>
        </w:tc>
        <w:tc>
          <w:tcPr>
            <w:tcW w:w="7796" w:type="dxa"/>
            <w:vAlign w:val="center"/>
          </w:tcPr>
          <w:p w14:paraId="0ED3015A" w14:textId="6F38FC55" w:rsidR="00177EC6" w:rsidRPr="00514CCF" w:rsidRDefault="00177EC6" w:rsidP="00177EC6">
            <w:pPr>
              <w:ind w:left="57"/>
              <w:rPr>
                <w:sz w:val="20"/>
                <w:szCs w:val="20"/>
              </w:rPr>
            </w:pPr>
            <w:r w:rsidRPr="00514CCF">
              <w:rPr>
                <w:sz w:val="20"/>
                <w:szCs w:val="20"/>
              </w:rPr>
              <w:t>L’Assia: Francoforte, capitale finanziaria ma anche culturale; Kassel, sede di Documenta, la più importante manifestazione internazionale di arte</w:t>
            </w:r>
            <w:r w:rsidR="00BA5C93" w:rsidRPr="00514CCF">
              <w:rPr>
                <w:sz w:val="20"/>
                <w:szCs w:val="20"/>
              </w:rPr>
              <w:t xml:space="preserve"> </w:t>
            </w:r>
            <w:proofErr w:type="gramStart"/>
            <w:r w:rsidRPr="00514CCF">
              <w:rPr>
                <w:sz w:val="20"/>
                <w:szCs w:val="20"/>
              </w:rPr>
              <w:t>contemporanea .</w:t>
            </w:r>
            <w:proofErr w:type="gramEnd"/>
          </w:p>
        </w:tc>
      </w:tr>
      <w:tr w:rsidR="00177EC6" w14:paraId="32081B1F" w14:textId="4FE79BB5" w:rsidTr="00F6763C">
        <w:trPr>
          <w:trHeight w:val="1074"/>
        </w:trPr>
        <w:tc>
          <w:tcPr>
            <w:tcW w:w="483" w:type="dxa"/>
            <w:vAlign w:val="center"/>
            <w:hideMark/>
          </w:tcPr>
          <w:p w14:paraId="3A970C33" w14:textId="77777777" w:rsidR="00177EC6" w:rsidRDefault="00177EC6" w:rsidP="00177EC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02" w:type="dxa"/>
            <w:vAlign w:val="center"/>
            <w:hideMark/>
          </w:tcPr>
          <w:p w14:paraId="4FBBC2C3" w14:textId="6C21C783" w:rsidR="00177EC6" w:rsidRDefault="00177EC6" w:rsidP="00177EC6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04.</w:t>
            </w:r>
            <w:r w:rsidRPr="005446D9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1</w:t>
            </w:r>
            <w:r w:rsidRPr="005446D9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7796" w:type="dxa"/>
            <w:vAlign w:val="center"/>
          </w:tcPr>
          <w:p w14:paraId="034D4992" w14:textId="4934EDE8" w:rsidR="00177EC6" w:rsidRPr="00514CCF" w:rsidRDefault="00177EC6" w:rsidP="00177EC6">
            <w:pPr>
              <w:ind w:left="57"/>
              <w:rPr>
                <w:sz w:val="20"/>
                <w:szCs w:val="20"/>
              </w:rPr>
            </w:pPr>
            <w:r w:rsidRPr="00514CCF">
              <w:rPr>
                <w:sz w:val="20"/>
                <w:szCs w:val="20"/>
              </w:rPr>
              <w:t>La Turingia, cuore verde della Germania e terra ricca di città storiche. Le tre regioni della Sassonia: dalla ricostruita città di Dresda, al Bauhaus di Dessau fino alla città di Hannover.</w:t>
            </w:r>
          </w:p>
        </w:tc>
      </w:tr>
      <w:tr w:rsidR="00177EC6" w14:paraId="2743B4BB" w14:textId="470C1F36" w:rsidTr="00F6763C">
        <w:trPr>
          <w:trHeight w:val="910"/>
        </w:trPr>
        <w:tc>
          <w:tcPr>
            <w:tcW w:w="483" w:type="dxa"/>
            <w:vAlign w:val="center"/>
            <w:hideMark/>
          </w:tcPr>
          <w:p w14:paraId="7C053FB6" w14:textId="77777777" w:rsidR="00177EC6" w:rsidRDefault="00177EC6" w:rsidP="00177EC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02" w:type="dxa"/>
            <w:vAlign w:val="center"/>
            <w:hideMark/>
          </w:tcPr>
          <w:p w14:paraId="706A25F2" w14:textId="08F734E8" w:rsidR="00177EC6" w:rsidRDefault="00177EC6" w:rsidP="00177EC6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</w:t>
            </w:r>
            <w:r w:rsidRPr="005446D9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1</w:t>
            </w:r>
            <w:r w:rsidRPr="005446D9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7796" w:type="dxa"/>
            <w:vAlign w:val="center"/>
          </w:tcPr>
          <w:p w14:paraId="371624CD" w14:textId="432AC6B4" w:rsidR="00177EC6" w:rsidRPr="00514CCF" w:rsidRDefault="00177EC6" w:rsidP="00177EC6">
            <w:pPr>
              <w:ind w:left="57"/>
              <w:rPr>
                <w:rFonts w:cs="Arial"/>
                <w:sz w:val="20"/>
                <w:szCs w:val="20"/>
              </w:rPr>
            </w:pPr>
            <w:r w:rsidRPr="00514CCF">
              <w:rPr>
                <w:sz w:val="20"/>
                <w:szCs w:val="20"/>
              </w:rPr>
              <w:t>La Renania – Westfalia: da Aquisgrana, capitale di Carlo Magno, a Colonia, città ricca di storia antica, di chiese medievali e di spettacolari musei</w:t>
            </w:r>
          </w:p>
        </w:tc>
      </w:tr>
      <w:tr w:rsidR="00177EC6" w14:paraId="2DE7EB2F" w14:textId="77777777" w:rsidTr="00F6763C">
        <w:trPr>
          <w:trHeight w:val="887"/>
        </w:trPr>
        <w:tc>
          <w:tcPr>
            <w:tcW w:w="483" w:type="dxa"/>
            <w:vAlign w:val="center"/>
          </w:tcPr>
          <w:p w14:paraId="16F84D99" w14:textId="16906DCA" w:rsidR="00177EC6" w:rsidRDefault="00177EC6" w:rsidP="00177EC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02" w:type="dxa"/>
            <w:vAlign w:val="center"/>
          </w:tcPr>
          <w:p w14:paraId="4EC5B542" w14:textId="55951235" w:rsidR="00177EC6" w:rsidRDefault="00177EC6" w:rsidP="00177EC6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18.</w:t>
            </w:r>
            <w:r w:rsidRPr="005446D9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1</w:t>
            </w:r>
            <w:r w:rsidRPr="005446D9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7796" w:type="dxa"/>
            <w:vAlign w:val="center"/>
          </w:tcPr>
          <w:p w14:paraId="11C7828C" w14:textId="5B15C5F3" w:rsidR="00177EC6" w:rsidRPr="00514CCF" w:rsidRDefault="00177EC6" w:rsidP="00177EC6">
            <w:pPr>
              <w:ind w:left="57"/>
              <w:rPr>
                <w:rFonts w:cs="Arial"/>
                <w:sz w:val="20"/>
                <w:szCs w:val="20"/>
              </w:rPr>
            </w:pPr>
            <w:r w:rsidRPr="00514CCF">
              <w:rPr>
                <w:sz w:val="20"/>
                <w:szCs w:val="20"/>
              </w:rPr>
              <w:t>Berlino: una grande capitale dove la crisi non ha fermato lo sviluppo architettonico e la ristrutturazione della più grande concentrazione di musei del mondo.  L’Isola dei musei e l’architettura contemporanea.</w:t>
            </w:r>
          </w:p>
        </w:tc>
      </w:tr>
      <w:tr w:rsidR="00177EC6" w14:paraId="2AC38F15" w14:textId="77777777" w:rsidTr="00F6763C">
        <w:trPr>
          <w:trHeight w:val="623"/>
        </w:trPr>
        <w:tc>
          <w:tcPr>
            <w:tcW w:w="483" w:type="dxa"/>
            <w:vAlign w:val="center"/>
          </w:tcPr>
          <w:p w14:paraId="35363800" w14:textId="3DD09B73" w:rsidR="00177EC6" w:rsidRDefault="00177EC6" w:rsidP="00177EC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02" w:type="dxa"/>
            <w:vAlign w:val="center"/>
          </w:tcPr>
          <w:p w14:paraId="7C0F2E3D" w14:textId="3C87FFC1" w:rsidR="00177EC6" w:rsidRDefault="00177EC6" w:rsidP="00177EC6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25.</w:t>
            </w:r>
            <w:r w:rsidRPr="005446D9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1</w:t>
            </w:r>
            <w:r w:rsidRPr="005446D9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7796" w:type="dxa"/>
            <w:vAlign w:val="center"/>
          </w:tcPr>
          <w:p w14:paraId="342C72F3" w14:textId="2C4ACD1D" w:rsidR="00177EC6" w:rsidRPr="00514CCF" w:rsidRDefault="00BA5C93" w:rsidP="00BA5C93">
            <w:pPr>
              <w:spacing w:before="240"/>
              <w:rPr>
                <w:sz w:val="20"/>
                <w:szCs w:val="20"/>
              </w:rPr>
            </w:pPr>
            <w:r w:rsidRPr="00514CCF">
              <w:rPr>
                <w:sz w:val="20"/>
                <w:szCs w:val="20"/>
              </w:rPr>
              <w:t xml:space="preserve"> </w:t>
            </w:r>
            <w:r w:rsidR="00177EC6" w:rsidRPr="00514CCF">
              <w:rPr>
                <w:sz w:val="20"/>
                <w:szCs w:val="20"/>
              </w:rPr>
              <w:t xml:space="preserve">Berlino: il </w:t>
            </w:r>
            <w:proofErr w:type="spellStart"/>
            <w:r w:rsidR="00177EC6" w:rsidRPr="00514CCF">
              <w:rPr>
                <w:sz w:val="20"/>
                <w:szCs w:val="20"/>
              </w:rPr>
              <w:t>Kulturforum</w:t>
            </w:r>
            <w:proofErr w:type="spellEnd"/>
            <w:r w:rsidR="00177EC6" w:rsidRPr="00514CCF">
              <w:rPr>
                <w:sz w:val="20"/>
                <w:szCs w:val="20"/>
              </w:rPr>
              <w:t>, centro museale della città occidentale e Potsdam, la Versailles della Prussia.</w:t>
            </w:r>
          </w:p>
          <w:p w14:paraId="6D6DDCFC" w14:textId="2842A0EE" w:rsidR="00177EC6" w:rsidRPr="00514CCF" w:rsidRDefault="00177EC6" w:rsidP="00177EC6">
            <w:pPr>
              <w:ind w:left="57"/>
              <w:rPr>
                <w:rFonts w:cs="Arial"/>
                <w:sz w:val="20"/>
                <w:szCs w:val="20"/>
              </w:rPr>
            </w:pPr>
          </w:p>
        </w:tc>
      </w:tr>
      <w:tr w:rsidR="00177EC6" w14:paraId="572A8DD8" w14:textId="77777777" w:rsidTr="00F6763C">
        <w:trPr>
          <w:trHeight w:val="623"/>
        </w:trPr>
        <w:tc>
          <w:tcPr>
            <w:tcW w:w="483" w:type="dxa"/>
            <w:vAlign w:val="center"/>
          </w:tcPr>
          <w:p w14:paraId="2B54E2E2" w14:textId="06E8660B" w:rsidR="00177EC6" w:rsidRDefault="00177EC6" w:rsidP="00177EC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02" w:type="dxa"/>
            <w:vAlign w:val="center"/>
          </w:tcPr>
          <w:p w14:paraId="7290D22A" w14:textId="7AE57EAE" w:rsidR="00177EC6" w:rsidRDefault="00177EC6" w:rsidP="00177EC6">
            <w:pPr>
              <w:ind w:left="57"/>
              <w:rPr>
                <w:sz w:val="22"/>
                <w:szCs w:val="22"/>
              </w:rPr>
            </w:pPr>
            <w:r w:rsidRPr="005446D9">
              <w:rPr>
                <w:rFonts w:cs="Arial"/>
                <w:sz w:val="22"/>
                <w:szCs w:val="22"/>
              </w:rPr>
              <w:t>02.12.2022</w:t>
            </w:r>
          </w:p>
        </w:tc>
        <w:tc>
          <w:tcPr>
            <w:tcW w:w="7796" w:type="dxa"/>
            <w:vAlign w:val="center"/>
          </w:tcPr>
          <w:p w14:paraId="38DB7BD6" w14:textId="2C857B97" w:rsidR="00177EC6" w:rsidRPr="00514CCF" w:rsidRDefault="00177EC6" w:rsidP="00414713">
            <w:pPr>
              <w:rPr>
                <w:rFonts w:cs="Arial"/>
                <w:sz w:val="20"/>
                <w:szCs w:val="20"/>
              </w:rPr>
            </w:pPr>
            <w:r w:rsidRPr="00514CCF">
              <w:rPr>
                <w:sz w:val="20"/>
                <w:szCs w:val="20"/>
              </w:rPr>
              <w:t>L’estremo nord della Germania tra i paesaggi di Friedrich, la città storica di Lubecca e le grandi città anseatiche di Brema e Amburgo.</w:t>
            </w:r>
          </w:p>
        </w:tc>
      </w:tr>
    </w:tbl>
    <w:p w14:paraId="27C2B2E2" w14:textId="77777777" w:rsidR="001052B4" w:rsidRDefault="001052B4" w:rsidP="00414713"/>
    <w:sectPr w:rsidR="001052B4" w:rsidSect="00414713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03"/>
    <w:rsid w:val="0006714E"/>
    <w:rsid w:val="000C0B11"/>
    <w:rsid w:val="001052B4"/>
    <w:rsid w:val="00177EC6"/>
    <w:rsid w:val="00267CA0"/>
    <w:rsid w:val="002F0139"/>
    <w:rsid w:val="00414713"/>
    <w:rsid w:val="00514CCF"/>
    <w:rsid w:val="005446D9"/>
    <w:rsid w:val="005A2203"/>
    <w:rsid w:val="008F3755"/>
    <w:rsid w:val="009476D1"/>
    <w:rsid w:val="00955F8C"/>
    <w:rsid w:val="009C3EB6"/>
    <w:rsid w:val="00BA5C93"/>
    <w:rsid w:val="00BB1F64"/>
    <w:rsid w:val="00C5785F"/>
    <w:rsid w:val="00CB6454"/>
    <w:rsid w:val="00CD7797"/>
    <w:rsid w:val="00F6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26F0"/>
  <w15:chartTrackingRefBased/>
  <w15:docId w15:val="{8178360D-D1FB-48A2-9564-22303DAB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20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A22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2203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NORMALE">
    <w:name w:val="TESTO NORMALE"/>
    <w:rsid w:val="005A2203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A22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203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Textbody">
    <w:name w:val="Text body"/>
    <w:basedOn w:val="Normale"/>
    <w:rsid w:val="00BB1F64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4"/>
      <w:lang w:eastAsia="en-US"/>
    </w:rPr>
  </w:style>
  <w:style w:type="character" w:customStyle="1" w:styleId="StrongEmphasis">
    <w:name w:val="Strong Emphasis"/>
    <w:rsid w:val="00BB1F64"/>
    <w:rPr>
      <w:b/>
      <w:bCs/>
    </w:rPr>
  </w:style>
  <w:style w:type="paragraph" w:customStyle="1" w:styleId="Standard">
    <w:name w:val="Standard"/>
    <w:rsid w:val="00BB1F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2022-06-20T13:20:00Z</dcterms:created>
  <dcterms:modified xsi:type="dcterms:W3CDTF">2022-07-05T11:05:00Z</dcterms:modified>
</cp:coreProperties>
</file>