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7E" w:rsidRDefault="001E7119" w:rsidP="00D2323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84217E">
        <w:rPr>
          <w:rFonts w:ascii="Times New Roman" w:hAnsi="Times New Roman" w:cs="Times New Roman"/>
          <w:b/>
          <w:sz w:val="24"/>
        </w:rPr>
        <w:t xml:space="preserve">. </w:t>
      </w:r>
    </w:p>
    <w:p w:rsidR="004751CD" w:rsidRDefault="00D2323A" w:rsidP="00D232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23A">
        <w:rPr>
          <w:rFonts w:ascii="Times New Roman" w:hAnsi="Times New Roman" w:cs="Times New Roman"/>
          <w:b/>
          <w:sz w:val="24"/>
        </w:rPr>
        <w:t>Eraclito di Efeso</w:t>
      </w:r>
      <w:r>
        <w:rPr>
          <w:rFonts w:ascii="Times New Roman" w:hAnsi="Times New Roman" w:cs="Times New Roman"/>
          <w:sz w:val="24"/>
        </w:rPr>
        <w:t xml:space="preserve"> (sec. VI-V a.C.)</w:t>
      </w:r>
    </w:p>
    <w:p w:rsidR="001C735D" w:rsidRDefault="001C735D" w:rsidP="00D232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323A" w:rsidRPr="001C735D" w:rsidRDefault="001C735D" w:rsidP="00D2323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C735D">
        <w:rPr>
          <w:rFonts w:ascii="Times New Roman" w:hAnsi="Times New Roman" w:cs="Times New Roman"/>
          <w:b/>
          <w:sz w:val="24"/>
        </w:rPr>
        <w:t>il divenire</w:t>
      </w:r>
      <w:r w:rsidR="00DB3C95">
        <w:rPr>
          <w:rFonts w:ascii="Times New Roman" w:hAnsi="Times New Roman" w:cs="Times New Roman"/>
          <w:b/>
          <w:sz w:val="24"/>
        </w:rPr>
        <w:t xml:space="preserve">   </w:t>
      </w:r>
      <w:r w:rsidR="00DB3C95" w:rsidRPr="00DB3C95">
        <w:rPr>
          <w:rFonts w:ascii="Times New Roman" w:hAnsi="Times New Roman" w:cs="Times New Roman"/>
          <w:sz w:val="24"/>
        </w:rPr>
        <w:t>«</w:t>
      </w:r>
      <w:r w:rsidR="00DB3C95" w:rsidRPr="00DB3C95">
        <w:rPr>
          <w:rFonts w:ascii="Times New Roman" w:hAnsi="Times New Roman" w:cs="Times New Roman"/>
          <w:i/>
          <w:sz w:val="24"/>
        </w:rPr>
        <w:t>La natura delle cose ama celarsi</w:t>
      </w:r>
      <w:r w:rsidR="00DB3C95" w:rsidRPr="00DB3C95">
        <w:rPr>
          <w:rFonts w:ascii="Times New Roman" w:hAnsi="Times New Roman" w:cs="Times New Roman"/>
          <w:sz w:val="24"/>
        </w:rPr>
        <w:t>»</w:t>
      </w:r>
    </w:p>
    <w:p w:rsidR="00910692" w:rsidRDefault="00D2323A" w:rsidP="00910692">
      <w:pPr>
        <w:pStyle w:val="NormaleWeb"/>
        <w:spacing w:before="0" w:beforeAutospacing="0" w:after="0" w:afterAutospacing="0"/>
      </w:pPr>
      <w:r>
        <w:t xml:space="preserve">Lo definivano “oscuro” e lo giudicavano sprezzante. Preferiva conservare i propri scritti nel tempio, al sicuro dalle chiacchiere della piazza. Ma le sue convinzioni erano il contrario del disprezzo. Affermava infatti che il </w:t>
      </w:r>
      <w:r w:rsidRPr="00D2323A">
        <w:rPr>
          <w:i/>
        </w:rPr>
        <w:t>Logos</w:t>
      </w:r>
      <w:r>
        <w:t xml:space="preserve"> (ragione universale) è comune</w:t>
      </w:r>
      <w:r w:rsidR="0042024A">
        <w:t>,</w:t>
      </w:r>
      <w:r>
        <w:t xml:space="preserve"> anche se la maggior parte degli uomini si comporta, etimologicamente, da “idiota”</w:t>
      </w:r>
      <w:r w:rsidR="00910692">
        <w:t xml:space="preserve"> (εἰς </w:t>
      </w:r>
      <w:proofErr w:type="spellStart"/>
      <w:r w:rsidR="00910692">
        <w:t>ἴδιον</w:t>
      </w:r>
      <w:proofErr w:type="spellEnd"/>
      <w:r w:rsidR="00910692">
        <w:t>)</w:t>
      </w:r>
      <w:r>
        <w:t>, cioè seguendo una propria e particolare saggezza</w:t>
      </w:r>
      <w:r w:rsidR="00165F93">
        <w:t xml:space="preserve"> </w:t>
      </w:r>
      <w:r w:rsidR="00E87C6F">
        <w:t>dimenticando che</w:t>
      </w:r>
      <w:r w:rsidR="00910692">
        <w:t xml:space="preserve"> «113. Il pensare è a tutti comune». </w:t>
      </w:r>
    </w:p>
    <w:p w:rsidR="00165F93" w:rsidRDefault="004F5038" w:rsidP="0091069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Eraclito a</w:t>
      </w:r>
      <w:r w:rsidR="0042024A">
        <w:rPr>
          <w:rFonts w:ascii="Times New Roman" w:hAnsi="Times New Roman" w:cs="Times New Roman"/>
          <w:sz w:val="24"/>
        </w:rPr>
        <w:t>ffrontava le questioni nella massima ampiezza utilizzando la tecnica degli opposti</w:t>
      </w:r>
      <w:r w:rsidR="00E87C6F">
        <w:rPr>
          <w:rFonts w:ascii="Times New Roman" w:hAnsi="Times New Roman" w:cs="Times New Roman"/>
          <w:sz w:val="24"/>
        </w:rPr>
        <w:t>. D</w:t>
      </w:r>
      <w:r w:rsidR="0042024A">
        <w:rPr>
          <w:rFonts w:ascii="Times New Roman" w:hAnsi="Times New Roman" w:cs="Times New Roman"/>
          <w:sz w:val="24"/>
        </w:rPr>
        <w:t xml:space="preserve">ilatando lo sguardo verso gli estremi impedisce di sostare su di essi </w:t>
      </w:r>
      <w:r w:rsidR="00E87C6F">
        <w:rPr>
          <w:rFonts w:ascii="Times New Roman" w:hAnsi="Times New Roman" w:cs="Times New Roman"/>
          <w:sz w:val="24"/>
        </w:rPr>
        <w:t xml:space="preserve">sfociando </w:t>
      </w:r>
      <w:r w:rsidR="0042024A">
        <w:rPr>
          <w:rFonts w:ascii="Times New Roman" w:hAnsi="Times New Roman" w:cs="Times New Roman"/>
          <w:sz w:val="24"/>
        </w:rPr>
        <w:t>in pericolosi estremismi</w:t>
      </w:r>
      <w:r>
        <w:rPr>
          <w:rFonts w:ascii="Times New Roman" w:hAnsi="Times New Roman" w:cs="Times New Roman"/>
          <w:sz w:val="24"/>
        </w:rPr>
        <w:t xml:space="preserve"> che annullano il pensiero. </w:t>
      </w:r>
      <w:r w:rsidR="00165F93">
        <w:rPr>
          <w:rFonts w:ascii="Times New Roman" w:hAnsi="Times New Roman" w:cs="Times New Roman"/>
          <w:sz w:val="24"/>
        </w:rPr>
        <w:t xml:space="preserve">Tra gli estremi accade il divenire continuo e totale della realtà </w:t>
      </w:r>
      <w:r w:rsidR="00165F93" w:rsidRPr="00165F93">
        <w:rPr>
          <w:rFonts w:ascii="Times New Roman" w:hAnsi="Times New Roman" w:cs="Times New Roman"/>
          <w:sz w:val="24"/>
          <w:szCs w:val="24"/>
        </w:rPr>
        <w:t>e</w:t>
      </w:r>
      <w:r w:rsidR="00E87C6F">
        <w:rPr>
          <w:rFonts w:ascii="Times New Roman" w:hAnsi="Times New Roman" w:cs="Times New Roman"/>
          <w:sz w:val="24"/>
          <w:szCs w:val="24"/>
        </w:rPr>
        <w:t>, con essa,</w:t>
      </w:r>
      <w:r w:rsidR="00165F93" w:rsidRPr="00165F93">
        <w:rPr>
          <w:rFonts w:ascii="Times New Roman" w:hAnsi="Times New Roman" w:cs="Times New Roman"/>
          <w:sz w:val="24"/>
          <w:szCs w:val="24"/>
        </w:rPr>
        <w:t xml:space="preserve"> </w:t>
      </w:r>
      <w:r w:rsidR="0042024A" w:rsidRPr="00165F93">
        <w:rPr>
          <w:rFonts w:ascii="Times New Roman" w:hAnsi="Times New Roman" w:cs="Times New Roman"/>
          <w:sz w:val="24"/>
          <w:szCs w:val="24"/>
        </w:rPr>
        <w:t xml:space="preserve"> </w:t>
      </w:r>
      <w:r w:rsidR="00165F93" w:rsidRPr="00165F93">
        <w:rPr>
          <w:rFonts w:ascii="Times New Roman" w:hAnsi="Times New Roman" w:cs="Times New Roman"/>
          <w:sz w:val="24"/>
          <w:szCs w:val="24"/>
        </w:rPr>
        <w:t>il cammino infinito del pensiero</w:t>
      </w:r>
      <w:r w:rsidR="00E87C6F">
        <w:rPr>
          <w:rFonts w:ascii="Times New Roman" w:hAnsi="Times New Roman" w:cs="Times New Roman"/>
          <w:sz w:val="24"/>
          <w:szCs w:val="24"/>
        </w:rPr>
        <w:t xml:space="preserve"> e della psiche</w:t>
      </w:r>
      <w:r w:rsidR="00165F93" w:rsidRPr="00165F93">
        <w:rPr>
          <w:rFonts w:ascii="Times New Roman" w:hAnsi="Times New Roman" w:cs="Times New Roman"/>
          <w:sz w:val="24"/>
          <w:szCs w:val="24"/>
        </w:rPr>
        <w:t>. «</w:t>
      </w:r>
      <w:r w:rsidR="00165F93" w:rsidRPr="00165F93">
        <w:rPr>
          <w:rFonts w:ascii="Times New Roman" w:hAnsi="Times New Roman" w:cs="Times New Roman"/>
          <w:iCs/>
          <w:sz w:val="24"/>
          <w:szCs w:val="24"/>
        </w:rPr>
        <w:t>43</w:t>
      </w:r>
      <w:r w:rsidR="00165F93" w:rsidRPr="00165F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65F93" w:rsidRPr="006224F3">
        <w:rPr>
          <w:rFonts w:ascii="Times New Roman" w:hAnsi="Times New Roman" w:cs="Times New Roman"/>
          <w:i/>
          <w:sz w:val="24"/>
          <w:szCs w:val="24"/>
        </w:rPr>
        <w:t xml:space="preserve">Per quanto tu possa camminare, e neppure percorrendo intera la via, tu potresti mai trovare i confini dell’anima: così profondo è il suo </w:t>
      </w:r>
      <w:proofErr w:type="spellStart"/>
      <w:r w:rsidR="00165F93" w:rsidRPr="006224F3">
        <w:rPr>
          <w:rFonts w:ascii="Times New Roman" w:hAnsi="Times New Roman" w:cs="Times New Roman"/>
          <w:iCs/>
          <w:sz w:val="24"/>
          <w:szCs w:val="24"/>
        </w:rPr>
        <w:t>lógos</w:t>
      </w:r>
      <w:proofErr w:type="spellEnd"/>
      <w:r w:rsidR="00165F93">
        <w:rPr>
          <w:rFonts w:ascii="Times New Roman" w:hAnsi="Times New Roman" w:cs="Times New Roman"/>
          <w:iCs/>
          <w:sz w:val="24"/>
          <w:szCs w:val="24"/>
        </w:rPr>
        <w:t>»</w:t>
      </w:r>
      <w:r w:rsidR="00165F93" w:rsidRPr="00165F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65F93" w:rsidRPr="00165F93" w:rsidRDefault="00165F93" w:rsidP="00D232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10692" w:rsidRDefault="00165F93" w:rsidP="00910692">
      <w:pPr>
        <w:pStyle w:val="NormaleWeb"/>
        <w:spacing w:before="0" w:beforeAutospacing="0" w:after="0" w:afterAutospacing="0"/>
      </w:pPr>
      <w:r>
        <w:t xml:space="preserve">1. </w:t>
      </w:r>
      <w:r w:rsidRPr="006224F3">
        <w:rPr>
          <w:i/>
        </w:rPr>
        <w:t xml:space="preserve">Di questo </w:t>
      </w:r>
      <w:proofErr w:type="spellStart"/>
      <w:r w:rsidRPr="006224F3">
        <w:t>ló</w:t>
      </w:r>
      <w:r w:rsidRPr="006224F3">
        <w:rPr>
          <w:iCs/>
        </w:rPr>
        <w:t>gos</w:t>
      </w:r>
      <w:proofErr w:type="spellEnd"/>
      <w:r w:rsidRPr="006224F3">
        <w:rPr>
          <w:i/>
        </w:rPr>
        <w:t xml:space="preserve"> che è sempre gli uomini non hanno intelligenza, sia prima di averlo ascoltato sia subito dopo averlo ascoltato; benché infatti tutte le cose accadano secondo questo </w:t>
      </w:r>
      <w:proofErr w:type="spellStart"/>
      <w:r w:rsidRPr="006224F3">
        <w:rPr>
          <w:iCs/>
        </w:rPr>
        <w:t>lógos</w:t>
      </w:r>
      <w:proofErr w:type="spellEnd"/>
      <w:r w:rsidRPr="006224F3">
        <w:rPr>
          <w:i/>
          <w:iCs/>
        </w:rPr>
        <w:t xml:space="preserve">, </w:t>
      </w:r>
      <w:r w:rsidRPr="006224F3">
        <w:rPr>
          <w:i/>
        </w:rPr>
        <w:t>essi assomigliano a persone inesperte, pur provandosi in parole e in opere tali quali sono quelle che io spiego, distinguendo secondo natura ciascuna cosa e dicendo com’è. Ma agli altri uomini rimane celato ciò che fanno da svegli, allo stesso modo che non sono coscienti di ciò che fanno dormendo</w:t>
      </w:r>
      <w:r>
        <w:t xml:space="preserve">. </w:t>
      </w:r>
      <w:r>
        <w:br/>
        <w:t xml:space="preserve">2. </w:t>
      </w:r>
      <w:r w:rsidRPr="006224F3">
        <w:rPr>
          <w:i/>
        </w:rPr>
        <w:t xml:space="preserve">Bisogna dunque seguire ciò che è comune. Ma pur essendo questo </w:t>
      </w:r>
      <w:proofErr w:type="spellStart"/>
      <w:r w:rsidRPr="006224F3">
        <w:rPr>
          <w:iCs/>
        </w:rPr>
        <w:t>lógos</w:t>
      </w:r>
      <w:proofErr w:type="spellEnd"/>
      <w:r w:rsidRPr="006224F3">
        <w:rPr>
          <w:i/>
          <w:iCs/>
        </w:rPr>
        <w:t xml:space="preserve"> </w:t>
      </w:r>
      <w:r w:rsidRPr="006224F3">
        <w:rPr>
          <w:i/>
        </w:rPr>
        <w:t>comune, la maggior parte degli uomini vive come se avesse una propria e particolare saggezza</w:t>
      </w:r>
      <w:r>
        <w:t xml:space="preserve">. </w:t>
      </w:r>
      <w:r>
        <w:br/>
      </w:r>
      <w:r w:rsidR="003F0D62">
        <w:t xml:space="preserve">34. </w:t>
      </w:r>
      <w:r w:rsidR="003F0D62" w:rsidRPr="006224F3">
        <w:rPr>
          <w:i/>
        </w:rPr>
        <w:t>Assomigliano a sordi coloro che, anche dopo aver ascoltato, non comprendono; di loro il proverbio testimonia: «Presenti, essi sono assenti»</w:t>
      </w:r>
      <w:r w:rsidR="003F0D62">
        <w:t xml:space="preserve">. </w:t>
      </w:r>
      <w:r w:rsidR="003F0D62">
        <w:br/>
      </w:r>
      <w:r w:rsidR="00910692">
        <w:t xml:space="preserve">113. </w:t>
      </w:r>
      <w:r w:rsidR="00910692" w:rsidRPr="006224F3">
        <w:rPr>
          <w:i/>
        </w:rPr>
        <w:t>Il pensare è a tutti comune</w:t>
      </w:r>
      <w:r w:rsidR="00910692">
        <w:t xml:space="preserve">. </w:t>
      </w:r>
    </w:p>
    <w:p w:rsidR="00910692" w:rsidRDefault="00910692" w:rsidP="00910692">
      <w:pPr>
        <w:pStyle w:val="NormaleWeb"/>
        <w:spacing w:before="0" w:beforeAutospacing="0" w:after="0" w:afterAutospacing="0"/>
      </w:pPr>
      <w:r>
        <w:t xml:space="preserve">114. </w:t>
      </w:r>
      <w:r w:rsidRPr="006224F3">
        <w:rPr>
          <w:i/>
        </w:rPr>
        <w:t xml:space="preserve">E’ necessario che coloro che parlano adoperando la mente </w:t>
      </w:r>
      <w:r w:rsidRPr="006224F3">
        <w:t>(</w:t>
      </w:r>
      <w:proofErr w:type="spellStart"/>
      <w:r w:rsidRPr="006224F3">
        <w:t>ξύν</w:t>
      </w:r>
      <w:proofErr w:type="spellEnd"/>
      <w:r w:rsidRPr="006224F3">
        <w:t xml:space="preserve"> </w:t>
      </w:r>
      <w:proofErr w:type="spellStart"/>
      <w:r w:rsidRPr="006224F3">
        <w:t>νόωι</w:t>
      </w:r>
      <w:proofErr w:type="spellEnd"/>
      <w:r w:rsidRPr="006224F3">
        <w:t>)</w:t>
      </w:r>
      <w:r w:rsidRPr="006224F3">
        <w:rPr>
          <w:i/>
        </w:rPr>
        <w:t xml:space="preserve"> si basino su ciò che è comune </w:t>
      </w:r>
      <w:r w:rsidRPr="006224F3">
        <w:t>(</w:t>
      </w:r>
      <w:proofErr w:type="spellStart"/>
      <w:r w:rsidRPr="006224F3">
        <w:t>ξυνῶι</w:t>
      </w:r>
      <w:proofErr w:type="spellEnd"/>
      <w:r w:rsidRPr="006224F3">
        <w:t>)</w:t>
      </w:r>
      <w:r w:rsidRPr="006224F3">
        <w:rPr>
          <w:i/>
        </w:rPr>
        <w:t xml:space="preserve"> a </w:t>
      </w:r>
      <w:proofErr w:type="spellStart"/>
      <w:r w:rsidRPr="006224F3">
        <w:rPr>
          <w:i/>
        </w:rPr>
        <w:t>tutti…</w:t>
      </w:r>
      <w:proofErr w:type="spellEnd"/>
      <w:r>
        <w:t xml:space="preserve"> </w:t>
      </w:r>
    </w:p>
    <w:p w:rsidR="00E87C6F" w:rsidRDefault="00910692" w:rsidP="00E87C6F">
      <w:pPr>
        <w:pStyle w:val="NormaleWeb"/>
        <w:spacing w:before="0" w:beforeAutospacing="0" w:after="0" w:afterAutospacing="0"/>
      </w:pPr>
      <w:r>
        <w:t xml:space="preserve">50. </w:t>
      </w:r>
      <w:r w:rsidRPr="006224F3">
        <w:rPr>
          <w:i/>
        </w:rPr>
        <w:t xml:space="preserve">Ascoltando non me, ma il </w:t>
      </w:r>
      <w:proofErr w:type="spellStart"/>
      <w:r w:rsidRPr="006224F3">
        <w:rPr>
          <w:iCs/>
        </w:rPr>
        <w:t>lógos</w:t>
      </w:r>
      <w:proofErr w:type="spellEnd"/>
      <w:r w:rsidRPr="006224F3">
        <w:rPr>
          <w:i/>
          <w:iCs/>
        </w:rPr>
        <w:t xml:space="preserve">, </w:t>
      </w:r>
      <w:r w:rsidRPr="006224F3">
        <w:rPr>
          <w:i/>
        </w:rPr>
        <w:t>è saggio convenire che tutto è uno</w:t>
      </w:r>
      <w:r>
        <w:t xml:space="preserve">. </w:t>
      </w:r>
      <w:r>
        <w:br/>
      </w:r>
      <w:r w:rsidR="00E87C6F">
        <w:t xml:space="preserve">41. </w:t>
      </w:r>
      <w:r w:rsidR="00E87C6F" w:rsidRPr="006224F3">
        <w:rPr>
          <w:i/>
        </w:rPr>
        <w:t>Un’unica cosa è la saggezza, comprendere la ragione per la quale tutto è governato attraverso tutto</w:t>
      </w:r>
      <w:r w:rsidR="00E87C6F">
        <w:t xml:space="preserve">. </w:t>
      </w:r>
    </w:p>
    <w:p w:rsidR="00E87C6F" w:rsidRDefault="00E87C6F" w:rsidP="00E87C6F">
      <w:pPr>
        <w:pStyle w:val="NormaleWeb"/>
        <w:spacing w:before="0" w:beforeAutospacing="0" w:after="0" w:afterAutospacing="0"/>
      </w:pPr>
      <w:r>
        <w:t xml:space="preserve">89. </w:t>
      </w:r>
      <w:r w:rsidRPr="006224F3">
        <w:rPr>
          <w:i/>
        </w:rPr>
        <w:t>Unico e comune è il mondo per coloro che son desti</w:t>
      </w:r>
      <w:r>
        <w:t xml:space="preserve">. </w:t>
      </w:r>
    </w:p>
    <w:p w:rsidR="00910692" w:rsidRDefault="00165F93" w:rsidP="00910692">
      <w:pPr>
        <w:pStyle w:val="NormaleWeb"/>
        <w:spacing w:before="0" w:beforeAutospacing="0" w:after="0" w:afterAutospacing="0"/>
      </w:pPr>
      <w:r>
        <w:t xml:space="preserve">8. </w:t>
      </w:r>
      <w:r w:rsidRPr="006224F3">
        <w:rPr>
          <w:i/>
        </w:rPr>
        <w:t>L’opposto concorde e dai discordi bellissima armonia</w:t>
      </w:r>
      <w:r>
        <w:t xml:space="preserve">. </w:t>
      </w:r>
      <w:r>
        <w:br/>
      </w:r>
      <w:r w:rsidR="00910692">
        <w:t>51</w:t>
      </w:r>
      <w:r w:rsidR="00910692" w:rsidRPr="006224F3">
        <w:rPr>
          <w:i/>
        </w:rPr>
        <w:t>. Non comprendono come, pur discordando in se stesso, è concorde: armonia contrastante, come quella dell’arco e della lira</w:t>
      </w:r>
      <w:r w:rsidR="00910692">
        <w:t xml:space="preserve">. </w:t>
      </w:r>
    </w:p>
    <w:p w:rsidR="00E87C6F" w:rsidRDefault="00910692" w:rsidP="00E87C6F">
      <w:pPr>
        <w:pStyle w:val="NormaleWeb"/>
        <w:spacing w:before="0" w:beforeAutospacing="0" w:after="0" w:afterAutospacing="0"/>
      </w:pPr>
      <w:r>
        <w:t xml:space="preserve">91. </w:t>
      </w:r>
      <w:r w:rsidRPr="006224F3">
        <w:rPr>
          <w:i/>
        </w:rPr>
        <w:t>Nello stesso fiume non è possibile scendere due volte</w:t>
      </w:r>
      <w:r>
        <w:t xml:space="preserve">. </w:t>
      </w:r>
      <w:r>
        <w:br/>
      </w:r>
      <w:r w:rsidR="00165F93">
        <w:rPr>
          <w:iCs/>
        </w:rPr>
        <w:t>4</w:t>
      </w:r>
      <w:r w:rsidR="003F0D62">
        <w:rPr>
          <w:iCs/>
        </w:rPr>
        <w:t>5</w:t>
      </w:r>
      <w:r w:rsidR="00165F93">
        <w:rPr>
          <w:i/>
          <w:iCs/>
        </w:rPr>
        <w:t xml:space="preserve">. </w:t>
      </w:r>
      <w:r w:rsidR="00165F93" w:rsidRPr="006224F3">
        <w:rPr>
          <w:i/>
        </w:rPr>
        <w:t>Per quanto tu possa camminare, e neppure percorrendo intera la via, tu potresti mai trovare i confini dell’anima</w:t>
      </w:r>
      <w:r w:rsidR="003F0D62" w:rsidRPr="006224F3">
        <w:rPr>
          <w:i/>
        </w:rPr>
        <w:t xml:space="preserve"> </w:t>
      </w:r>
      <w:r w:rsidR="003F0D62" w:rsidRPr="006224F3">
        <w:t>(</w:t>
      </w:r>
      <w:proofErr w:type="spellStart"/>
      <w:r w:rsidR="003F0D62" w:rsidRPr="006224F3">
        <w:t>ψυχῆς</w:t>
      </w:r>
      <w:proofErr w:type="spellEnd"/>
      <w:r w:rsidR="003F0D62" w:rsidRPr="006224F3">
        <w:t>)</w:t>
      </w:r>
      <w:r w:rsidR="00165F93" w:rsidRPr="006224F3">
        <w:rPr>
          <w:i/>
        </w:rPr>
        <w:t xml:space="preserve">: così profondo è il suo </w:t>
      </w:r>
      <w:proofErr w:type="spellStart"/>
      <w:r w:rsidR="00165F93" w:rsidRPr="006224F3">
        <w:rPr>
          <w:iCs/>
        </w:rPr>
        <w:t>lógos</w:t>
      </w:r>
      <w:proofErr w:type="spellEnd"/>
      <w:r w:rsidR="00165F93">
        <w:rPr>
          <w:i/>
          <w:iCs/>
        </w:rPr>
        <w:t xml:space="preserve">. </w:t>
      </w:r>
      <w:r w:rsidR="00165F93">
        <w:rPr>
          <w:i/>
          <w:iCs/>
        </w:rPr>
        <w:br/>
      </w:r>
      <w:r w:rsidR="00D57D75">
        <w:t xml:space="preserve">101. </w:t>
      </w:r>
      <w:r w:rsidR="00D57D75" w:rsidRPr="006224F3">
        <w:rPr>
          <w:i/>
        </w:rPr>
        <w:t>Ho indagato me stesso</w:t>
      </w:r>
      <w:r w:rsidR="00D57D75">
        <w:t xml:space="preserve">. </w:t>
      </w:r>
      <w:r w:rsidR="00D57D75">
        <w:br/>
      </w:r>
      <w:r w:rsidR="00E87C6F">
        <w:t xml:space="preserve">115. </w:t>
      </w:r>
      <w:r w:rsidR="00E87C6F" w:rsidRPr="006224F3">
        <w:rPr>
          <w:i/>
        </w:rPr>
        <w:t xml:space="preserve">E proprio dell’anima un </w:t>
      </w:r>
      <w:proofErr w:type="spellStart"/>
      <w:r w:rsidR="00E87C6F" w:rsidRPr="006224F3">
        <w:rPr>
          <w:rFonts w:ascii="Helvetica, sans-serif" w:hAnsi="Helvetica, sans-serif"/>
          <w:iCs/>
        </w:rPr>
        <w:t>l</w:t>
      </w:r>
      <w:r w:rsidR="00E87C6F" w:rsidRPr="006224F3">
        <w:rPr>
          <w:iCs/>
        </w:rPr>
        <w:t>ó</w:t>
      </w:r>
      <w:r w:rsidR="00E87C6F" w:rsidRPr="006224F3">
        <w:rPr>
          <w:rFonts w:ascii="Helvetica, sans-serif" w:hAnsi="Helvetica, sans-serif"/>
          <w:iCs/>
        </w:rPr>
        <w:t>gos</w:t>
      </w:r>
      <w:proofErr w:type="spellEnd"/>
      <w:r w:rsidR="00E87C6F" w:rsidRPr="006224F3">
        <w:rPr>
          <w:rFonts w:ascii="Helvetica, sans-serif" w:hAnsi="Helvetica, sans-serif"/>
          <w:i/>
          <w:iCs/>
        </w:rPr>
        <w:t xml:space="preserve"> </w:t>
      </w:r>
      <w:r w:rsidR="00E87C6F" w:rsidRPr="006224F3">
        <w:rPr>
          <w:i/>
        </w:rPr>
        <w:t>che accresce se stesso</w:t>
      </w:r>
      <w:r w:rsidR="00E87C6F">
        <w:t>.</w:t>
      </w:r>
    </w:p>
    <w:p w:rsidR="002C68D4" w:rsidRDefault="00E87C6F" w:rsidP="008F633A">
      <w:pPr>
        <w:pStyle w:val="NormaleWeb"/>
        <w:spacing w:before="0" w:beforeAutospacing="0" w:after="0" w:afterAutospacing="0"/>
      </w:pPr>
      <w:r>
        <w:rPr>
          <w:iCs/>
        </w:rPr>
        <w:t>54</w:t>
      </w:r>
      <w:r>
        <w:rPr>
          <w:i/>
          <w:iCs/>
        </w:rPr>
        <w:t xml:space="preserve">. </w:t>
      </w:r>
      <w:r w:rsidRPr="006224F3">
        <w:rPr>
          <w:i/>
        </w:rPr>
        <w:t>L’armonia nascosta vale più di quella che appare</w:t>
      </w:r>
      <w:r>
        <w:t xml:space="preserve">. </w:t>
      </w:r>
    </w:p>
    <w:p w:rsidR="008F633A" w:rsidRDefault="002C68D4" w:rsidP="008F633A">
      <w:pPr>
        <w:pStyle w:val="NormaleWeb"/>
        <w:spacing w:before="0" w:beforeAutospacing="0" w:after="0" w:afterAutospacing="0"/>
      </w:pPr>
      <w:r>
        <w:t xml:space="preserve">123. </w:t>
      </w:r>
      <w:r w:rsidRPr="006224F3">
        <w:rPr>
          <w:i/>
        </w:rPr>
        <w:t>La natura delle cose ama celarsi</w:t>
      </w:r>
      <w:r>
        <w:t xml:space="preserve">. </w:t>
      </w:r>
      <w:r w:rsidR="00E87C6F">
        <w:br/>
      </w:r>
      <w:r w:rsidR="00165F93">
        <w:t xml:space="preserve">52. </w:t>
      </w:r>
      <w:r w:rsidR="00165F93" w:rsidRPr="006224F3">
        <w:rPr>
          <w:i/>
        </w:rPr>
        <w:t>Il tempo è un fanciullo che giuoca spostando i dadi: il regno di un fanciullo</w:t>
      </w:r>
      <w:r w:rsidR="00165F93">
        <w:t xml:space="preserve">. </w:t>
      </w:r>
    </w:p>
    <w:p w:rsidR="00165F93" w:rsidRDefault="00165F93" w:rsidP="008F633A">
      <w:pPr>
        <w:pStyle w:val="NormaleWeb"/>
        <w:spacing w:before="0" w:beforeAutospacing="0" w:after="0" w:afterAutospacing="0"/>
        <w:ind w:left="708"/>
      </w:pPr>
      <w:r>
        <w:br/>
      </w:r>
      <w:r w:rsidR="008F633A">
        <w:t>«La riconosciuta simmetria tra due culture le unisce opponendole. In altri termini, incontrare un mondo che è l’esatto opposto rispetto al proprio, non significa misurarsi con una generica diversità, ma con un’estraneità che è familiare perché è il rovesciamento di sé. […] Il frammento del filosofo greco Eraclito “</w:t>
      </w:r>
      <w:r w:rsidR="008F633A" w:rsidRPr="008F633A">
        <w:rPr>
          <w:i/>
        </w:rPr>
        <w:t>L’opposto concorde e dai discordi bellissima armonia</w:t>
      </w:r>
      <w:r w:rsidR="008F633A">
        <w:t>” sembra sintetizzare il rapporto tra […] tanto distanti geograficamente e culturalmente, ma attratti dalle loro speculari differenze»</w:t>
      </w:r>
      <w:r w:rsidR="007954B0">
        <w:t>.</w:t>
      </w:r>
      <w:r w:rsidR="008F633A">
        <w:t xml:space="preserve">  (</w:t>
      </w:r>
      <w:proofErr w:type="spellStart"/>
      <w:r w:rsidR="008F633A">
        <w:t>Dimitrio</w:t>
      </w:r>
      <w:proofErr w:type="spellEnd"/>
      <w:r w:rsidR="008F633A">
        <w:t xml:space="preserve"> Laura, </w:t>
      </w:r>
      <w:r w:rsidR="008F633A" w:rsidRPr="008F633A">
        <w:rPr>
          <w:i/>
        </w:rPr>
        <w:t>Non solo kimono. Come il Giappone ha rivoluzionato la moda italiana</w:t>
      </w:r>
      <w:r w:rsidR="008F633A">
        <w:t xml:space="preserve">, </w:t>
      </w:r>
      <w:proofErr w:type="spellStart"/>
      <w:r w:rsidR="008F633A">
        <w:t>Skira</w:t>
      </w:r>
      <w:proofErr w:type="spellEnd"/>
      <w:r w:rsidR="008F633A">
        <w:t>, Milano 2021, p. 19)</w:t>
      </w:r>
    </w:p>
    <w:sectPr w:rsidR="00165F93" w:rsidSect="00475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2323A"/>
    <w:rsid w:val="00165F93"/>
    <w:rsid w:val="00180B4D"/>
    <w:rsid w:val="001C735D"/>
    <w:rsid w:val="001E7119"/>
    <w:rsid w:val="002C68D4"/>
    <w:rsid w:val="003D6627"/>
    <w:rsid w:val="003F0D62"/>
    <w:rsid w:val="0042024A"/>
    <w:rsid w:val="004751CD"/>
    <w:rsid w:val="004F5038"/>
    <w:rsid w:val="006224F3"/>
    <w:rsid w:val="006B3584"/>
    <w:rsid w:val="007954B0"/>
    <w:rsid w:val="008138E5"/>
    <w:rsid w:val="0081433A"/>
    <w:rsid w:val="0084217E"/>
    <w:rsid w:val="008A0179"/>
    <w:rsid w:val="008F633A"/>
    <w:rsid w:val="00910692"/>
    <w:rsid w:val="00944BFD"/>
    <w:rsid w:val="00A0548D"/>
    <w:rsid w:val="00B90432"/>
    <w:rsid w:val="00BE14D2"/>
    <w:rsid w:val="00D127AE"/>
    <w:rsid w:val="00D2323A"/>
    <w:rsid w:val="00D57D75"/>
    <w:rsid w:val="00DB3C95"/>
    <w:rsid w:val="00E87C6F"/>
    <w:rsid w:val="00FF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6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Pre-installer</cp:lastModifiedBy>
  <cp:revision>15</cp:revision>
  <dcterms:created xsi:type="dcterms:W3CDTF">2022-02-16T07:14:00Z</dcterms:created>
  <dcterms:modified xsi:type="dcterms:W3CDTF">2022-03-12T08:52:00Z</dcterms:modified>
</cp:coreProperties>
</file>