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6AEBCC12" w:rsidR="00CA5DF1" w:rsidRPr="009124C2" w:rsidRDefault="00531D8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45</w:t>
            </w:r>
          </w:p>
        </w:tc>
        <w:tc>
          <w:tcPr>
            <w:tcW w:w="6783" w:type="dxa"/>
            <w:vAlign w:val="center"/>
          </w:tcPr>
          <w:p w14:paraId="47AB3DF8" w14:textId="4752B130" w:rsidR="00CA5DF1" w:rsidRPr="00967B0C" w:rsidRDefault="00531D87" w:rsidP="00CB3121">
            <w:pPr>
              <w:jc w:val="center"/>
              <w:rPr>
                <w:b/>
                <w:i/>
                <w:szCs w:val="28"/>
              </w:rPr>
            </w:pPr>
            <w:proofErr w:type="gramStart"/>
            <w:r>
              <w:rPr>
                <w:b/>
                <w:i/>
                <w:szCs w:val="28"/>
              </w:rPr>
              <w:t>BIODANZA</w:t>
            </w:r>
            <w:r w:rsidR="00CA5DF1" w:rsidRPr="00967B0C">
              <w:rPr>
                <w:b/>
                <w:i/>
                <w:szCs w:val="28"/>
              </w:rPr>
              <w:t xml:space="preserve"> </w:t>
            </w:r>
            <w:r w:rsidR="000A6226">
              <w:rPr>
                <w:b/>
                <w:i/>
                <w:szCs w:val="28"/>
              </w:rPr>
              <w:t>:</w:t>
            </w:r>
            <w:proofErr w:type="gramEnd"/>
            <w:r w:rsidR="000A6226">
              <w:rPr>
                <w:b/>
                <w:i/>
                <w:szCs w:val="28"/>
              </w:rPr>
              <w:t xml:space="preserve"> MUSICA E MOVIMENTO PER LO SVILUPPO ARMONICO DELLA PERSONA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05D504D2" w:rsidR="00CE0E41" w:rsidRPr="00531D87" w:rsidRDefault="00531D87" w:rsidP="00531D87">
            <w:pPr>
              <w:rPr>
                <w:rFonts w:cs="Arial"/>
                <w:sz w:val="22"/>
                <w:szCs w:val="22"/>
              </w:rPr>
            </w:pPr>
            <w:r w:rsidRPr="00531D87">
              <w:rPr>
                <w:rFonts w:cs="Arial"/>
                <w:sz w:val="22"/>
                <w:szCs w:val="22"/>
              </w:rPr>
              <w:t>Micaela Bianco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60FF7173" w:rsidR="00CE0E41" w:rsidRPr="00531D87" w:rsidRDefault="00531D87" w:rsidP="00CB3121">
            <w:pPr>
              <w:rPr>
                <w:rFonts w:cs="Arial"/>
                <w:sz w:val="22"/>
                <w:szCs w:val="22"/>
              </w:rPr>
            </w:pPr>
            <w:r w:rsidRPr="00531D87">
              <w:rPr>
                <w:rFonts w:cs="Arial"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4D301B9F" w:rsidR="00CE0E41" w:rsidRPr="00531D87" w:rsidRDefault="00531D87" w:rsidP="00CB3121">
            <w:pPr>
              <w:rPr>
                <w:rFonts w:cs="Arial"/>
                <w:sz w:val="22"/>
                <w:szCs w:val="22"/>
              </w:rPr>
            </w:pPr>
            <w:r w:rsidRPr="00531D87">
              <w:rPr>
                <w:rFonts w:cs="Arial"/>
                <w:sz w:val="22"/>
                <w:szCs w:val="22"/>
              </w:rPr>
              <w:t>10.00 – 11.30</w:t>
            </w:r>
            <w:r w:rsidR="00CA5DF1" w:rsidRPr="00531D87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5BF71B92" w:rsidR="00CE0E41" w:rsidRPr="00531D87" w:rsidRDefault="00CE0E41" w:rsidP="00CB3121">
            <w:pPr>
              <w:rPr>
                <w:rFonts w:cs="Arial"/>
                <w:sz w:val="22"/>
                <w:szCs w:val="22"/>
              </w:rPr>
            </w:pPr>
            <w:r w:rsidRPr="00531D87">
              <w:rPr>
                <w:rFonts w:cs="Arial"/>
                <w:sz w:val="22"/>
                <w:szCs w:val="22"/>
              </w:rPr>
              <w:t xml:space="preserve">Dal </w:t>
            </w:r>
            <w:r w:rsidR="00531D87" w:rsidRPr="00531D87">
              <w:rPr>
                <w:rFonts w:cs="Arial"/>
                <w:sz w:val="22"/>
                <w:szCs w:val="22"/>
              </w:rPr>
              <w:t xml:space="preserve">14.12.2022 </w:t>
            </w:r>
            <w:r w:rsidRPr="00531D87">
              <w:rPr>
                <w:rFonts w:cs="Arial"/>
                <w:sz w:val="22"/>
                <w:szCs w:val="22"/>
              </w:rPr>
              <w:t>al</w:t>
            </w:r>
            <w:r w:rsidR="000A6226">
              <w:rPr>
                <w:rFonts w:cs="Arial"/>
                <w:sz w:val="22"/>
                <w:szCs w:val="22"/>
              </w:rPr>
              <w:t>l’</w:t>
            </w:r>
            <w:r w:rsidRPr="00531D87">
              <w:rPr>
                <w:rFonts w:cs="Arial"/>
                <w:sz w:val="22"/>
                <w:szCs w:val="22"/>
              </w:rPr>
              <w:t xml:space="preserve"> </w:t>
            </w:r>
            <w:r w:rsidR="00531D87" w:rsidRPr="00531D87">
              <w:rPr>
                <w:rFonts w:cs="Arial"/>
                <w:sz w:val="22"/>
                <w:szCs w:val="22"/>
              </w:rPr>
              <w:t xml:space="preserve">01.03.2023 </w:t>
            </w:r>
            <w:r w:rsidR="00CA5DF1" w:rsidRPr="00531D87">
              <w:rPr>
                <w:rFonts w:cs="Arial"/>
                <w:sz w:val="22"/>
                <w:szCs w:val="22"/>
              </w:rPr>
              <w:t>(</w:t>
            </w:r>
            <w:r w:rsidR="00531D87" w:rsidRPr="00531D87">
              <w:rPr>
                <w:rFonts w:cs="Arial"/>
                <w:sz w:val="22"/>
                <w:szCs w:val="22"/>
              </w:rPr>
              <w:t xml:space="preserve">10 </w:t>
            </w:r>
            <w:r w:rsidR="00CA5DF1" w:rsidRPr="00531D87">
              <w:rPr>
                <w:rFonts w:cs="Arial"/>
                <w:sz w:val="22"/>
                <w:szCs w:val="22"/>
              </w:rPr>
              <w:t>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18F31E18" w:rsidR="00CE0E41" w:rsidRPr="00531D87" w:rsidRDefault="00531D87" w:rsidP="00CB3121">
            <w:pPr>
              <w:jc w:val="both"/>
              <w:rPr>
                <w:rFonts w:cs="Arial"/>
                <w:sz w:val="22"/>
                <w:szCs w:val="22"/>
              </w:rPr>
            </w:pPr>
            <w:r w:rsidRPr="00531D87">
              <w:rPr>
                <w:rFonts w:cs="Arial"/>
                <w:sz w:val="22"/>
                <w:szCs w:val="22"/>
              </w:rPr>
              <w:t>spazio “Galgario”, via Galgario 1 (€ 40,00)</w:t>
            </w:r>
          </w:p>
        </w:tc>
      </w:tr>
      <w:tr w:rsidR="00CE0E41" w:rsidRPr="009124C2" w14:paraId="57703C0E" w14:textId="77777777" w:rsidTr="00531D87">
        <w:trPr>
          <w:trHeight w:val="37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78FDD636" w:rsidR="00CE0E41" w:rsidRPr="00531D87" w:rsidRDefault="00531D87" w:rsidP="007E683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31D87">
              <w:rPr>
                <w:rFonts w:cs="Arial"/>
                <w:b/>
                <w:sz w:val="22"/>
                <w:szCs w:val="22"/>
              </w:rPr>
              <w:t xml:space="preserve">BIODANZA </w:t>
            </w:r>
            <w:r w:rsidRPr="00531D87">
              <w:rPr>
                <w:rFonts w:cs="Arial"/>
                <w:sz w:val="22"/>
                <w:szCs w:val="22"/>
              </w:rPr>
              <w:t>(max 30)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3D0FD78B" w:rsidR="00CE0E41" w:rsidRPr="00531D87" w:rsidRDefault="00531D87" w:rsidP="00531D87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531D87">
              <w:rPr>
                <w:rFonts w:cs="Arial"/>
                <w:i/>
                <w:iCs/>
                <w:sz w:val="20"/>
                <w:szCs w:val="20"/>
              </w:rPr>
              <w:t xml:space="preserve">La Biodanza è un sistema di rinnovamento esistenziale. Attraverso l’esperienza del </w:t>
            </w:r>
            <w:r w:rsidRPr="00531D87">
              <w:rPr>
                <w:rFonts w:cs="Arial"/>
                <w:bCs/>
                <w:i/>
                <w:iCs/>
                <w:sz w:val="20"/>
                <w:szCs w:val="20"/>
              </w:rPr>
              <w:t>corpo in movimento</w:t>
            </w:r>
            <w:r w:rsidRPr="00531D87">
              <w:rPr>
                <w:rFonts w:cs="Arial"/>
                <w:i/>
                <w:iCs/>
                <w:sz w:val="20"/>
                <w:szCs w:val="20"/>
              </w:rPr>
              <w:t>, dell’</w:t>
            </w:r>
            <w:r w:rsidRPr="00531D87">
              <w:rPr>
                <w:rFonts w:cs="Arial"/>
                <w:bCs/>
                <w:i/>
                <w:iCs/>
                <w:sz w:val="20"/>
                <w:szCs w:val="20"/>
              </w:rPr>
              <w:t>emozione</w:t>
            </w:r>
            <w:r w:rsidRPr="00531D87">
              <w:rPr>
                <w:rFonts w:cs="Arial"/>
                <w:i/>
                <w:iCs/>
                <w:sz w:val="20"/>
                <w:szCs w:val="20"/>
              </w:rPr>
              <w:t>, e dell’</w:t>
            </w:r>
            <w:r w:rsidRPr="00531D87">
              <w:rPr>
                <w:rFonts w:cs="Arial"/>
                <w:bCs/>
                <w:i/>
                <w:iCs/>
                <w:sz w:val="20"/>
                <w:szCs w:val="20"/>
              </w:rPr>
              <w:t xml:space="preserve">incontro-scambio </w:t>
            </w:r>
            <w:r w:rsidRPr="00531D87">
              <w:rPr>
                <w:rFonts w:cs="Arial"/>
                <w:i/>
                <w:iCs/>
                <w:sz w:val="20"/>
                <w:szCs w:val="20"/>
              </w:rPr>
              <w:t>con gli altri, accompagnato da musiche specifiche, viene facilitata una sensibilizzazione profonda nei confronti di noi stessi, dell’umanità e del mondo che ci comprende. Il risultato è</w:t>
            </w:r>
            <w:r w:rsidRPr="00531D87">
              <w:rPr>
                <w:rFonts w:cs="Arial"/>
                <w:bCs/>
                <w:i/>
                <w:iCs/>
                <w:sz w:val="20"/>
                <w:szCs w:val="20"/>
              </w:rPr>
              <w:t xml:space="preserve"> un aumento della capacità di esprimere la nostra affettività </w:t>
            </w:r>
            <w:r w:rsidRPr="00531D87">
              <w:rPr>
                <w:rFonts w:cs="Arial"/>
                <w:i/>
                <w:iCs/>
                <w:sz w:val="20"/>
                <w:szCs w:val="20"/>
              </w:rPr>
              <w:t xml:space="preserve">e di trovare </w:t>
            </w:r>
            <w:r w:rsidRPr="00531D87">
              <w:rPr>
                <w:rFonts w:cs="Arial"/>
                <w:bCs/>
                <w:i/>
                <w:iCs/>
                <w:sz w:val="20"/>
                <w:szCs w:val="20"/>
              </w:rPr>
              <w:t>nuove motivazioni</w:t>
            </w:r>
            <w:r w:rsidRPr="00531D87">
              <w:rPr>
                <w:rFonts w:cs="Arial"/>
                <w:i/>
                <w:iCs/>
                <w:sz w:val="20"/>
                <w:szCs w:val="20"/>
              </w:rPr>
              <w:t xml:space="preserve">: la </w:t>
            </w:r>
            <w:r w:rsidRPr="00531D87">
              <w:rPr>
                <w:rFonts w:cs="Arial"/>
                <w:bCs/>
                <w:i/>
                <w:iCs/>
                <w:sz w:val="20"/>
                <w:szCs w:val="20"/>
              </w:rPr>
              <w:t xml:space="preserve">nuova sensibilità </w:t>
            </w:r>
            <w:r w:rsidRPr="00531D87">
              <w:rPr>
                <w:rFonts w:cs="Arial"/>
                <w:i/>
                <w:iCs/>
                <w:sz w:val="20"/>
                <w:szCs w:val="20"/>
              </w:rPr>
              <w:t xml:space="preserve">verso la vita può farci scoprire i suoi aspetti più intimi e meravigliosi. Se proverete questa nuova esperienza, potrete migliorare le </w:t>
            </w:r>
            <w:r w:rsidRPr="00531D87">
              <w:rPr>
                <w:rFonts w:cs="Arial"/>
                <w:bCs/>
                <w:i/>
                <w:iCs/>
                <w:sz w:val="20"/>
                <w:szCs w:val="20"/>
              </w:rPr>
              <w:t>relazioni</w:t>
            </w:r>
            <w:r w:rsidRPr="00531D87">
              <w:rPr>
                <w:rFonts w:cs="Arial"/>
                <w:i/>
                <w:iCs/>
                <w:sz w:val="20"/>
                <w:szCs w:val="20"/>
              </w:rPr>
              <w:t>, facilitare l’amicizia, stimolare le affinità elettive e trovare nuove forme di contatto umano.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37041B16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226BBFD" w:rsidR="00CE0E41" w:rsidRPr="009124C2" w:rsidRDefault="00531D87" w:rsidP="00CB3121">
            <w:pPr>
              <w:ind w:left="57"/>
              <w:rPr>
                <w:sz w:val="22"/>
                <w:szCs w:val="22"/>
              </w:rPr>
            </w:pPr>
            <w:r w:rsidRPr="00531D87">
              <w:rPr>
                <w:rFonts w:cs="Arial"/>
                <w:sz w:val="22"/>
                <w:szCs w:val="22"/>
              </w:rPr>
              <w:t>14.12.2022</w:t>
            </w:r>
          </w:p>
        </w:tc>
        <w:tc>
          <w:tcPr>
            <w:tcW w:w="7487" w:type="dxa"/>
            <w:vAlign w:val="center"/>
          </w:tcPr>
          <w:p w14:paraId="43953610" w14:textId="5A9C3E05" w:rsidR="00CE0E41" w:rsidRPr="00796740" w:rsidRDefault="00796740" w:rsidP="00796740">
            <w:pPr>
              <w:rPr>
                <w:rFonts w:cs="Arial"/>
                <w:sz w:val="22"/>
                <w:szCs w:val="22"/>
              </w:rPr>
            </w:pPr>
            <w:r w:rsidRPr="00796740">
              <w:rPr>
                <w:rFonts w:cs="Arial"/>
                <w:sz w:val="22"/>
                <w:szCs w:val="22"/>
              </w:rPr>
              <w:t>Sessione introduttiva: la Biodanza tra le pratiche a mediazione corporea. La triade MUSICA, MOVIMENTO, EMOZIONE. Il movimento come metafora del nostro “muoverci nell’esistenza”. Esercitazione</w:t>
            </w:r>
            <w:r w:rsidRPr="00796740">
              <w:rPr>
                <w:rFonts w:cs="Arial"/>
                <w:sz w:val="22"/>
                <w:szCs w:val="22"/>
              </w:rPr>
              <w:t xml:space="preserve"> </w:t>
            </w:r>
            <w:r w:rsidRPr="00796740">
              <w:rPr>
                <w:rFonts w:cs="Arial"/>
                <w:sz w:val="22"/>
                <w:szCs w:val="22"/>
              </w:rPr>
              <w:t>pratica</w:t>
            </w:r>
          </w:p>
          <w:p w14:paraId="5C2B06AB" w14:textId="20750032" w:rsidR="00796740" w:rsidRPr="00796740" w:rsidRDefault="00796740" w:rsidP="00796740">
            <w:pPr>
              <w:rPr>
                <w:rFonts w:cs="Arial"/>
                <w:sz w:val="14"/>
                <w:szCs w:val="14"/>
              </w:rPr>
            </w:pP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A7B606F" w:rsidR="00CE0E41" w:rsidRPr="009124C2" w:rsidRDefault="00531D87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Pr="00531D87">
              <w:rPr>
                <w:rFonts w:cs="Arial"/>
                <w:sz w:val="22"/>
                <w:szCs w:val="22"/>
              </w:rPr>
              <w:t>12.2022</w:t>
            </w:r>
          </w:p>
        </w:tc>
        <w:tc>
          <w:tcPr>
            <w:tcW w:w="7487" w:type="dxa"/>
            <w:vAlign w:val="center"/>
          </w:tcPr>
          <w:p w14:paraId="33013473" w14:textId="77777777" w:rsidR="00CE0E41" w:rsidRPr="00796740" w:rsidRDefault="00796740" w:rsidP="00796740">
            <w:pPr>
              <w:rPr>
                <w:rFonts w:cs="Arial"/>
                <w:sz w:val="22"/>
                <w:szCs w:val="22"/>
              </w:rPr>
            </w:pPr>
            <w:r w:rsidRPr="00796740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</w:t>
            </w:r>
            <w:r w:rsidRPr="00796740">
              <w:rPr>
                <w:rFonts w:cs="Arial"/>
                <w:i/>
                <w:sz w:val="22"/>
                <w:szCs w:val="22"/>
              </w:rPr>
              <w:t xml:space="preserve">Vissuto, </w:t>
            </w:r>
            <w:proofErr w:type="spellStart"/>
            <w:r w:rsidRPr="00796740">
              <w:rPr>
                <w:rFonts w:cs="Arial"/>
                <w:i/>
                <w:sz w:val="22"/>
                <w:szCs w:val="22"/>
              </w:rPr>
              <w:t>Vivencia</w:t>
            </w:r>
            <w:proofErr w:type="spellEnd"/>
            <w:r w:rsidRPr="00796740">
              <w:rPr>
                <w:rFonts w:cs="Arial"/>
                <w:sz w:val="22"/>
                <w:szCs w:val="22"/>
              </w:rPr>
              <w:t>, relazione, emozione, dinamica di gruppo. L'esperienza del corpo in movimento e dell'emozione come strumenti di relazione</w:t>
            </w:r>
          </w:p>
          <w:p w14:paraId="4AC22338" w14:textId="338FE998" w:rsidR="00796740" w:rsidRPr="00796740" w:rsidRDefault="00796740" w:rsidP="00796740">
            <w:pPr>
              <w:rPr>
                <w:rFonts w:cs="Arial"/>
                <w:sz w:val="14"/>
                <w:szCs w:val="14"/>
              </w:rPr>
            </w:pP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CA19E68" w:rsidR="00CE0E41" w:rsidRPr="009124C2" w:rsidRDefault="00531D87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11.01.2023</w:t>
            </w:r>
          </w:p>
        </w:tc>
        <w:tc>
          <w:tcPr>
            <w:tcW w:w="7487" w:type="dxa"/>
            <w:vAlign w:val="center"/>
          </w:tcPr>
          <w:p w14:paraId="281B6D59" w14:textId="77777777" w:rsidR="00CE0E41" w:rsidRPr="00796740" w:rsidRDefault="00796740" w:rsidP="00796740">
            <w:pPr>
              <w:rPr>
                <w:rFonts w:cs="Arial"/>
                <w:sz w:val="22"/>
                <w:szCs w:val="22"/>
              </w:rPr>
            </w:pPr>
            <w:r w:rsidRPr="00796740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l'espressione della </w:t>
            </w:r>
            <w:r w:rsidRPr="00796740">
              <w:rPr>
                <w:rFonts w:cs="Arial"/>
                <w:i/>
                <w:sz w:val="22"/>
                <w:szCs w:val="22"/>
              </w:rPr>
              <w:t>Vitalità</w:t>
            </w:r>
            <w:r w:rsidRPr="00796740">
              <w:rPr>
                <w:rFonts w:cs="Arial"/>
                <w:sz w:val="22"/>
                <w:szCs w:val="22"/>
              </w:rPr>
              <w:t xml:space="preserve"> come dimensione dell'essere in relazione. L’autoregolazione e l’istinto di autoconservazione</w:t>
            </w:r>
          </w:p>
          <w:p w14:paraId="0DA08E97" w14:textId="5045FD83" w:rsidR="00796740" w:rsidRPr="00796740" w:rsidRDefault="00796740" w:rsidP="00796740">
            <w:pPr>
              <w:rPr>
                <w:rFonts w:cs="Arial"/>
                <w:sz w:val="14"/>
                <w:szCs w:val="14"/>
              </w:rPr>
            </w:pP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1BDF0C1" w:rsidR="00CE0E41" w:rsidRPr="00EB4BE2" w:rsidRDefault="00531D87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18.01.2023</w:t>
            </w:r>
          </w:p>
        </w:tc>
        <w:tc>
          <w:tcPr>
            <w:tcW w:w="7487" w:type="dxa"/>
            <w:vAlign w:val="center"/>
          </w:tcPr>
          <w:p w14:paraId="6348D63A" w14:textId="77777777" w:rsidR="00CE0E41" w:rsidRPr="00796740" w:rsidRDefault="000A6226" w:rsidP="00796740">
            <w:pPr>
              <w:rPr>
                <w:rFonts w:cs="Arial"/>
                <w:sz w:val="22"/>
                <w:szCs w:val="22"/>
              </w:rPr>
            </w:pPr>
            <w:r w:rsidRPr="00796740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l'espressione della </w:t>
            </w:r>
            <w:r w:rsidRPr="00796740">
              <w:rPr>
                <w:rFonts w:cs="Arial"/>
                <w:i/>
                <w:sz w:val="22"/>
                <w:szCs w:val="22"/>
              </w:rPr>
              <w:t>Creatività</w:t>
            </w:r>
            <w:r w:rsidRPr="00796740">
              <w:rPr>
                <w:rFonts w:cs="Arial"/>
                <w:sz w:val="22"/>
                <w:szCs w:val="22"/>
              </w:rPr>
              <w:t>. Dall’immaginazione all’azione. La capacità di trasformazione</w:t>
            </w:r>
          </w:p>
          <w:p w14:paraId="30D042A7" w14:textId="3F3EB23E" w:rsidR="00796740" w:rsidRPr="00796740" w:rsidRDefault="00796740" w:rsidP="00796740">
            <w:pPr>
              <w:rPr>
                <w:rFonts w:cs="Arial"/>
                <w:sz w:val="14"/>
                <w:szCs w:val="14"/>
              </w:rPr>
            </w:pPr>
          </w:p>
        </w:tc>
      </w:tr>
      <w:tr w:rsidR="00CE0E41" w:rsidRPr="009124C2" w14:paraId="5E54F49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79A35DB4" w:rsidR="00CE0E41" w:rsidRPr="009124C2" w:rsidRDefault="00531D87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25.01.2023</w:t>
            </w:r>
          </w:p>
        </w:tc>
        <w:tc>
          <w:tcPr>
            <w:tcW w:w="7487" w:type="dxa"/>
            <w:vAlign w:val="center"/>
          </w:tcPr>
          <w:p w14:paraId="0D9DAB6B" w14:textId="77777777" w:rsidR="00CE0E41" w:rsidRPr="00796740" w:rsidRDefault="000A6226" w:rsidP="00796740">
            <w:pPr>
              <w:rPr>
                <w:rFonts w:cs="Arial"/>
                <w:sz w:val="22"/>
                <w:szCs w:val="22"/>
              </w:rPr>
            </w:pPr>
            <w:r w:rsidRPr="00796740">
              <w:rPr>
                <w:rFonts w:cs="Arial"/>
                <w:sz w:val="22"/>
                <w:szCs w:val="22"/>
              </w:rPr>
              <w:t xml:space="preserve">Esercitazione pratica in gruppo preceduta da breve introduzione teorica: l'espressione della </w:t>
            </w:r>
            <w:r w:rsidRPr="00796740">
              <w:rPr>
                <w:rFonts w:cs="Arial"/>
                <w:i/>
                <w:sz w:val="22"/>
                <w:szCs w:val="22"/>
              </w:rPr>
              <w:t>Affettività</w:t>
            </w:r>
            <w:r w:rsidRPr="00796740">
              <w:rPr>
                <w:rFonts w:cs="Arial"/>
                <w:sz w:val="22"/>
                <w:szCs w:val="22"/>
              </w:rPr>
              <w:t>. Dalla capacità di vincolo all’incontro in feedback. Connessione e contatto</w:t>
            </w:r>
          </w:p>
          <w:p w14:paraId="69402EEC" w14:textId="7C4F69E0" w:rsidR="00796740" w:rsidRPr="00796740" w:rsidRDefault="00796740" w:rsidP="00796740">
            <w:pPr>
              <w:rPr>
                <w:rFonts w:cs="Arial"/>
                <w:i/>
                <w:iCs/>
                <w:sz w:val="14"/>
                <w:szCs w:val="14"/>
              </w:rPr>
            </w:pPr>
          </w:p>
        </w:tc>
      </w:tr>
      <w:tr w:rsidR="00CE0E41" w:rsidRPr="009124C2" w14:paraId="02325D45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0A29CDF7" w:rsidR="00CE0E41" w:rsidRPr="009124C2" w:rsidRDefault="00531D87" w:rsidP="00CB3121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01.02.2023</w:t>
            </w:r>
          </w:p>
        </w:tc>
        <w:tc>
          <w:tcPr>
            <w:tcW w:w="7487" w:type="dxa"/>
            <w:vAlign w:val="center"/>
          </w:tcPr>
          <w:p w14:paraId="63EA491C" w14:textId="77777777" w:rsidR="00CE0E41" w:rsidRPr="00796740" w:rsidRDefault="000A6226" w:rsidP="00796740">
            <w:pPr>
              <w:rPr>
                <w:rFonts w:cs="Arial"/>
                <w:sz w:val="22"/>
                <w:szCs w:val="22"/>
              </w:rPr>
            </w:pPr>
            <w:r w:rsidRPr="00796740">
              <w:rPr>
                <w:rFonts w:cs="Arial"/>
                <w:sz w:val="22"/>
                <w:szCs w:val="22"/>
              </w:rPr>
              <w:t>Esercitazione pratica in gruppo preceduta da breve introduzione teorica e condivisione dei partecipanti: il corpo come fonte di piacere. Il movimento verso il piacere. La capacità di trovare piacere nel proprio stile di vita o di cambiare ciò che non ci piace</w:t>
            </w:r>
          </w:p>
          <w:p w14:paraId="719F2A9A" w14:textId="74C5D0DB" w:rsidR="00796740" w:rsidRPr="00796740" w:rsidRDefault="00796740" w:rsidP="00796740">
            <w:pPr>
              <w:rPr>
                <w:rFonts w:cs="Arial"/>
                <w:i/>
                <w:iCs/>
                <w:sz w:val="14"/>
                <w:szCs w:val="14"/>
              </w:rPr>
            </w:pPr>
          </w:p>
        </w:tc>
      </w:tr>
      <w:tr w:rsidR="00CE0E41" w:rsidRPr="009124C2" w14:paraId="1390F27B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050BC89F" w:rsidR="00CE0E41" w:rsidRPr="009124C2" w:rsidRDefault="00531D87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</w:tc>
        <w:tc>
          <w:tcPr>
            <w:tcW w:w="7487" w:type="dxa"/>
            <w:vAlign w:val="center"/>
          </w:tcPr>
          <w:p w14:paraId="5A0CEFB1" w14:textId="77777777" w:rsidR="00CE0E41" w:rsidRPr="00796740" w:rsidRDefault="000A6226" w:rsidP="00796740">
            <w:pPr>
              <w:rPr>
                <w:rFonts w:cs="Arial"/>
                <w:i/>
                <w:sz w:val="22"/>
                <w:szCs w:val="22"/>
              </w:rPr>
            </w:pPr>
            <w:r w:rsidRPr="00796740">
              <w:rPr>
                <w:rFonts w:cs="Arial"/>
                <w:sz w:val="22"/>
                <w:szCs w:val="22"/>
              </w:rPr>
              <w:t>Esercitazione pratica in gruppo preceduta da breve introduzione teorica e condivisione dei partecipanti: l'espressione della Trascendenza. Dall'incontro con sé all'incontro con l'altro e con l’</w:t>
            </w:r>
            <w:r w:rsidRPr="00796740">
              <w:rPr>
                <w:rFonts w:cs="Arial"/>
                <w:i/>
                <w:sz w:val="22"/>
                <w:szCs w:val="22"/>
              </w:rPr>
              <w:t>Oltre</w:t>
            </w:r>
          </w:p>
          <w:p w14:paraId="13A74864" w14:textId="2E039236" w:rsidR="00796740" w:rsidRPr="00796740" w:rsidRDefault="00796740" w:rsidP="00796740">
            <w:pPr>
              <w:rPr>
                <w:rFonts w:cs="Arial"/>
                <w:i/>
                <w:iCs/>
                <w:sz w:val="14"/>
                <w:szCs w:val="14"/>
              </w:rPr>
            </w:pPr>
          </w:p>
        </w:tc>
      </w:tr>
      <w:tr w:rsidR="00CE0E41" w:rsidRPr="009124C2" w14:paraId="48D3DF3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639" w:type="dxa"/>
            <w:vAlign w:val="center"/>
          </w:tcPr>
          <w:p w14:paraId="047E54B2" w14:textId="3701E6B1" w:rsidR="00CE0E41" w:rsidRPr="009124C2" w:rsidRDefault="00247C0A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531D87">
              <w:rPr>
                <w:sz w:val="22"/>
                <w:szCs w:val="22"/>
              </w:rPr>
              <w:t>02.2023</w:t>
            </w:r>
          </w:p>
        </w:tc>
        <w:tc>
          <w:tcPr>
            <w:tcW w:w="7487" w:type="dxa"/>
            <w:vAlign w:val="center"/>
          </w:tcPr>
          <w:p w14:paraId="6E959748" w14:textId="77777777" w:rsidR="00CE0E41" w:rsidRDefault="000A6226" w:rsidP="00796740">
            <w:pPr>
              <w:rPr>
                <w:rFonts w:cs="Arial"/>
                <w:i/>
                <w:sz w:val="22"/>
                <w:szCs w:val="22"/>
              </w:rPr>
            </w:pPr>
            <w:r w:rsidRPr="00796740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il </w:t>
            </w:r>
            <w:r w:rsidRPr="00796740">
              <w:rPr>
                <w:rFonts w:cs="Arial"/>
                <w:i/>
                <w:sz w:val="22"/>
                <w:szCs w:val="22"/>
              </w:rPr>
              <w:t>Ritmo</w:t>
            </w:r>
            <w:r w:rsidRPr="00796740">
              <w:rPr>
                <w:rFonts w:cs="Arial"/>
                <w:sz w:val="22"/>
                <w:szCs w:val="22"/>
              </w:rPr>
              <w:t xml:space="preserve"> e la </w:t>
            </w:r>
            <w:r w:rsidRPr="00796740">
              <w:rPr>
                <w:rFonts w:cs="Arial"/>
                <w:i/>
                <w:sz w:val="22"/>
                <w:szCs w:val="22"/>
              </w:rPr>
              <w:t>Fluidità</w:t>
            </w:r>
          </w:p>
          <w:p w14:paraId="7D83EACE" w14:textId="74835D0C" w:rsidR="00796740" w:rsidRPr="00796740" w:rsidRDefault="00796740" w:rsidP="00796740">
            <w:pPr>
              <w:rPr>
                <w:rFonts w:cs="Arial"/>
                <w:sz w:val="16"/>
                <w:szCs w:val="16"/>
              </w:rPr>
            </w:pPr>
          </w:p>
        </w:tc>
      </w:tr>
      <w:tr w:rsidR="00CE0E41" w:rsidRPr="009124C2" w14:paraId="17ED9DB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CE0E41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620561E6" w:rsidR="00CE0E41" w:rsidRPr="005F4FFF" w:rsidRDefault="00247C0A" w:rsidP="00CE0E4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22.</w:t>
            </w:r>
            <w:r w:rsidR="00531D87">
              <w:rPr>
                <w:sz w:val="22"/>
                <w:szCs w:val="22"/>
              </w:rPr>
              <w:t>02.2023</w:t>
            </w:r>
          </w:p>
        </w:tc>
        <w:tc>
          <w:tcPr>
            <w:tcW w:w="7487" w:type="dxa"/>
            <w:vAlign w:val="center"/>
          </w:tcPr>
          <w:p w14:paraId="63C76BE7" w14:textId="77777777" w:rsidR="00967B0C" w:rsidRPr="00796740" w:rsidRDefault="000A6226" w:rsidP="00796740">
            <w:pPr>
              <w:rPr>
                <w:rFonts w:cs="Arial"/>
                <w:i/>
                <w:sz w:val="22"/>
                <w:szCs w:val="22"/>
              </w:rPr>
            </w:pPr>
            <w:r w:rsidRPr="00796740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</w:t>
            </w:r>
            <w:r w:rsidRPr="00796740">
              <w:rPr>
                <w:rFonts w:cs="Arial"/>
                <w:i/>
                <w:sz w:val="22"/>
                <w:szCs w:val="22"/>
              </w:rPr>
              <w:t>Equilibrio, Elasticità, Estensione, Leggerezza</w:t>
            </w:r>
          </w:p>
          <w:p w14:paraId="7020085C" w14:textId="3D543D7B" w:rsidR="00796740" w:rsidRPr="00796740" w:rsidRDefault="00796740" w:rsidP="00796740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B64D67" w:rsidRPr="009124C2" w14:paraId="32D3E94C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B64D67" w:rsidRDefault="00B64D67" w:rsidP="00B64D6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4F3129FA" w:rsidR="00B64D67" w:rsidRPr="00B05005" w:rsidRDefault="00B64D67" w:rsidP="00B64D67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531D87" w:rsidRPr="00531D87">
              <w:rPr>
                <w:rFonts w:cs="Arial"/>
                <w:sz w:val="22"/>
                <w:szCs w:val="22"/>
              </w:rPr>
              <w:t>01.03.2023</w:t>
            </w:r>
          </w:p>
        </w:tc>
        <w:tc>
          <w:tcPr>
            <w:tcW w:w="7487" w:type="dxa"/>
            <w:vAlign w:val="center"/>
          </w:tcPr>
          <w:p w14:paraId="41AA06CE" w14:textId="2D4E70AA" w:rsidR="00B64D67" w:rsidRPr="00796740" w:rsidRDefault="000A6226" w:rsidP="00796740">
            <w:pPr>
              <w:rPr>
                <w:rFonts w:cs="Arial"/>
                <w:color w:val="000000"/>
                <w:sz w:val="22"/>
                <w:szCs w:val="22"/>
              </w:rPr>
            </w:pPr>
            <w:r w:rsidRPr="00796740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</w:t>
            </w:r>
            <w:r w:rsidRPr="00796740">
              <w:rPr>
                <w:rFonts w:cs="Arial"/>
                <w:i/>
                <w:sz w:val="22"/>
                <w:szCs w:val="22"/>
              </w:rPr>
              <w:t>Impulso, Impeto, Potenza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A6226"/>
    <w:rsid w:val="000E5061"/>
    <w:rsid w:val="00247C0A"/>
    <w:rsid w:val="00262A85"/>
    <w:rsid w:val="00422C2B"/>
    <w:rsid w:val="00437D8A"/>
    <w:rsid w:val="00531D87"/>
    <w:rsid w:val="00565751"/>
    <w:rsid w:val="005F4FFF"/>
    <w:rsid w:val="00796740"/>
    <w:rsid w:val="007E683C"/>
    <w:rsid w:val="00967B0C"/>
    <w:rsid w:val="00B64D67"/>
    <w:rsid w:val="00CA5DF1"/>
    <w:rsid w:val="00CB6454"/>
    <w:rsid w:val="00C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2022-07-03T17:00:00Z</dcterms:created>
  <dcterms:modified xsi:type="dcterms:W3CDTF">2022-07-04T14:46:00Z</dcterms:modified>
</cp:coreProperties>
</file>