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3D0B1F3"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CC3BEB">
        <w:rPr>
          <w:b/>
          <w:bCs/>
          <w:color w:val="00B050"/>
          <w:sz w:val="24"/>
          <w:szCs w:val="22"/>
        </w:rPr>
        <w:t>Provincia</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72C0C63E" w14:textId="77777777" w:rsidR="006A6EEA" w:rsidRDefault="006A6EEA" w:rsidP="006A6EEA">
      <w:pPr>
        <w:rPr>
          <w:rFonts w:cs="Arial"/>
          <w:b/>
          <w:bCs/>
          <w:sz w:val="20"/>
          <w:szCs w:val="20"/>
        </w:rPr>
      </w:pPr>
    </w:p>
    <w:p w14:paraId="5940793F" w14:textId="75C07120" w:rsidR="006A6EEA" w:rsidRPr="006A6EEA" w:rsidRDefault="006A6EEA" w:rsidP="006A6EEA">
      <w:pPr>
        <w:jc w:val="center"/>
        <w:rPr>
          <w:rFonts w:cs="Arial"/>
          <w:b/>
          <w:bCs/>
          <w:szCs w:val="28"/>
        </w:rPr>
      </w:pPr>
      <w:r w:rsidRPr="006A6EEA">
        <w:rPr>
          <w:rFonts w:cs="Arial"/>
          <w:b/>
          <w:bCs/>
          <w:szCs w:val="28"/>
        </w:rPr>
        <w:t>CLUSONE</w:t>
      </w:r>
    </w:p>
    <w:p w14:paraId="45E3230B" w14:textId="7D008904" w:rsidR="00CE0E41" w:rsidRPr="006A6EEA" w:rsidRDefault="006A6EEA" w:rsidP="006A6EEA">
      <w:pPr>
        <w:jc w:val="both"/>
        <w:rPr>
          <w:rFonts w:cs="Arial"/>
          <w:b/>
          <w:bCs/>
          <w:sz w:val="20"/>
          <w:szCs w:val="20"/>
        </w:rPr>
      </w:pPr>
      <w:r w:rsidRPr="00E64CA0">
        <w:rPr>
          <w:rFonts w:cs="Arial"/>
          <w:b/>
          <w:bCs/>
          <w:sz w:val="20"/>
          <w:szCs w:val="20"/>
        </w:rPr>
        <w:t>Referente:</w:t>
      </w:r>
      <w:r w:rsidRPr="00E64CA0">
        <w:rPr>
          <w:rFonts w:cs="Arial"/>
          <w:sz w:val="20"/>
          <w:szCs w:val="20"/>
        </w:rPr>
        <w:t xml:space="preserve"> Olga Mosconi, </w:t>
      </w:r>
      <w:proofErr w:type="spellStart"/>
      <w:r w:rsidRPr="00E64CA0">
        <w:rPr>
          <w:rFonts w:cs="Arial"/>
          <w:sz w:val="20"/>
          <w:szCs w:val="20"/>
        </w:rPr>
        <w:t>cell</w:t>
      </w:r>
      <w:proofErr w:type="spellEnd"/>
      <w:r w:rsidRPr="00E64CA0">
        <w:rPr>
          <w:rFonts w:cs="Arial"/>
          <w:sz w:val="20"/>
          <w:szCs w:val="20"/>
        </w:rPr>
        <w:t>. 338</w:t>
      </w:r>
      <w:r>
        <w:rPr>
          <w:rFonts w:cs="Arial"/>
          <w:sz w:val="20"/>
          <w:szCs w:val="20"/>
        </w:rPr>
        <w:t>.</w:t>
      </w:r>
      <w:r w:rsidRPr="00E64CA0">
        <w:rPr>
          <w:rFonts w:cs="Arial"/>
          <w:sz w:val="20"/>
          <w:szCs w:val="20"/>
        </w:rPr>
        <w:t>6163495</w:t>
      </w:r>
      <w:r>
        <w:rPr>
          <w:rFonts w:cs="Arial"/>
          <w:b/>
          <w:bCs/>
          <w:sz w:val="20"/>
          <w:szCs w:val="20"/>
        </w:rPr>
        <w:t xml:space="preserve">, </w:t>
      </w:r>
      <w:r w:rsidRPr="00E64CA0">
        <w:rPr>
          <w:rFonts w:cs="Arial"/>
          <w:b/>
          <w:bCs/>
          <w:sz w:val="20"/>
          <w:szCs w:val="20"/>
        </w:rPr>
        <w:t>Iscrizioni e informazioni</w:t>
      </w:r>
      <w:r w:rsidRPr="00E64CA0">
        <w:rPr>
          <w:rFonts w:cs="Arial"/>
          <w:b/>
          <w:sz w:val="20"/>
          <w:szCs w:val="20"/>
        </w:rPr>
        <w:t>:</w:t>
      </w:r>
      <w:r w:rsidRPr="00E64CA0">
        <w:rPr>
          <w:rFonts w:cs="Arial"/>
          <w:sz w:val="20"/>
          <w:szCs w:val="20"/>
        </w:rPr>
        <w:t xml:space="preserve"> SPI CGIL, via Vittorio Veneto 3, tel. 035.3594650, mercoledì, ore 9.30-12 due settimane prima dell’inizio di ogni corso</w:t>
      </w: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2"/>
        <w:gridCol w:w="884"/>
        <w:gridCol w:w="7058"/>
      </w:tblGrid>
      <w:tr w:rsidR="00CA5DF1" w:rsidRPr="00F028A8" w14:paraId="1E942FA0" w14:textId="77777777" w:rsidTr="0037623F">
        <w:trPr>
          <w:trHeight w:val="830"/>
        </w:trPr>
        <w:tc>
          <w:tcPr>
            <w:tcW w:w="1692"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884" w:type="dxa"/>
            <w:vAlign w:val="center"/>
          </w:tcPr>
          <w:p w14:paraId="68BA21B0" w14:textId="39E568EB" w:rsidR="00CA5DF1" w:rsidRPr="009124C2" w:rsidRDefault="006A6EEA" w:rsidP="00CB3121">
            <w:pPr>
              <w:jc w:val="center"/>
              <w:rPr>
                <w:b/>
                <w:sz w:val="40"/>
                <w:szCs w:val="40"/>
              </w:rPr>
            </w:pPr>
            <w:r>
              <w:rPr>
                <w:b/>
                <w:sz w:val="40"/>
                <w:szCs w:val="40"/>
              </w:rPr>
              <w:t>141</w:t>
            </w:r>
          </w:p>
        </w:tc>
        <w:tc>
          <w:tcPr>
            <w:tcW w:w="7058" w:type="dxa"/>
            <w:vAlign w:val="center"/>
          </w:tcPr>
          <w:p w14:paraId="30EBDB4A" w14:textId="20861660" w:rsidR="006A6EEA" w:rsidRDefault="006A6EEA" w:rsidP="006A6EEA">
            <w:pPr>
              <w:jc w:val="center"/>
              <w:rPr>
                <w:rFonts w:cs="Arial"/>
                <w:b/>
                <w:bCs/>
                <w:i/>
                <w:iCs/>
                <w:szCs w:val="28"/>
              </w:rPr>
            </w:pPr>
            <w:r w:rsidRPr="006A6EEA">
              <w:rPr>
                <w:rFonts w:cs="Arial"/>
                <w:b/>
                <w:bCs/>
                <w:i/>
                <w:iCs/>
                <w:szCs w:val="28"/>
              </w:rPr>
              <w:t>PILLOLE MEDIOEVALI</w:t>
            </w:r>
            <w:r w:rsidR="004B7F40">
              <w:rPr>
                <w:rFonts w:cs="Arial"/>
                <w:b/>
                <w:bCs/>
                <w:i/>
                <w:iCs/>
                <w:szCs w:val="28"/>
              </w:rPr>
              <w:t>,</w:t>
            </w:r>
            <w:r w:rsidRPr="006A6EEA">
              <w:rPr>
                <w:rFonts w:cs="Arial"/>
                <w:b/>
                <w:bCs/>
                <w:i/>
                <w:iCs/>
                <w:szCs w:val="28"/>
              </w:rPr>
              <w:t xml:space="preserve"> OVVERO</w:t>
            </w:r>
          </w:p>
          <w:p w14:paraId="47AB3DF8" w14:textId="3714B837" w:rsidR="00CA5DF1" w:rsidRPr="006A6EEA" w:rsidRDefault="006A6EEA" w:rsidP="006A6EEA">
            <w:pPr>
              <w:jc w:val="center"/>
              <w:rPr>
                <w:rFonts w:cs="Arial"/>
                <w:i/>
                <w:iCs/>
                <w:szCs w:val="28"/>
              </w:rPr>
            </w:pPr>
            <w:r w:rsidRPr="006A6EEA">
              <w:rPr>
                <w:rFonts w:cs="Arial"/>
                <w:b/>
                <w:bCs/>
                <w:i/>
                <w:iCs/>
                <w:szCs w:val="28"/>
              </w:rPr>
              <w:t>UOMINI E TERRE NELL’ETÀ DI MEZZO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37623F" w:rsidRPr="009124C2" w14:paraId="79382081" w14:textId="77777777" w:rsidTr="0037623F">
        <w:trPr>
          <w:trHeight w:val="340"/>
        </w:trPr>
        <w:tc>
          <w:tcPr>
            <w:tcW w:w="1728" w:type="dxa"/>
          </w:tcPr>
          <w:p w14:paraId="66D6DB96" w14:textId="77777777" w:rsidR="0037623F" w:rsidRPr="009124C2" w:rsidRDefault="0037623F" w:rsidP="0037623F">
            <w:pPr>
              <w:spacing w:line="360" w:lineRule="auto"/>
              <w:rPr>
                <w:b/>
                <w:sz w:val="22"/>
                <w:szCs w:val="22"/>
              </w:rPr>
            </w:pPr>
            <w:r w:rsidRPr="009124C2">
              <w:rPr>
                <w:b/>
                <w:sz w:val="22"/>
                <w:szCs w:val="22"/>
              </w:rPr>
              <w:t>Docente</w:t>
            </w:r>
          </w:p>
        </w:tc>
        <w:tc>
          <w:tcPr>
            <w:tcW w:w="7910" w:type="dxa"/>
          </w:tcPr>
          <w:p w14:paraId="5BB2E641" w14:textId="17F79699" w:rsidR="0037623F" w:rsidRPr="006A6EEA" w:rsidRDefault="006A6EEA" w:rsidP="006A6EEA">
            <w:pPr>
              <w:jc w:val="both"/>
              <w:rPr>
                <w:rFonts w:cs="Arial"/>
                <w:sz w:val="22"/>
                <w:szCs w:val="22"/>
              </w:rPr>
            </w:pPr>
            <w:r w:rsidRPr="006A6EEA">
              <w:rPr>
                <w:rFonts w:cs="Arial"/>
                <w:sz w:val="22"/>
                <w:szCs w:val="22"/>
              </w:rPr>
              <w:t>Dina Pezzoli</w:t>
            </w:r>
          </w:p>
        </w:tc>
      </w:tr>
      <w:tr w:rsidR="0037623F" w:rsidRPr="009124C2" w14:paraId="0677E990" w14:textId="77777777" w:rsidTr="0037623F">
        <w:trPr>
          <w:trHeight w:val="340"/>
        </w:trPr>
        <w:tc>
          <w:tcPr>
            <w:tcW w:w="1728" w:type="dxa"/>
          </w:tcPr>
          <w:p w14:paraId="7943ED58" w14:textId="77777777" w:rsidR="0037623F" w:rsidRPr="009124C2" w:rsidRDefault="0037623F" w:rsidP="0037623F">
            <w:pPr>
              <w:spacing w:line="360" w:lineRule="auto"/>
              <w:rPr>
                <w:b/>
                <w:sz w:val="22"/>
                <w:szCs w:val="22"/>
              </w:rPr>
            </w:pPr>
            <w:r w:rsidRPr="009124C2">
              <w:rPr>
                <w:b/>
                <w:sz w:val="22"/>
                <w:szCs w:val="22"/>
              </w:rPr>
              <w:t>Giorno</w:t>
            </w:r>
          </w:p>
        </w:tc>
        <w:tc>
          <w:tcPr>
            <w:tcW w:w="7910" w:type="dxa"/>
          </w:tcPr>
          <w:p w14:paraId="3DF54C2B" w14:textId="71DBBA13" w:rsidR="0037623F" w:rsidRPr="006A6EEA" w:rsidRDefault="006A6EEA" w:rsidP="0037623F">
            <w:pPr>
              <w:rPr>
                <w:rFonts w:cs="Arial"/>
                <w:sz w:val="22"/>
                <w:szCs w:val="22"/>
              </w:rPr>
            </w:pPr>
            <w:r w:rsidRPr="006A6EEA">
              <w:rPr>
                <w:rFonts w:cs="Arial"/>
                <w:sz w:val="22"/>
                <w:szCs w:val="22"/>
              </w:rPr>
              <w:t>Venerdì</w:t>
            </w:r>
          </w:p>
        </w:tc>
      </w:tr>
      <w:tr w:rsidR="0037623F" w:rsidRPr="009124C2" w14:paraId="4DF3B695" w14:textId="77777777" w:rsidTr="0037623F">
        <w:trPr>
          <w:trHeight w:val="340"/>
        </w:trPr>
        <w:tc>
          <w:tcPr>
            <w:tcW w:w="1728" w:type="dxa"/>
          </w:tcPr>
          <w:p w14:paraId="4147E7EB" w14:textId="77777777" w:rsidR="0037623F" w:rsidRPr="009124C2" w:rsidRDefault="0037623F" w:rsidP="0037623F">
            <w:pPr>
              <w:spacing w:line="360" w:lineRule="auto"/>
              <w:rPr>
                <w:b/>
                <w:sz w:val="22"/>
                <w:szCs w:val="22"/>
              </w:rPr>
            </w:pPr>
            <w:r w:rsidRPr="009124C2">
              <w:rPr>
                <w:b/>
                <w:sz w:val="22"/>
                <w:szCs w:val="22"/>
              </w:rPr>
              <w:t>Orario</w:t>
            </w:r>
          </w:p>
        </w:tc>
        <w:tc>
          <w:tcPr>
            <w:tcW w:w="7910" w:type="dxa"/>
          </w:tcPr>
          <w:p w14:paraId="7E98FB75" w14:textId="3A3B8E33" w:rsidR="0037623F" w:rsidRPr="006A6EEA" w:rsidRDefault="006A6EEA" w:rsidP="006A6EEA">
            <w:pPr>
              <w:jc w:val="both"/>
              <w:rPr>
                <w:rFonts w:cs="Arial"/>
                <w:b/>
                <w:sz w:val="22"/>
                <w:szCs w:val="22"/>
                <w:u w:val="single"/>
              </w:rPr>
            </w:pPr>
            <w:r w:rsidRPr="006A6EEA">
              <w:rPr>
                <w:rFonts w:cs="Arial"/>
                <w:sz w:val="22"/>
                <w:szCs w:val="22"/>
              </w:rPr>
              <w:t>14.45-17.00</w:t>
            </w:r>
          </w:p>
        </w:tc>
      </w:tr>
      <w:tr w:rsidR="00133562" w:rsidRPr="009124C2" w14:paraId="782B8717" w14:textId="77777777" w:rsidTr="0037623F">
        <w:trPr>
          <w:trHeight w:val="340"/>
        </w:trPr>
        <w:tc>
          <w:tcPr>
            <w:tcW w:w="1728" w:type="dxa"/>
          </w:tcPr>
          <w:p w14:paraId="19B04E5E" w14:textId="77777777" w:rsidR="00133562" w:rsidRPr="009124C2" w:rsidRDefault="00133562" w:rsidP="00133562">
            <w:pPr>
              <w:spacing w:line="360" w:lineRule="auto"/>
              <w:rPr>
                <w:b/>
                <w:sz w:val="22"/>
                <w:szCs w:val="22"/>
              </w:rPr>
            </w:pPr>
            <w:r w:rsidRPr="009124C2">
              <w:rPr>
                <w:b/>
                <w:sz w:val="22"/>
                <w:szCs w:val="22"/>
              </w:rPr>
              <w:t>Periodo</w:t>
            </w:r>
          </w:p>
        </w:tc>
        <w:tc>
          <w:tcPr>
            <w:tcW w:w="7910" w:type="dxa"/>
          </w:tcPr>
          <w:p w14:paraId="1BBB36A1" w14:textId="3D56E2B1" w:rsidR="00133562" w:rsidRPr="006A6EEA" w:rsidRDefault="006A6EEA" w:rsidP="006A6EEA">
            <w:pPr>
              <w:jc w:val="both"/>
              <w:rPr>
                <w:rFonts w:cs="Arial"/>
                <w:bCs/>
                <w:sz w:val="22"/>
                <w:szCs w:val="22"/>
              </w:rPr>
            </w:pPr>
            <w:r w:rsidRPr="006A6EEA">
              <w:rPr>
                <w:rFonts w:cs="Arial"/>
                <w:bCs/>
                <w:sz w:val="22"/>
                <w:szCs w:val="22"/>
              </w:rPr>
              <w:t xml:space="preserve">Dal 17.03.2023 al 21.04.2023 (5 incontri, </w:t>
            </w:r>
            <w:r w:rsidRPr="006A6EEA">
              <w:rPr>
                <w:rFonts w:cs="Arial"/>
                <w:sz w:val="22"/>
                <w:szCs w:val="22"/>
              </w:rPr>
              <w:t>€ 20.00)</w:t>
            </w:r>
          </w:p>
        </w:tc>
      </w:tr>
      <w:tr w:rsidR="00133562" w:rsidRPr="009124C2" w14:paraId="44B4C69B" w14:textId="77777777" w:rsidTr="0037623F">
        <w:trPr>
          <w:trHeight w:val="340"/>
        </w:trPr>
        <w:tc>
          <w:tcPr>
            <w:tcW w:w="1728" w:type="dxa"/>
          </w:tcPr>
          <w:p w14:paraId="38EA7DEF" w14:textId="77777777" w:rsidR="00133562" w:rsidRPr="009124C2" w:rsidRDefault="00133562" w:rsidP="00133562">
            <w:pPr>
              <w:spacing w:line="360" w:lineRule="auto"/>
              <w:rPr>
                <w:b/>
                <w:sz w:val="22"/>
                <w:szCs w:val="22"/>
              </w:rPr>
            </w:pPr>
            <w:r w:rsidRPr="009124C2">
              <w:rPr>
                <w:b/>
                <w:sz w:val="22"/>
                <w:szCs w:val="22"/>
              </w:rPr>
              <w:t>Sede</w:t>
            </w:r>
          </w:p>
        </w:tc>
        <w:tc>
          <w:tcPr>
            <w:tcW w:w="7910" w:type="dxa"/>
          </w:tcPr>
          <w:p w14:paraId="16EE07FA" w14:textId="37B06552" w:rsidR="00045FE7" w:rsidRPr="006A6EEA" w:rsidRDefault="006A6EEA" w:rsidP="00133562">
            <w:pPr>
              <w:jc w:val="both"/>
              <w:rPr>
                <w:rFonts w:cs="Arial"/>
                <w:bCs/>
                <w:sz w:val="22"/>
                <w:szCs w:val="22"/>
              </w:rPr>
            </w:pPr>
            <w:r w:rsidRPr="006A6EEA">
              <w:rPr>
                <w:rFonts w:cs="Arial"/>
                <w:sz w:val="22"/>
                <w:szCs w:val="22"/>
              </w:rPr>
              <w:t>Auditorium della Scuola elementare, viale Roma 11</w:t>
            </w:r>
          </w:p>
        </w:tc>
      </w:tr>
      <w:tr w:rsidR="00133562" w:rsidRPr="009124C2" w14:paraId="57703C0E" w14:textId="77777777" w:rsidTr="0037623F">
        <w:trPr>
          <w:trHeight w:val="312"/>
        </w:trPr>
        <w:tc>
          <w:tcPr>
            <w:tcW w:w="1728" w:type="dxa"/>
          </w:tcPr>
          <w:p w14:paraId="6633F868" w14:textId="77777777" w:rsidR="00133562" w:rsidRPr="009124C2" w:rsidRDefault="00133562" w:rsidP="00133562">
            <w:pPr>
              <w:spacing w:line="360" w:lineRule="auto"/>
              <w:rPr>
                <w:b/>
                <w:sz w:val="22"/>
                <w:szCs w:val="22"/>
              </w:rPr>
            </w:pPr>
            <w:r w:rsidRPr="009124C2">
              <w:rPr>
                <w:b/>
                <w:sz w:val="22"/>
                <w:szCs w:val="22"/>
              </w:rPr>
              <w:t>Argomento</w:t>
            </w:r>
          </w:p>
        </w:tc>
        <w:tc>
          <w:tcPr>
            <w:tcW w:w="7910" w:type="dxa"/>
          </w:tcPr>
          <w:p w14:paraId="52D884EC" w14:textId="7B9DFF5C" w:rsidR="00133562" w:rsidRPr="006A6EEA" w:rsidRDefault="006A6EEA" w:rsidP="004962FE">
            <w:pPr>
              <w:jc w:val="both"/>
              <w:rPr>
                <w:rFonts w:cs="Arial"/>
                <w:b/>
                <w:bCs/>
                <w:sz w:val="22"/>
                <w:szCs w:val="22"/>
              </w:rPr>
            </w:pPr>
            <w:r w:rsidRPr="006A6EEA">
              <w:rPr>
                <w:rFonts w:cs="Arial"/>
                <w:b/>
                <w:bCs/>
                <w:sz w:val="22"/>
                <w:szCs w:val="22"/>
              </w:rPr>
              <w:t>STORIA</w:t>
            </w:r>
          </w:p>
        </w:tc>
      </w:tr>
      <w:tr w:rsidR="00133562" w:rsidRPr="009124C2" w14:paraId="6662DB94" w14:textId="77777777" w:rsidTr="0037623F">
        <w:trPr>
          <w:trHeight w:val="1192"/>
        </w:trPr>
        <w:tc>
          <w:tcPr>
            <w:tcW w:w="1728" w:type="dxa"/>
          </w:tcPr>
          <w:p w14:paraId="07BCDBA0" w14:textId="77777777" w:rsidR="00133562" w:rsidRPr="009124C2" w:rsidRDefault="00133562" w:rsidP="00133562">
            <w:pPr>
              <w:rPr>
                <w:b/>
                <w:sz w:val="22"/>
                <w:szCs w:val="22"/>
              </w:rPr>
            </w:pPr>
            <w:r w:rsidRPr="009124C2">
              <w:rPr>
                <w:b/>
                <w:sz w:val="22"/>
                <w:szCs w:val="22"/>
              </w:rPr>
              <w:t>Presentazione</w:t>
            </w:r>
          </w:p>
        </w:tc>
        <w:tc>
          <w:tcPr>
            <w:tcW w:w="7910" w:type="dxa"/>
          </w:tcPr>
          <w:p w14:paraId="58FFBF83" w14:textId="7332E955" w:rsidR="00133562" w:rsidRPr="00133562" w:rsidRDefault="006A6EEA" w:rsidP="006A6EEA">
            <w:pPr>
              <w:jc w:val="both"/>
              <w:rPr>
                <w:rFonts w:cs="Arial"/>
                <w:i/>
                <w:iCs/>
                <w:sz w:val="22"/>
                <w:szCs w:val="22"/>
              </w:rPr>
            </w:pPr>
            <w:r>
              <w:rPr>
                <w:rFonts w:cs="Arial"/>
                <w:sz w:val="20"/>
                <w:szCs w:val="20"/>
              </w:rPr>
              <w:t>“</w:t>
            </w:r>
            <w:r w:rsidRPr="006A6EEA">
              <w:rPr>
                <w:rFonts w:cs="Arial"/>
                <w:i/>
                <w:iCs/>
                <w:sz w:val="22"/>
                <w:szCs w:val="22"/>
              </w:rPr>
              <w:t>Medioevale sarà Lei!”. Quante volte l’abbiamo sentito dire. Ma davvero questa Era, durata quasi mille anni, si merita una così triste fama? Possiamo farci un’idea dell’Età di Mezzo attraverso la Storia degli Uomini, servi e aristocratici, nella loro vita quotidiana, portatori di una concezione del mondo distante da noi quel tanto da poterci interrogare spassionatamente sul presente. E così far anche Storia delle Terre le quali, in un tutt’uno con gli uomini che le abitavano, venivano acquisite con manovre matrimoniali, conquistate con guerre dai potenti e dominate da abbazie e castelli. Il risultato di quel crogiuolo di Storie differenti fu la nascita geopolitica dell’Europa, così come oggi noi la identifichiamo.</w:t>
            </w:r>
          </w:p>
        </w:tc>
      </w:tr>
      <w:tr w:rsidR="00133562" w:rsidRPr="009124C2" w14:paraId="13379C1F" w14:textId="77777777" w:rsidTr="0037623F">
        <w:trPr>
          <w:trHeight w:val="340"/>
        </w:trPr>
        <w:tc>
          <w:tcPr>
            <w:tcW w:w="1728" w:type="dxa"/>
          </w:tcPr>
          <w:p w14:paraId="798EB88B" w14:textId="77777777" w:rsidR="00133562" w:rsidRPr="009124C2" w:rsidRDefault="00133562" w:rsidP="00133562">
            <w:pPr>
              <w:rPr>
                <w:b/>
                <w:sz w:val="22"/>
                <w:szCs w:val="22"/>
              </w:rPr>
            </w:pPr>
            <w:r w:rsidRPr="009124C2">
              <w:rPr>
                <w:b/>
                <w:sz w:val="22"/>
                <w:szCs w:val="22"/>
              </w:rPr>
              <w:t>Tutor</w:t>
            </w:r>
          </w:p>
        </w:tc>
        <w:tc>
          <w:tcPr>
            <w:tcW w:w="7910" w:type="dxa"/>
          </w:tcPr>
          <w:p w14:paraId="734AAF65" w14:textId="77777777" w:rsidR="00133562" w:rsidRPr="009124C2" w:rsidRDefault="00133562" w:rsidP="00133562">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7F07B066" w:rsidR="00CE0E41" w:rsidRDefault="00C7361A" w:rsidP="00CE0E41">
      <w:pPr>
        <w:rPr>
          <w:b/>
          <w:sz w:val="24"/>
        </w:rPr>
      </w:pPr>
      <w:r>
        <w:rPr>
          <w:b/>
          <w:sz w:val="24"/>
        </w:rPr>
        <w:t>Calendario</w:t>
      </w: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458"/>
        <w:gridCol w:w="7796"/>
      </w:tblGrid>
      <w:tr w:rsidR="00E67C6F" w:rsidRPr="00912182" w14:paraId="79ABADCD" w14:textId="7510481E" w:rsidTr="00E67C6F">
        <w:trPr>
          <w:trHeight w:val="564"/>
        </w:trPr>
        <w:tc>
          <w:tcPr>
            <w:tcW w:w="385" w:type="dxa"/>
            <w:vAlign w:val="center"/>
          </w:tcPr>
          <w:p w14:paraId="7D49DAEB" w14:textId="77777777" w:rsidR="00E67C6F" w:rsidRPr="009124C2" w:rsidRDefault="00E67C6F" w:rsidP="00CB3121">
            <w:pPr>
              <w:rPr>
                <w:rFonts w:cs="Arial"/>
                <w:b/>
                <w:bCs/>
                <w:sz w:val="22"/>
                <w:szCs w:val="22"/>
              </w:rPr>
            </w:pPr>
            <w:r w:rsidRPr="009124C2">
              <w:rPr>
                <w:rFonts w:cs="Arial"/>
                <w:b/>
                <w:bCs/>
                <w:sz w:val="22"/>
                <w:szCs w:val="22"/>
              </w:rPr>
              <w:t>1</w:t>
            </w:r>
          </w:p>
        </w:tc>
        <w:tc>
          <w:tcPr>
            <w:tcW w:w="1458" w:type="dxa"/>
            <w:vAlign w:val="center"/>
          </w:tcPr>
          <w:p w14:paraId="429A39E0" w14:textId="617399FA" w:rsidR="00E67C6F" w:rsidRPr="009124C2" w:rsidRDefault="004962FE" w:rsidP="00CB3121">
            <w:pPr>
              <w:rPr>
                <w:rFonts w:cs="Arial"/>
                <w:b/>
                <w:bCs/>
                <w:sz w:val="22"/>
                <w:szCs w:val="22"/>
              </w:rPr>
            </w:pPr>
            <w:r w:rsidRPr="006A6EEA">
              <w:rPr>
                <w:rFonts w:cs="Arial"/>
                <w:bCs/>
                <w:sz w:val="22"/>
                <w:szCs w:val="22"/>
              </w:rPr>
              <w:t>17.03.2023</w:t>
            </w:r>
          </w:p>
        </w:tc>
        <w:tc>
          <w:tcPr>
            <w:tcW w:w="7796" w:type="dxa"/>
            <w:vAlign w:val="center"/>
          </w:tcPr>
          <w:p w14:paraId="29CA3D99" w14:textId="77777777" w:rsidR="00E67C6F" w:rsidRDefault="00061B3A" w:rsidP="00CB3121">
            <w:pPr>
              <w:rPr>
                <w:rFonts w:cs="Arial"/>
                <w:color w:val="000000"/>
                <w:sz w:val="24"/>
              </w:rPr>
            </w:pPr>
            <w:r w:rsidRPr="00061B3A">
              <w:rPr>
                <w:rFonts w:ascii="Calibri" w:hAnsi="Calibri" w:cs="Calibri"/>
                <w:color w:val="000000"/>
                <w:sz w:val="24"/>
              </w:rPr>
              <w:t xml:space="preserve">Alto </w:t>
            </w:r>
            <w:proofErr w:type="gramStart"/>
            <w:r w:rsidRPr="00061B3A">
              <w:rPr>
                <w:rFonts w:ascii="Calibri" w:hAnsi="Calibri" w:cs="Calibri"/>
                <w:color w:val="000000"/>
                <w:sz w:val="24"/>
              </w:rPr>
              <w:t>Medioevo :</w:t>
            </w:r>
            <w:proofErr w:type="gramEnd"/>
            <w:r w:rsidRPr="00061B3A">
              <w:rPr>
                <w:rFonts w:ascii="Calibri" w:hAnsi="Calibri" w:cs="Calibri"/>
                <w:color w:val="000000"/>
                <w:sz w:val="24"/>
              </w:rPr>
              <w:t xml:space="preserve"> La nascita del concetto di Europa come area di civiltà fra l’ VIII e il X secolo. L’organizzazione del paesaggio agrario durante il Sacro Romano Impero.  La vita quotidiana e i rapporti sociali fra i Signori delle terre e i Servi. Le ultime invasioni del IX secolo: I Normann</w:t>
            </w:r>
            <w:r w:rsidRPr="00061B3A">
              <w:rPr>
                <w:rFonts w:cs="Arial"/>
                <w:color w:val="000000"/>
                <w:sz w:val="24"/>
              </w:rPr>
              <w:t>i</w:t>
            </w:r>
          </w:p>
          <w:p w14:paraId="0CABAE99" w14:textId="34D6A6D0" w:rsidR="0039461B" w:rsidRPr="009124C2" w:rsidRDefault="0039461B" w:rsidP="00CB3121">
            <w:pPr>
              <w:rPr>
                <w:rFonts w:cs="Arial"/>
                <w:b/>
                <w:bCs/>
                <w:sz w:val="22"/>
                <w:szCs w:val="22"/>
              </w:rPr>
            </w:pPr>
          </w:p>
        </w:tc>
      </w:tr>
      <w:tr w:rsidR="00E67C6F" w:rsidRPr="009124C2" w14:paraId="14CE0752" w14:textId="3155D543" w:rsidTr="00E67C6F">
        <w:trPr>
          <w:trHeight w:val="567"/>
        </w:trPr>
        <w:tc>
          <w:tcPr>
            <w:tcW w:w="385" w:type="dxa"/>
            <w:vAlign w:val="center"/>
          </w:tcPr>
          <w:p w14:paraId="4A378FF4" w14:textId="77777777" w:rsidR="00E67C6F" w:rsidRPr="009124C2" w:rsidRDefault="00E67C6F" w:rsidP="00CB3121">
            <w:pPr>
              <w:rPr>
                <w:rFonts w:cs="Arial"/>
                <w:b/>
                <w:bCs/>
                <w:sz w:val="22"/>
                <w:szCs w:val="22"/>
              </w:rPr>
            </w:pPr>
            <w:r w:rsidRPr="009124C2">
              <w:rPr>
                <w:rFonts w:cs="Arial"/>
                <w:b/>
                <w:bCs/>
                <w:sz w:val="22"/>
                <w:szCs w:val="22"/>
              </w:rPr>
              <w:t>2</w:t>
            </w:r>
          </w:p>
        </w:tc>
        <w:tc>
          <w:tcPr>
            <w:tcW w:w="1458" w:type="dxa"/>
            <w:vAlign w:val="center"/>
          </w:tcPr>
          <w:p w14:paraId="0E24E277" w14:textId="48AC4715" w:rsidR="00E67C6F" w:rsidRPr="009124C2" w:rsidRDefault="006732E2" w:rsidP="00CB3121">
            <w:pPr>
              <w:rPr>
                <w:rFonts w:cs="Arial"/>
                <w:b/>
                <w:bCs/>
                <w:sz w:val="22"/>
                <w:szCs w:val="22"/>
              </w:rPr>
            </w:pPr>
            <w:r>
              <w:rPr>
                <w:rFonts w:cs="Arial"/>
                <w:bCs/>
                <w:sz w:val="22"/>
                <w:szCs w:val="22"/>
              </w:rPr>
              <w:t>24</w:t>
            </w:r>
            <w:r w:rsidR="004962FE" w:rsidRPr="006A6EEA">
              <w:rPr>
                <w:rFonts w:cs="Arial"/>
                <w:bCs/>
                <w:sz w:val="22"/>
                <w:szCs w:val="22"/>
              </w:rPr>
              <w:t>.03.2023</w:t>
            </w:r>
          </w:p>
        </w:tc>
        <w:tc>
          <w:tcPr>
            <w:tcW w:w="7796" w:type="dxa"/>
            <w:vAlign w:val="center"/>
          </w:tcPr>
          <w:p w14:paraId="04F9B08D" w14:textId="6074E6E9" w:rsidR="00061B3A" w:rsidRPr="00061B3A" w:rsidRDefault="00061B3A" w:rsidP="00061B3A">
            <w:pPr>
              <w:rPr>
                <w:rFonts w:ascii="Times New Roman" w:hAnsi="Times New Roman"/>
                <w:sz w:val="24"/>
              </w:rPr>
            </w:pPr>
            <w:r w:rsidRPr="00061B3A">
              <w:rPr>
                <w:rFonts w:ascii="Calibri" w:hAnsi="Calibri" w:cs="Calibri"/>
                <w:color w:val="000000"/>
                <w:sz w:val="24"/>
              </w:rPr>
              <w:t>Alto Medioevo: La visione del Mondo e della Verità. Una   società tripartita di disuguali</w:t>
            </w:r>
            <w:r w:rsidR="006F659B">
              <w:rPr>
                <w:rFonts w:ascii="Calibri" w:hAnsi="Calibri" w:cs="Calibri"/>
                <w:color w:val="000000"/>
                <w:sz w:val="24"/>
              </w:rPr>
              <w:t xml:space="preserve">. </w:t>
            </w:r>
            <w:r w:rsidRPr="00061B3A">
              <w:rPr>
                <w:rFonts w:ascii="Calibri" w:hAnsi="Calibri" w:cs="Calibri"/>
                <w:color w:val="000000"/>
                <w:sz w:val="24"/>
              </w:rPr>
              <w:t xml:space="preserve"> L’Allegoria come chiave di lettura della Realtà: nei “Bestiari” i labili confini altomedioevali fra reale e immaginario</w:t>
            </w:r>
          </w:p>
          <w:p w14:paraId="44E32F3A" w14:textId="77777777" w:rsidR="00E67C6F" w:rsidRPr="009124C2" w:rsidRDefault="00E67C6F" w:rsidP="00CB3121">
            <w:pPr>
              <w:rPr>
                <w:rFonts w:cs="Arial"/>
                <w:b/>
                <w:bCs/>
                <w:sz w:val="22"/>
                <w:szCs w:val="22"/>
              </w:rPr>
            </w:pPr>
          </w:p>
        </w:tc>
      </w:tr>
      <w:tr w:rsidR="00061B3A" w:rsidRPr="009124C2" w14:paraId="638AFA5D" w14:textId="5A978D46" w:rsidTr="00E67C6F">
        <w:trPr>
          <w:trHeight w:val="567"/>
        </w:trPr>
        <w:tc>
          <w:tcPr>
            <w:tcW w:w="385" w:type="dxa"/>
            <w:vAlign w:val="center"/>
          </w:tcPr>
          <w:p w14:paraId="3EFB7E73" w14:textId="77777777" w:rsidR="00061B3A" w:rsidRPr="009124C2" w:rsidRDefault="00061B3A" w:rsidP="00061B3A">
            <w:pPr>
              <w:rPr>
                <w:rFonts w:cs="Arial"/>
                <w:b/>
                <w:bCs/>
                <w:sz w:val="22"/>
                <w:szCs w:val="22"/>
              </w:rPr>
            </w:pPr>
            <w:r w:rsidRPr="009124C2">
              <w:rPr>
                <w:rFonts w:cs="Arial"/>
                <w:b/>
                <w:bCs/>
                <w:sz w:val="22"/>
                <w:szCs w:val="22"/>
              </w:rPr>
              <w:t>3</w:t>
            </w:r>
          </w:p>
        </w:tc>
        <w:tc>
          <w:tcPr>
            <w:tcW w:w="1458" w:type="dxa"/>
            <w:vAlign w:val="center"/>
          </w:tcPr>
          <w:p w14:paraId="716CC95B" w14:textId="21E1CB30" w:rsidR="00061B3A" w:rsidRPr="009124C2" w:rsidRDefault="00061B3A" w:rsidP="00061B3A">
            <w:pPr>
              <w:rPr>
                <w:rFonts w:cs="Arial"/>
                <w:b/>
                <w:bCs/>
                <w:sz w:val="22"/>
                <w:szCs w:val="22"/>
              </w:rPr>
            </w:pPr>
            <w:r>
              <w:rPr>
                <w:rFonts w:cs="Arial"/>
                <w:bCs/>
                <w:sz w:val="22"/>
                <w:szCs w:val="22"/>
              </w:rPr>
              <w:t>31.03.</w:t>
            </w:r>
            <w:r w:rsidRPr="006A6EEA">
              <w:rPr>
                <w:rFonts w:cs="Arial"/>
                <w:bCs/>
                <w:sz w:val="22"/>
                <w:szCs w:val="22"/>
              </w:rPr>
              <w:t>2023</w:t>
            </w:r>
          </w:p>
        </w:tc>
        <w:tc>
          <w:tcPr>
            <w:tcW w:w="7796" w:type="dxa"/>
            <w:vAlign w:val="center"/>
          </w:tcPr>
          <w:p w14:paraId="33569BB8" w14:textId="2DAEC196" w:rsidR="00061B3A" w:rsidRPr="00061B3A" w:rsidRDefault="00061B3A" w:rsidP="00061B3A">
            <w:pPr>
              <w:rPr>
                <w:rFonts w:ascii="Times New Roman" w:hAnsi="Times New Roman"/>
                <w:sz w:val="24"/>
              </w:rPr>
            </w:pPr>
            <w:r w:rsidRPr="00061B3A">
              <w:rPr>
                <w:rFonts w:ascii="Calibri" w:hAnsi="Calibri" w:cs="Calibri"/>
                <w:color w:val="000000"/>
                <w:sz w:val="24"/>
              </w:rPr>
              <w:t xml:space="preserve">Basso </w:t>
            </w:r>
            <w:proofErr w:type="gramStart"/>
            <w:r w:rsidRPr="00061B3A">
              <w:rPr>
                <w:rFonts w:ascii="Calibri" w:hAnsi="Calibri" w:cs="Calibri"/>
                <w:color w:val="000000"/>
                <w:sz w:val="24"/>
              </w:rPr>
              <w:t xml:space="preserve">Medioevo:   </w:t>
            </w:r>
            <w:proofErr w:type="gramEnd"/>
            <w:r w:rsidRPr="00061B3A">
              <w:rPr>
                <w:rFonts w:ascii="Calibri" w:hAnsi="Calibri" w:cs="Calibri"/>
                <w:color w:val="000000"/>
                <w:sz w:val="24"/>
              </w:rPr>
              <w:t xml:space="preserve">La rivoluzione agraria  dopo Il Mille. La rinascita delle città: urbanistica, nuovi mestieri, nuovi ceti sociali. Crociati e   Repubbliche marinare sulle </w:t>
            </w:r>
            <w:proofErr w:type="gramStart"/>
            <w:r w:rsidRPr="00061B3A">
              <w:rPr>
                <w:rFonts w:ascii="Calibri" w:hAnsi="Calibri" w:cs="Calibri"/>
                <w:color w:val="000000"/>
                <w:sz w:val="24"/>
              </w:rPr>
              <w:t>riaperte  vie</w:t>
            </w:r>
            <w:proofErr w:type="gramEnd"/>
            <w:r w:rsidRPr="00061B3A">
              <w:rPr>
                <w:rFonts w:ascii="Calibri" w:hAnsi="Calibri" w:cs="Calibri"/>
                <w:color w:val="000000"/>
                <w:sz w:val="24"/>
              </w:rPr>
              <w:t xml:space="preserve"> di commercio fra Europa e Asia . La cultura del Mercante</w:t>
            </w:r>
          </w:p>
          <w:p w14:paraId="0313A208" w14:textId="77777777" w:rsidR="00061B3A" w:rsidRPr="009124C2" w:rsidRDefault="00061B3A" w:rsidP="00061B3A">
            <w:pPr>
              <w:rPr>
                <w:rFonts w:cs="Arial"/>
                <w:b/>
                <w:bCs/>
                <w:sz w:val="22"/>
                <w:szCs w:val="22"/>
              </w:rPr>
            </w:pPr>
          </w:p>
        </w:tc>
      </w:tr>
      <w:tr w:rsidR="00061B3A" w:rsidRPr="009124C2" w14:paraId="4099DA0F" w14:textId="233BBA17" w:rsidTr="00E67C6F">
        <w:trPr>
          <w:trHeight w:val="567"/>
        </w:trPr>
        <w:tc>
          <w:tcPr>
            <w:tcW w:w="385" w:type="dxa"/>
            <w:vAlign w:val="center"/>
          </w:tcPr>
          <w:p w14:paraId="65B3B4DF" w14:textId="77777777" w:rsidR="00061B3A" w:rsidRPr="009124C2" w:rsidRDefault="00061B3A" w:rsidP="00061B3A">
            <w:pPr>
              <w:rPr>
                <w:rFonts w:cs="Arial"/>
                <w:b/>
                <w:bCs/>
                <w:sz w:val="22"/>
                <w:szCs w:val="22"/>
              </w:rPr>
            </w:pPr>
            <w:r w:rsidRPr="009124C2">
              <w:rPr>
                <w:rFonts w:cs="Arial"/>
                <w:b/>
                <w:bCs/>
                <w:sz w:val="22"/>
                <w:szCs w:val="22"/>
              </w:rPr>
              <w:t>4</w:t>
            </w:r>
          </w:p>
        </w:tc>
        <w:tc>
          <w:tcPr>
            <w:tcW w:w="1458" w:type="dxa"/>
            <w:vAlign w:val="center"/>
          </w:tcPr>
          <w:p w14:paraId="3991D475" w14:textId="295F10CA" w:rsidR="00061B3A" w:rsidRPr="009124C2" w:rsidRDefault="00061B3A" w:rsidP="00061B3A">
            <w:pPr>
              <w:rPr>
                <w:rFonts w:cs="Arial"/>
                <w:b/>
                <w:bCs/>
                <w:sz w:val="22"/>
                <w:szCs w:val="22"/>
              </w:rPr>
            </w:pPr>
            <w:r>
              <w:rPr>
                <w:rFonts w:cs="Arial"/>
                <w:bCs/>
                <w:sz w:val="22"/>
                <w:szCs w:val="22"/>
              </w:rPr>
              <w:t>14</w:t>
            </w:r>
            <w:r w:rsidRPr="006A6EEA">
              <w:rPr>
                <w:rFonts w:cs="Arial"/>
                <w:bCs/>
                <w:sz w:val="22"/>
                <w:szCs w:val="22"/>
              </w:rPr>
              <w:t>.04.2023</w:t>
            </w:r>
          </w:p>
        </w:tc>
        <w:tc>
          <w:tcPr>
            <w:tcW w:w="7796" w:type="dxa"/>
            <w:vAlign w:val="center"/>
          </w:tcPr>
          <w:p w14:paraId="455ECC24" w14:textId="63214535" w:rsidR="00061B3A" w:rsidRPr="009124C2" w:rsidRDefault="00061B3A" w:rsidP="00061B3A">
            <w:pPr>
              <w:rPr>
                <w:rFonts w:cs="Arial"/>
                <w:b/>
                <w:bCs/>
                <w:sz w:val="22"/>
                <w:szCs w:val="22"/>
              </w:rPr>
            </w:pPr>
            <w:r w:rsidRPr="00061B3A">
              <w:rPr>
                <w:rFonts w:ascii="Calibri" w:hAnsi="Calibri" w:cs="Calibri"/>
                <w:color w:val="000000"/>
                <w:sz w:val="24"/>
              </w:rPr>
              <w:t xml:space="preserve">Basso </w:t>
            </w:r>
            <w:proofErr w:type="gramStart"/>
            <w:r w:rsidRPr="00061B3A">
              <w:rPr>
                <w:rFonts w:ascii="Calibri" w:hAnsi="Calibri" w:cs="Calibri"/>
                <w:color w:val="000000"/>
                <w:sz w:val="24"/>
              </w:rPr>
              <w:t>Medioevo :</w:t>
            </w:r>
            <w:proofErr w:type="gramEnd"/>
            <w:r w:rsidRPr="00061B3A">
              <w:rPr>
                <w:rFonts w:ascii="Calibri" w:hAnsi="Calibri" w:cs="Calibri"/>
                <w:color w:val="000000"/>
                <w:sz w:val="24"/>
              </w:rPr>
              <w:t xml:space="preserve"> Una partita politica a tre:  Impero, Papato e Comuni. La nascita della Letteratura in volgare: l’amor cortes</w:t>
            </w:r>
            <w:r>
              <w:rPr>
                <w:rFonts w:ascii="Calibri" w:hAnsi="Calibri" w:cs="Calibri"/>
                <w:color w:val="000000"/>
                <w:sz w:val="24"/>
              </w:rPr>
              <w:t>e</w:t>
            </w:r>
          </w:p>
        </w:tc>
      </w:tr>
      <w:tr w:rsidR="00061B3A" w:rsidRPr="009124C2" w14:paraId="1B2EBA82" w14:textId="77777777" w:rsidTr="00E67C6F">
        <w:trPr>
          <w:trHeight w:val="567"/>
        </w:trPr>
        <w:tc>
          <w:tcPr>
            <w:tcW w:w="385" w:type="dxa"/>
            <w:vAlign w:val="center"/>
          </w:tcPr>
          <w:p w14:paraId="401A3B32" w14:textId="1BF07F3B" w:rsidR="00061B3A" w:rsidRPr="009124C2" w:rsidRDefault="00061B3A" w:rsidP="00061B3A">
            <w:pPr>
              <w:rPr>
                <w:rFonts w:cs="Arial"/>
                <w:b/>
                <w:bCs/>
                <w:sz w:val="22"/>
                <w:szCs w:val="22"/>
              </w:rPr>
            </w:pPr>
            <w:r>
              <w:rPr>
                <w:rFonts w:cs="Arial"/>
                <w:b/>
                <w:bCs/>
                <w:sz w:val="22"/>
                <w:szCs w:val="22"/>
              </w:rPr>
              <w:t>5</w:t>
            </w:r>
          </w:p>
        </w:tc>
        <w:tc>
          <w:tcPr>
            <w:tcW w:w="1458" w:type="dxa"/>
            <w:vAlign w:val="center"/>
          </w:tcPr>
          <w:p w14:paraId="495DCEA5" w14:textId="210F5240" w:rsidR="00061B3A" w:rsidRPr="009124C2" w:rsidRDefault="00061B3A" w:rsidP="00061B3A">
            <w:pPr>
              <w:rPr>
                <w:rFonts w:cs="Arial"/>
                <w:b/>
                <w:bCs/>
                <w:sz w:val="22"/>
                <w:szCs w:val="22"/>
              </w:rPr>
            </w:pPr>
            <w:r w:rsidRPr="006A6EEA">
              <w:rPr>
                <w:rFonts w:cs="Arial"/>
                <w:bCs/>
                <w:sz w:val="22"/>
                <w:szCs w:val="22"/>
              </w:rPr>
              <w:t>21.04.2023</w:t>
            </w:r>
          </w:p>
        </w:tc>
        <w:tc>
          <w:tcPr>
            <w:tcW w:w="7796" w:type="dxa"/>
            <w:vAlign w:val="center"/>
          </w:tcPr>
          <w:p w14:paraId="74316203" w14:textId="77777777" w:rsidR="00061B3A" w:rsidRPr="00061B3A" w:rsidRDefault="00061B3A" w:rsidP="00061B3A">
            <w:pPr>
              <w:spacing w:before="240" w:after="240"/>
              <w:jc w:val="both"/>
              <w:rPr>
                <w:rFonts w:ascii="Times New Roman" w:hAnsi="Times New Roman"/>
                <w:sz w:val="24"/>
              </w:rPr>
            </w:pPr>
            <w:r w:rsidRPr="00061B3A">
              <w:rPr>
                <w:rFonts w:ascii="Calibri" w:hAnsi="Calibri" w:cs="Calibri"/>
                <w:color w:val="000000"/>
                <w:sz w:val="24"/>
              </w:rPr>
              <w:t xml:space="preserve">L’Autunno del Medioevo: La Peste del </w:t>
            </w:r>
            <w:proofErr w:type="gramStart"/>
            <w:r w:rsidRPr="00061B3A">
              <w:rPr>
                <w:rFonts w:ascii="Calibri" w:hAnsi="Calibri" w:cs="Calibri"/>
                <w:color w:val="000000"/>
                <w:sz w:val="24"/>
              </w:rPr>
              <w:t>1348 .</w:t>
            </w:r>
            <w:proofErr w:type="gramEnd"/>
            <w:r w:rsidRPr="00061B3A">
              <w:rPr>
                <w:rFonts w:ascii="Calibri" w:hAnsi="Calibri" w:cs="Calibri"/>
                <w:color w:val="000000"/>
                <w:sz w:val="24"/>
              </w:rPr>
              <w:t xml:space="preserve"> Il Mondo degli Altri: le scoperte geografiche di Fine </w:t>
            </w:r>
            <w:proofErr w:type="gramStart"/>
            <w:r w:rsidRPr="00061B3A">
              <w:rPr>
                <w:rFonts w:ascii="Calibri" w:hAnsi="Calibri" w:cs="Calibri"/>
                <w:color w:val="000000"/>
                <w:sz w:val="24"/>
              </w:rPr>
              <w:t>Quattrocento .</w:t>
            </w:r>
            <w:proofErr w:type="gramEnd"/>
            <w:r w:rsidRPr="00061B3A">
              <w:rPr>
                <w:rFonts w:ascii="Calibri" w:hAnsi="Calibri" w:cs="Calibri"/>
                <w:color w:val="000000"/>
                <w:sz w:val="24"/>
              </w:rPr>
              <w:t>  </w:t>
            </w:r>
          </w:p>
          <w:p w14:paraId="2ECD75D8" w14:textId="77777777" w:rsidR="00061B3A" w:rsidRPr="009124C2" w:rsidRDefault="00061B3A" w:rsidP="00061B3A">
            <w:pPr>
              <w:rPr>
                <w:rFonts w:cs="Arial"/>
                <w:b/>
                <w:bCs/>
                <w:sz w:val="22"/>
                <w:szCs w:val="22"/>
              </w:rPr>
            </w:pP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45FE7"/>
    <w:rsid w:val="00061B3A"/>
    <w:rsid w:val="00063365"/>
    <w:rsid w:val="0006714E"/>
    <w:rsid w:val="0007529D"/>
    <w:rsid w:val="000E5061"/>
    <w:rsid w:val="0012222C"/>
    <w:rsid w:val="00133562"/>
    <w:rsid w:val="00160802"/>
    <w:rsid w:val="00262A85"/>
    <w:rsid w:val="0037623F"/>
    <w:rsid w:val="0039461B"/>
    <w:rsid w:val="00422C2B"/>
    <w:rsid w:val="00437D8A"/>
    <w:rsid w:val="004962FE"/>
    <w:rsid w:val="004B7F40"/>
    <w:rsid w:val="005067BF"/>
    <w:rsid w:val="00565751"/>
    <w:rsid w:val="005A0BF8"/>
    <w:rsid w:val="005F4FFF"/>
    <w:rsid w:val="006732E2"/>
    <w:rsid w:val="006A6EEA"/>
    <w:rsid w:val="006B12B5"/>
    <w:rsid w:val="006F659B"/>
    <w:rsid w:val="00785795"/>
    <w:rsid w:val="007E683C"/>
    <w:rsid w:val="00967B0C"/>
    <w:rsid w:val="00A37CAF"/>
    <w:rsid w:val="00B64D67"/>
    <w:rsid w:val="00C7361A"/>
    <w:rsid w:val="00CA5DF1"/>
    <w:rsid w:val="00CB6454"/>
    <w:rsid w:val="00CC3BEB"/>
    <w:rsid w:val="00CE0E41"/>
    <w:rsid w:val="00DD73A9"/>
    <w:rsid w:val="00E67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Collegamentoipertestuale">
    <w:name w:val="Hyperlink"/>
    <w:uiPriority w:val="99"/>
    <w:rsid w:val="00785795"/>
    <w:rPr>
      <w:color w:val="0563C1"/>
      <w:u w:val="single"/>
    </w:rPr>
  </w:style>
  <w:style w:type="character" w:customStyle="1" w:styleId="apple-converted-space">
    <w:name w:val="apple-converted-space"/>
    <w:rsid w:val="00785795"/>
  </w:style>
  <w:style w:type="paragraph" w:customStyle="1" w:styleId="Standard">
    <w:name w:val="Standard"/>
    <w:rsid w:val="0078579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2022-09-28T07:50:00Z</dcterms:created>
  <dcterms:modified xsi:type="dcterms:W3CDTF">2022-09-28T07:50:00Z</dcterms:modified>
</cp:coreProperties>
</file>