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336E6" w14:textId="77777777" w:rsidR="00A32B73" w:rsidRPr="00F877DD" w:rsidRDefault="00A32B73" w:rsidP="00A32B73">
      <w:pPr>
        <w:rPr>
          <w:rFonts w:ascii="Bookman Old Style" w:hAnsi="Bookman Old Style"/>
          <w:i/>
          <w:iCs/>
          <w:sz w:val="32"/>
          <w:szCs w:val="32"/>
        </w:rPr>
      </w:pPr>
      <w:r w:rsidRPr="00F877DD">
        <w:rPr>
          <w:rFonts w:ascii="Bookman Old Style" w:hAnsi="Bookman Old Style"/>
          <w:i/>
          <w:iCs/>
          <w:sz w:val="32"/>
          <w:szCs w:val="32"/>
        </w:rPr>
        <w:t>Artisti in viaggio. Gli Orientalisti italiani tra Ottocento e Novecento</w:t>
      </w:r>
    </w:p>
    <w:p w14:paraId="1A1DEE1F" w14:textId="77777777" w:rsidR="00A32B73" w:rsidRPr="00F877DD" w:rsidRDefault="00A32B73" w:rsidP="00A32B73">
      <w:pPr>
        <w:rPr>
          <w:rFonts w:ascii="Bookman Old Style" w:hAnsi="Bookman Old Style"/>
          <w:sz w:val="32"/>
          <w:szCs w:val="32"/>
        </w:rPr>
      </w:pPr>
    </w:p>
    <w:p w14:paraId="027ECC18" w14:textId="0BE3680C" w:rsidR="00810614" w:rsidRDefault="00A32B73" w:rsidP="00A32B73">
      <w:pPr>
        <w:rPr>
          <w:rFonts w:ascii="Bookman Old Style" w:hAnsi="Bookman Old Style"/>
          <w:sz w:val="32"/>
          <w:szCs w:val="32"/>
        </w:rPr>
      </w:pPr>
      <w:r w:rsidRPr="00F877DD">
        <w:rPr>
          <w:rFonts w:ascii="Bookman Old Style" w:hAnsi="Bookman Old Style"/>
          <w:sz w:val="32"/>
          <w:szCs w:val="32"/>
        </w:rPr>
        <w:t xml:space="preserve">LEZIONE </w:t>
      </w:r>
      <w:r>
        <w:rPr>
          <w:rFonts w:ascii="Bookman Old Style" w:hAnsi="Bookman Old Style"/>
          <w:sz w:val="32"/>
          <w:szCs w:val="32"/>
        </w:rPr>
        <w:t>2</w:t>
      </w:r>
    </w:p>
    <w:p w14:paraId="2E1B4DAE" w14:textId="59306D86" w:rsidR="00A32B73" w:rsidRDefault="00A32B73" w:rsidP="00A32B73">
      <w:pPr>
        <w:jc w:val="both"/>
        <w:rPr>
          <w:rFonts w:ascii="Bookman Old Style" w:hAnsi="Bookman Old Style"/>
          <w:sz w:val="32"/>
          <w:szCs w:val="32"/>
        </w:rPr>
      </w:pPr>
      <w:r>
        <w:rPr>
          <w:rFonts w:ascii="Bookman Old Style" w:hAnsi="Bookman Old Style"/>
          <w:sz w:val="32"/>
          <w:szCs w:val="32"/>
        </w:rPr>
        <w:t>In questa lezione si cercheranno di definire gli aspetti peculiari dell’Orientalismo italiano attraverso alcuni dei suoi protagonisti. Un punto di partenza può essere individuato nella figura di Francesco Hayez</w:t>
      </w:r>
      <w:r w:rsidR="00CE40D4">
        <w:rPr>
          <w:rFonts w:ascii="Bookman Old Style" w:hAnsi="Bookman Old Style"/>
          <w:sz w:val="32"/>
          <w:szCs w:val="32"/>
        </w:rPr>
        <w:t>,</w:t>
      </w:r>
      <w:r>
        <w:rPr>
          <w:rFonts w:ascii="Bookman Old Style" w:hAnsi="Bookman Old Style"/>
          <w:sz w:val="32"/>
          <w:szCs w:val="32"/>
        </w:rPr>
        <w:t xml:space="preserve"> che dalla seconda metà degli anni Venti dell’Ottocento introduce nella </w:t>
      </w:r>
      <w:r w:rsidR="00CE40D4">
        <w:rPr>
          <w:rFonts w:ascii="Bookman Old Style" w:hAnsi="Bookman Old Style"/>
          <w:sz w:val="32"/>
          <w:szCs w:val="32"/>
        </w:rPr>
        <w:t xml:space="preserve">sua </w:t>
      </w:r>
      <w:r>
        <w:rPr>
          <w:rFonts w:ascii="Bookman Old Style" w:hAnsi="Bookman Old Style"/>
          <w:sz w:val="32"/>
          <w:szCs w:val="32"/>
        </w:rPr>
        <w:t>produzione artistica il repertorio orientalista, declinandolo nel tema dell’odalisca (in parte rivisitato in chiave romantica anche nelle figure femminili dell’Antico Testamento) e del filone ascrivibile al fil</w:t>
      </w:r>
      <w:r w:rsidR="0027272B">
        <w:rPr>
          <w:rFonts w:ascii="Bookman Old Style" w:hAnsi="Bookman Old Style"/>
          <w:sz w:val="32"/>
          <w:szCs w:val="32"/>
        </w:rPr>
        <w:t>o</w:t>
      </w:r>
      <w:r>
        <w:rPr>
          <w:rFonts w:ascii="Bookman Old Style" w:hAnsi="Bookman Old Style"/>
          <w:sz w:val="32"/>
          <w:szCs w:val="32"/>
        </w:rPr>
        <w:t xml:space="preserve">ellenismo. In quest’ultima categoria rientra l’opera nota come </w:t>
      </w:r>
      <w:r w:rsidRPr="00A32B73">
        <w:rPr>
          <w:rFonts w:ascii="Bookman Old Style" w:hAnsi="Bookman Old Style"/>
          <w:i/>
          <w:iCs/>
          <w:sz w:val="32"/>
          <w:szCs w:val="32"/>
        </w:rPr>
        <w:t>I profughi di Parga</w:t>
      </w:r>
      <w:r>
        <w:rPr>
          <w:rFonts w:ascii="Bookman Old Style" w:hAnsi="Bookman Old Style"/>
          <w:sz w:val="32"/>
          <w:szCs w:val="32"/>
        </w:rPr>
        <w:t xml:space="preserve"> del 1831, in cui Hayez riprende </w:t>
      </w:r>
      <w:r w:rsidR="004D63BC">
        <w:rPr>
          <w:rFonts w:ascii="Bookman Old Style" w:hAnsi="Bookman Old Style"/>
          <w:sz w:val="32"/>
          <w:szCs w:val="32"/>
        </w:rPr>
        <w:t>una vicenda di storia</w:t>
      </w:r>
      <w:r>
        <w:rPr>
          <w:rFonts w:ascii="Bookman Old Style" w:hAnsi="Bookman Old Style"/>
          <w:sz w:val="32"/>
          <w:szCs w:val="32"/>
        </w:rPr>
        <w:t xml:space="preserve"> attuale </w:t>
      </w:r>
      <w:r w:rsidR="004D63BC">
        <w:rPr>
          <w:rFonts w:ascii="Bookman Old Style" w:hAnsi="Bookman Old Style"/>
          <w:sz w:val="32"/>
          <w:szCs w:val="32"/>
        </w:rPr>
        <w:t xml:space="preserve">che continuava a coinvolgere e a commuovere l’opinione pubblica </w:t>
      </w:r>
      <w:r>
        <w:rPr>
          <w:rFonts w:ascii="Bookman Old Style" w:hAnsi="Bookman Old Style"/>
          <w:sz w:val="32"/>
          <w:szCs w:val="32"/>
        </w:rPr>
        <w:t>(</w:t>
      </w:r>
      <w:r w:rsidR="004D63BC">
        <w:rPr>
          <w:rFonts w:ascii="Bookman Old Style" w:hAnsi="Bookman Old Style"/>
          <w:sz w:val="32"/>
          <w:szCs w:val="32"/>
        </w:rPr>
        <w:t xml:space="preserve">nel 1818 l’alto commissario inglese per le Isole Jonie, Lord Thomas Maitland, cedette la città di Parga ai Turchi) per il suo valore risorgimentale (parallelismo con l’Italia all’epoca oppressa dalla dominazione straniera) e il valore pittoresco degli abiti greci la cui foggia appariva esotica. </w:t>
      </w:r>
    </w:p>
    <w:p w14:paraId="773BF412" w14:textId="31E695AE" w:rsidR="004D63BC" w:rsidRDefault="004D63BC" w:rsidP="00A32B73">
      <w:pPr>
        <w:jc w:val="both"/>
        <w:rPr>
          <w:rFonts w:ascii="Bookman Old Style" w:hAnsi="Bookman Old Style"/>
          <w:sz w:val="32"/>
          <w:szCs w:val="32"/>
        </w:rPr>
      </w:pPr>
      <w:r>
        <w:rPr>
          <w:rFonts w:ascii="Bookman Old Style" w:hAnsi="Bookman Old Style"/>
          <w:sz w:val="32"/>
          <w:szCs w:val="32"/>
        </w:rPr>
        <w:t xml:space="preserve">Verso la fine degli anni Trenta dell’Ottocento e gli inizi del decennio successivo si inaugura anche in Italia la stagione </w:t>
      </w:r>
      <w:r w:rsidR="00135F8A">
        <w:rPr>
          <w:rFonts w:ascii="Bookman Old Style" w:hAnsi="Bookman Old Style"/>
          <w:sz w:val="32"/>
          <w:szCs w:val="32"/>
        </w:rPr>
        <w:t xml:space="preserve">che vede </w:t>
      </w:r>
      <w:r w:rsidR="00CE40D4">
        <w:rPr>
          <w:rFonts w:ascii="Bookman Old Style" w:hAnsi="Bookman Old Style"/>
          <w:sz w:val="32"/>
          <w:szCs w:val="32"/>
        </w:rPr>
        <w:t>gli artisti viaggiatori</w:t>
      </w:r>
      <w:r>
        <w:rPr>
          <w:rFonts w:ascii="Bookman Old Style" w:hAnsi="Bookman Old Style"/>
          <w:sz w:val="32"/>
          <w:szCs w:val="32"/>
        </w:rPr>
        <w:t xml:space="preserve"> </w:t>
      </w:r>
      <w:r w:rsidR="00135F8A">
        <w:rPr>
          <w:rFonts w:ascii="Bookman Old Style" w:hAnsi="Bookman Old Style"/>
          <w:sz w:val="32"/>
          <w:szCs w:val="32"/>
        </w:rPr>
        <w:t>toccare</w:t>
      </w:r>
      <w:r>
        <w:rPr>
          <w:rFonts w:ascii="Bookman Old Style" w:hAnsi="Bookman Old Style"/>
          <w:sz w:val="32"/>
          <w:szCs w:val="32"/>
        </w:rPr>
        <w:t xml:space="preserve"> le tappe d’obbligo dei </w:t>
      </w:r>
      <w:r w:rsidRPr="00135F8A">
        <w:rPr>
          <w:rFonts w:ascii="Bookman Old Style" w:hAnsi="Bookman Old Style"/>
          <w:i/>
          <w:iCs/>
          <w:sz w:val="32"/>
          <w:szCs w:val="32"/>
        </w:rPr>
        <w:t>tours</w:t>
      </w:r>
      <w:r>
        <w:rPr>
          <w:rFonts w:ascii="Bookman Old Style" w:hAnsi="Bookman Old Style"/>
          <w:sz w:val="32"/>
          <w:szCs w:val="32"/>
        </w:rPr>
        <w:t xml:space="preserve"> orientali. Tra questi vanno menzionati il bellunese Ippolito Caffi (che racconta attraverso il linguaggio di un moderno vedutismo</w:t>
      </w:r>
      <w:r w:rsidR="00135F8A">
        <w:rPr>
          <w:rFonts w:ascii="Bookman Old Style" w:hAnsi="Bookman Old Style"/>
          <w:sz w:val="32"/>
          <w:szCs w:val="32"/>
        </w:rPr>
        <w:t>,</w:t>
      </w:r>
      <w:r>
        <w:rPr>
          <w:rFonts w:ascii="Bookman Old Style" w:hAnsi="Bookman Old Style"/>
          <w:sz w:val="32"/>
          <w:szCs w:val="32"/>
        </w:rPr>
        <w:t xml:space="preserve"> attento al dato atmosferico e allo studio sugli effetti di luce</w:t>
      </w:r>
      <w:r w:rsidR="00135F8A">
        <w:rPr>
          <w:rFonts w:ascii="Bookman Old Style" w:hAnsi="Bookman Old Style"/>
          <w:sz w:val="32"/>
          <w:szCs w:val="32"/>
        </w:rPr>
        <w:t xml:space="preserve">, </w:t>
      </w:r>
      <w:r>
        <w:rPr>
          <w:rFonts w:ascii="Bookman Old Style" w:hAnsi="Bookman Old Style"/>
          <w:sz w:val="32"/>
          <w:szCs w:val="32"/>
        </w:rPr>
        <w:t xml:space="preserve">il lungo e avventuroso viaggio in Oriente tra il 1843 e il 1844) e Alberto Pasini, esponente del naturalismo di matrice internazionale </w:t>
      </w:r>
      <w:r w:rsidR="00CE40D4">
        <w:rPr>
          <w:rFonts w:ascii="Bookman Old Style" w:hAnsi="Bookman Old Style"/>
          <w:sz w:val="32"/>
          <w:szCs w:val="32"/>
        </w:rPr>
        <w:t>(derivato dal prolungato contatto con il panorama artistico francese)</w:t>
      </w:r>
      <w:r w:rsidR="0027272B">
        <w:rPr>
          <w:rFonts w:ascii="Bookman Old Style" w:hAnsi="Bookman Old Style"/>
          <w:sz w:val="32"/>
          <w:szCs w:val="32"/>
        </w:rPr>
        <w:t>,</w:t>
      </w:r>
      <w:r w:rsidR="00CE40D4">
        <w:rPr>
          <w:rFonts w:ascii="Bookman Old Style" w:hAnsi="Bookman Old Style"/>
          <w:sz w:val="32"/>
          <w:szCs w:val="32"/>
        </w:rPr>
        <w:t xml:space="preserve"> </w:t>
      </w:r>
      <w:r>
        <w:rPr>
          <w:rFonts w:ascii="Bookman Old Style" w:hAnsi="Bookman Old Style"/>
          <w:sz w:val="32"/>
          <w:szCs w:val="32"/>
        </w:rPr>
        <w:t xml:space="preserve">che nel 1855 intraprende un viaggio della durata di venti mesi che tocca le tappe di Egitto, Persia e Armenia. </w:t>
      </w:r>
      <w:r w:rsidR="00CE40D4">
        <w:rPr>
          <w:rFonts w:ascii="Bookman Old Style" w:hAnsi="Bookman Old Style"/>
          <w:sz w:val="32"/>
          <w:szCs w:val="32"/>
        </w:rPr>
        <w:t xml:space="preserve">L’origine di questo viaggio va individuata </w:t>
      </w:r>
      <w:r w:rsidR="00CE40D4">
        <w:rPr>
          <w:rFonts w:ascii="Bookman Old Style" w:hAnsi="Bookman Old Style"/>
          <w:sz w:val="32"/>
          <w:szCs w:val="32"/>
        </w:rPr>
        <w:lastRenderedPageBreak/>
        <w:t xml:space="preserve">nella missione diplomatica francese </w:t>
      </w:r>
      <w:r w:rsidR="00135F8A">
        <w:rPr>
          <w:rFonts w:ascii="Bookman Old Style" w:hAnsi="Bookman Old Style"/>
          <w:sz w:val="32"/>
          <w:szCs w:val="32"/>
        </w:rPr>
        <w:t>capeggiata</w:t>
      </w:r>
      <w:r w:rsidR="00CE40D4">
        <w:rPr>
          <w:rFonts w:ascii="Bookman Old Style" w:hAnsi="Bookman Old Style"/>
          <w:sz w:val="32"/>
          <w:szCs w:val="32"/>
        </w:rPr>
        <w:t xml:space="preserve"> da Prosper Bouréé per la Guerra di Crimea. Si tratta della svolta nella vita artistica di Pasini che grazie a questo primo viaggio e agli altri compiut</w:t>
      </w:r>
      <w:r w:rsidR="00135F8A">
        <w:rPr>
          <w:rFonts w:ascii="Bookman Old Style" w:hAnsi="Bookman Old Style"/>
          <w:sz w:val="32"/>
          <w:szCs w:val="32"/>
        </w:rPr>
        <w:t>i</w:t>
      </w:r>
      <w:r w:rsidR="00CE40D4">
        <w:rPr>
          <w:rFonts w:ascii="Bookman Old Style" w:hAnsi="Bookman Old Style"/>
          <w:sz w:val="32"/>
          <w:szCs w:val="32"/>
        </w:rPr>
        <w:t xml:space="preserve"> </w:t>
      </w:r>
      <w:r w:rsidR="00135F8A">
        <w:rPr>
          <w:rFonts w:ascii="Bookman Old Style" w:hAnsi="Bookman Old Style"/>
          <w:sz w:val="32"/>
          <w:szCs w:val="32"/>
        </w:rPr>
        <w:t>nel corso dei decenni</w:t>
      </w:r>
      <w:r w:rsidR="00CE40D4">
        <w:rPr>
          <w:rFonts w:ascii="Bookman Old Style" w:hAnsi="Bookman Old Style"/>
          <w:sz w:val="32"/>
          <w:szCs w:val="32"/>
        </w:rPr>
        <w:t xml:space="preserve"> successivi sarà definito il pittore orientalista italiano più celebre dell’Ottocento. </w:t>
      </w:r>
    </w:p>
    <w:p w14:paraId="0136C107" w14:textId="1CFFAF86" w:rsidR="00CE40D4" w:rsidRDefault="00CE40D4" w:rsidP="00A32B73">
      <w:pPr>
        <w:jc w:val="both"/>
        <w:rPr>
          <w:rFonts w:ascii="Bookman Old Style" w:hAnsi="Bookman Old Style"/>
          <w:sz w:val="32"/>
          <w:szCs w:val="32"/>
        </w:rPr>
      </w:pPr>
      <w:r>
        <w:rPr>
          <w:rFonts w:ascii="Bookman Old Style" w:hAnsi="Bookman Old Style"/>
          <w:sz w:val="32"/>
          <w:szCs w:val="32"/>
        </w:rPr>
        <w:t xml:space="preserve">Spostando a questo punto la nostra attenzione sugli anni Sessanta e Settanta dell’Ottocento vanno menzionati altri pittori viaggiatori che </w:t>
      </w:r>
      <w:r w:rsidR="00135F8A">
        <w:rPr>
          <w:rFonts w:ascii="Bookman Old Style" w:hAnsi="Bookman Old Style"/>
          <w:sz w:val="32"/>
          <w:szCs w:val="32"/>
        </w:rPr>
        <w:t>raccontano</w:t>
      </w:r>
      <w:r>
        <w:rPr>
          <w:rFonts w:ascii="Bookman Old Style" w:hAnsi="Bookman Old Style"/>
          <w:sz w:val="32"/>
          <w:szCs w:val="32"/>
        </w:rPr>
        <w:t xml:space="preserve"> l’Oriente attraverso la loro esperienza dirett</w:t>
      </w:r>
      <w:r w:rsidR="007603F6">
        <w:rPr>
          <w:rFonts w:ascii="Bookman Old Style" w:hAnsi="Bookman Old Style"/>
          <w:sz w:val="32"/>
          <w:szCs w:val="32"/>
        </w:rPr>
        <w:t>a. Elemento attrattore è in questo periodo l’apertura del canale di Suez (avvenuta nel 1869) e la conseguente apertura dell’Egitto moderno verso l’Occidente operata dal Khedivè Ismail Pascià. Tra questi pittori viaggiatori si ricorda Achille Befani Formis, artista di origini napoletane che per molti anni porterà avanti in maniera complementare la sua carriera artistica nel campo della pittura di paesaggio</w:t>
      </w:r>
      <w:r w:rsidR="0027272B">
        <w:rPr>
          <w:rFonts w:ascii="Bookman Old Style" w:hAnsi="Bookman Old Style"/>
          <w:sz w:val="32"/>
          <w:szCs w:val="32"/>
        </w:rPr>
        <w:t xml:space="preserve"> e </w:t>
      </w:r>
      <w:r w:rsidR="007603F6">
        <w:rPr>
          <w:rFonts w:ascii="Bookman Old Style" w:hAnsi="Bookman Old Style"/>
          <w:sz w:val="32"/>
          <w:szCs w:val="32"/>
        </w:rPr>
        <w:t xml:space="preserve">in quello della lirica. Nel 1868 Befani Formis viene scritturato in qualità di basso per la stagione lirica proposta dal teatro Naum di Istanbul. Nei momenti in cui non è impegnato nel canto l’artista percorre le strade, i monumenti e gli scorci dell’antica Bisanzio, prendendo appunti grafici che saranno rielaborati una volta ritornato in Italia. Nel 1869 Formis segue la compagnia di canto in Egitto e qui viene forse impiegato nell’esecuzione di alcuni lavori per il nuovo teatro del Cairo. Nel 1869 </w:t>
      </w:r>
      <w:r w:rsidR="009B2BB3">
        <w:rPr>
          <w:rFonts w:ascii="Bookman Old Style" w:hAnsi="Bookman Old Style"/>
          <w:sz w:val="32"/>
          <w:szCs w:val="32"/>
        </w:rPr>
        <w:t xml:space="preserve">anche Stefano Ussi (artista fiorentino che attraverso il capolavoro del romanticismo storico toscano intitolato la </w:t>
      </w:r>
      <w:r w:rsidR="009B2BB3" w:rsidRPr="00135F8A">
        <w:rPr>
          <w:rFonts w:ascii="Bookman Old Style" w:hAnsi="Bookman Old Style"/>
          <w:i/>
          <w:iCs/>
          <w:sz w:val="32"/>
          <w:szCs w:val="32"/>
        </w:rPr>
        <w:t>Cacciata del Duca di Atene</w:t>
      </w:r>
      <w:r w:rsidR="009B2BB3">
        <w:rPr>
          <w:rFonts w:ascii="Bookman Old Style" w:hAnsi="Bookman Old Style"/>
          <w:sz w:val="32"/>
          <w:szCs w:val="32"/>
        </w:rPr>
        <w:t xml:space="preserve"> aveva raggiunto fama internazionale)</w:t>
      </w:r>
      <w:r w:rsidR="00135F8A">
        <w:rPr>
          <w:rFonts w:ascii="Bookman Old Style" w:hAnsi="Bookman Old Style"/>
          <w:sz w:val="32"/>
          <w:szCs w:val="32"/>
        </w:rPr>
        <w:t xml:space="preserve"> si trova in Egitto, invitato da Ismail Pascià all’inaugurazione del Canale di Suez. Ussi ha modo di farsi apprezzare dal Khedivè d’Egitto che gli commissionerà opere come </w:t>
      </w:r>
      <w:r w:rsidR="00135F8A" w:rsidRPr="00135F8A">
        <w:rPr>
          <w:rFonts w:ascii="Bookman Old Style" w:hAnsi="Bookman Old Style"/>
          <w:i/>
          <w:iCs/>
          <w:sz w:val="32"/>
          <w:szCs w:val="32"/>
        </w:rPr>
        <w:t>Preghiera nel deserto</w:t>
      </w:r>
      <w:r w:rsidR="00135F8A">
        <w:rPr>
          <w:rFonts w:ascii="Bookman Old Style" w:hAnsi="Bookman Old Style"/>
          <w:sz w:val="32"/>
          <w:szCs w:val="32"/>
        </w:rPr>
        <w:t xml:space="preserve"> (replicato nel 1876 in una tela oggi conservata alla Galleria Nazionale d’Arte Moderna di Roma). Stefano Ussi figura inoltre tra i membri della prima missione diplomatica italiana in Marocco che si svolge nel 1875. Al suo fianco anche Cesare Biseo, artista romano che fin da giovane </w:t>
      </w:r>
      <w:r w:rsidR="00135F8A">
        <w:rPr>
          <w:rFonts w:ascii="Bookman Old Style" w:hAnsi="Bookman Old Style"/>
          <w:sz w:val="32"/>
          <w:szCs w:val="32"/>
        </w:rPr>
        <w:lastRenderedPageBreak/>
        <w:t>si era specializzato nell’arte della decorazione e della scenografia</w:t>
      </w:r>
      <w:r w:rsidR="00F12E2D">
        <w:rPr>
          <w:rFonts w:ascii="Bookman Old Style" w:hAnsi="Bookman Old Style"/>
          <w:sz w:val="32"/>
          <w:szCs w:val="32"/>
        </w:rPr>
        <w:t xml:space="preserve">, abilità che lo aveva portato a lavorare anche nell’Egitto di Ismail Pascià. Illustrazioni di Stefano Ussi e Cesare Biseo corredano </w:t>
      </w:r>
      <w:r w:rsidR="00F12E2D" w:rsidRPr="00F12E2D">
        <w:rPr>
          <w:rFonts w:ascii="Bookman Old Style" w:hAnsi="Bookman Old Style"/>
          <w:i/>
          <w:iCs/>
          <w:sz w:val="32"/>
          <w:szCs w:val="32"/>
        </w:rPr>
        <w:t>Marocco</w:t>
      </w:r>
      <w:r w:rsidR="00F12E2D">
        <w:rPr>
          <w:rFonts w:ascii="Bookman Old Style" w:hAnsi="Bookman Old Style"/>
          <w:sz w:val="32"/>
          <w:szCs w:val="32"/>
        </w:rPr>
        <w:t xml:space="preserve"> dello scrittore e giornalista Edmondo De Amicis (anche lui a seguito della missione), moderno esempio del </w:t>
      </w:r>
      <w:r w:rsidR="00F12E2D" w:rsidRPr="00F12E2D">
        <w:rPr>
          <w:rFonts w:ascii="Bookman Old Style" w:hAnsi="Bookman Old Style"/>
          <w:i/>
          <w:iCs/>
          <w:sz w:val="32"/>
          <w:szCs w:val="32"/>
        </w:rPr>
        <w:t>reportage</w:t>
      </w:r>
      <w:r w:rsidR="00F12E2D">
        <w:rPr>
          <w:rFonts w:ascii="Bookman Old Style" w:hAnsi="Bookman Old Style"/>
          <w:sz w:val="32"/>
          <w:szCs w:val="32"/>
        </w:rPr>
        <w:t xml:space="preserve"> di viaggio. </w:t>
      </w:r>
    </w:p>
    <w:p w14:paraId="461FFB91" w14:textId="17FD64AD" w:rsidR="00F12E2D" w:rsidRPr="00A32B73" w:rsidRDefault="00F12E2D" w:rsidP="00A32B73">
      <w:pPr>
        <w:jc w:val="both"/>
      </w:pPr>
      <w:r>
        <w:rPr>
          <w:rFonts w:ascii="Bookman Old Style" w:hAnsi="Bookman Old Style"/>
          <w:sz w:val="32"/>
          <w:szCs w:val="32"/>
        </w:rPr>
        <w:t>All’istanza realista che caratterizza in questa fase la pittura orientalista si affianca la sensibilità propria del Simbolismo, con le sue componenti introspettive e idealizzanti dell’opera d’arte. In questo senso si può meglio comprendere la poetica alla base dei dipinti “orientalisti” di Domenico Morelli</w:t>
      </w:r>
      <w:r w:rsidR="0027272B">
        <w:rPr>
          <w:rFonts w:ascii="Bookman Old Style" w:hAnsi="Bookman Old Style"/>
          <w:sz w:val="32"/>
          <w:szCs w:val="32"/>
        </w:rPr>
        <w:t>,</w:t>
      </w:r>
      <w:r>
        <w:rPr>
          <w:rFonts w:ascii="Bookman Old Style" w:hAnsi="Bookman Old Style"/>
          <w:sz w:val="32"/>
          <w:szCs w:val="32"/>
        </w:rPr>
        <w:t xml:space="preserve"> che propone con successo di pubblico e di critica un colto Oriente biblico</w:t>
      </w:r>
      <w:r w:rsidR="00A67D06">
        <w:rPr>
          <w:rFonts w:ascii="Bookman Old Style" w:hAnsi="Bookman Old Style"/>
          <w:sz w:val="32"/>
          <w:szCs w:val="32"/>
        </w:rPr>
        <w:t xml:space="preserve"> (</w:t>
      </w:r>
      <w:r w:rsidR="00A67D06" w:rsidRPr="00A67D06">
        <w:rPr>
          <w:rFonts w:ascii="Bookman Old Style" w:hAnsi="Bookman Old Style"/>
          <w:i/>
          <w:iCs/>
          <w:sz w:val="32"/>
          <w:szCs w:val="32"/>
        </w:rPr>
        <w:t>Le tentazioni di Sant’Antonio</w:t>
      </w:r>
      <w:r w:rsidR="00A67D06">
        <w:rPr>
          <w:rFonts w:ascii="Bookman Old Style" w:hAnsi="Bookman Old Style"/>
          <w:sz w:val="32"/>
          <w:szCs w:val="32"/>
        </w:rPr>
        <w:t>)</w:t>
      </w:r>
      <w:r>
        <w:rPr>
          <w:rFonts w:ascii="Bookman Old Style" w:hAnsi="Bookman Old Style"/>
          <w:sz w:val="32"/>
          <w:szCs w:val="32"/>
        </w:rPr>
        <w:t xml:space="preserve">, o ancora, sul finire del secolo dipinti come </w:t>
      </w:r>
      <w:r w:rsidRPr="00F12E2D">
        <w:rPr>
          <w:rFonts w:ascii="Bookman Old Style" w:hAnsi="Bookman Old Style"/>
          <w:i/>
          <w:iCs/>
          <w:sz w:val="32"/>
          <w:szCs w:val="32"/>
        </w:rPr>
        <w:t>Le fumatrici di hashish</w:t>
      </w:r>
      <w:r>
        <w:rPr>
          <w:rFonts w:ascii="Bookman Old Style" w:hAnsi="Bookman Old Style"/>
          <w:sz w:val="32"/>
          <w:szCs w:val="32"/>
        </w:rPr>
        <w:t xml:space="preserve"> di Gaetano Previati. </w:t>
      </w:r>
    </w:p>
    <w:sectPr w:rsidR="00F12E2D" w:rsidRPr="00A32B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B73"/>
    <w:rsid w:val="00135F8A"/>
    <w:rsid w:val="0027272B"/>
    <w:rsid w:val="004D63BC"/>
    <w:rsid w:val="005045F1"/>
    <w:rsid w:val="007603F6"/>
    <w:rsid w:val="00810614"/>
    <w:rsid w:val="009B2BB3"/>
    <w:rsid w:val="00A32B73"/>
    <w:rsid w:val="00A67D06"/>
    <w:rsid w:val="00CE40D4"/>
    <w:rsid w:val="00F12E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3A7EF"/>
  <w15:chartTrackingRefBased/>
  <w15:docId w15:val="{EF0BA422-39EB-4469-B8EB-416D4C61C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32B7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710</Words>
  <Characters>4048</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capponi</dc:creator>
  <cp:keywords/>
  <dc:description/>
  <cp:lastModifiedBy>silvia capponi</cp:lastModifiedBy>
  <cp:revision>4</cp:revision>
  <dcterms:created xsi:type="dcterms:W3CDTF">2022-11-08T06:57:00Z</dcterms:created>
  <dcterms:modified xsi:type="dcterms:W3CDTF">2022-11-08T10:51:00Z</dcterms:modified>
</cp:coreProperties>
</file>