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3463" w14:textId="77777777" w:rsidR="00E42FD9" w:rsidRDefault="00E42FD9" w:rsidP="00326668">
      <w:pPr>
        <w:spacing w:before="120" w:after="120"/>
        <w:ind w:firstLine="480"/>
        <w:jc w:val="both"/>
        <w:rPr>
          <w:rFonts w:ascii="Georgia" w:hAnsi="Georgia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D.Defoe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, “Avventure di Robinson Crusoe”,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a.c.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G.Barbieri</w:t>
      </w:r>
      <w:proofErr w:type="spellEnd"/>
      <w:proofErr w:type="gram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, Napoli, Gaetano Nobile, 1842</w:t>
      </w:r>
    </w:p>
    <w:p w14:paraId="636E75D4" w14:textId="18BAD9B8" w:rsidR="00326668" w:rsidRPr="00326668" w:rsidRDefault="00326668" w:rsidP="00326668">
      <w:pPr>
        <w:spacing w:before="120" w:after="120"/>
        <w:ind w:firstLine="480"/>
        <w:jc w:val="both"/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</w:pPr>
      <w:r w:rsidRPr="00326668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In poco tempo cominciai a parlare con esso e ad insegnargli a parlare con me, e per prima cosa gli lasciai conoscere che il suo nome sarebbe </w:t>
      </w:r>
      <w:proofErr w:type="gramStart"/>
      <w:r w:rsidRPr="00326668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t>Venerdì</w:t>
      </w:r>
      <w:proofErr w:type="gramEnd"/>
      <w:r w:rsidRPr="00326668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, </w:t>
      </w:r>
      <w:proofErr w:type="spellStart"/>
      <w:r w:rsidRPr="00326668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poichè</w:t>
      </w:r>
      <w:proofErr w:type="spellEnd"/>
      <w:r w:rsidRPr="00326668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 correndo un venerdì quando gli salvai la vita, volli che il suo nome proprio ne fosse il ricordo. Gl’insegnai pure a dire </w:t>
      </w:r>
      <w:r w:rsidRPr="00326668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t>padrone</w:t>
      </w:r>
      <w:r w:rsidRPr="00326668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, gli dichiarai il nome con cui mi chiamava io; </w:t>
      </w:r>
      <w:r w:rsidRPr="00326668">
        <w:rPr>
          <w:rFonts w:ascii="Georgia" w:eastAsia="Times New Roman" w:hAnsi="Georgia" w:cs="Times New Roman"/>
          <w:color w:val="202122"/>
          <w:sz w:val="17"/>
          <w:szCs w:val="17"/>
          <w:shd w:val="clear" w:color="auto" w:fill="FFFFFF"/>
          <w:lang w:eastAsia="it-IT"/>
        </w:rPr>
        <w:t>[p. </w:t>
      </w:r>
      <w:hyperlink r:id="rId4" w:tooltip="Pagina:Avventure di Robinson Crusoe.djvu/294" w:history="1">
        <w:r w:rsidRPr="00326668">
          <w:rPr>
            <w:rFonts w:ascii="Georgia" w:eastAsia="Times New Roman" w:hAnsi="Georgia" w:cs="Times New Roman"/>
            <w:color w:val="0B0080"/>
            <w:sz w:val="17"/>
            <w:szCs w:val="17"/>
            <w:u w:val="single"/>
            <w:shd w:val="clear" w:color="auto" w:fill="FFFFFF"/>
            <w:lang w:eastAsia="it-IT"/>
          </w:rPr>
          <w:t>250</w:t>
        </w:r>
      </w:hyperlink>
      <w:r w:rsidRPr="00326668">
        <w:rPr>
          <w:rFonts w:ascii="Georgia" w:eastAsia="Times New Roman" w:hAnsi="Georgia" w:cs="Times New Roman"/>
          <w:color w:val="202122"/>
          <w:sz w:val="17"/>
          <w:szCs w:val="17"/>
          <w:shd w:val="clear" w:color="auto" w:fill="FFFFFF"/>
          <w:lang w:eastAsia="it-IT"/>
        </w:rPr>
        <w:t> </w:t>
      </w:r>
      <w:hyperlink r:id="rId5" w:tgtFrame="extiw" w:history="1">
        <w:r w:rsidRPr="00326668">
          <w:rPr>
            <w:rFonts w:ascii="Georgia" w:eastAsia="Times New Roman" w:hAnsi="Georgia" w:cs="Times New Roman"/>
            <w:color w:val="663366"/>
            <w:sz w:val="17"/>
            <w:szCs w:val="17"/>
            <w:u w:val="single"/>
            <w:shd w:val="clear" w:color="auto" w:fill="FFFFFF"/>
            <w:lang w:eastAsia="it-IT"/>
          </w:rPr>
          <w:t>modifica</w:t>
        </w:r>
      </w:hyperlink>
      <w:r w:rsidRPr="00326668">
        <w:rPr>
          <w:rFonts w:ascii="Georgia" w:eastAsia="Times New Roman" w:hAnsi="Georgia" w:cs="Times New Roman"/>
          <w:color w:val="202122"/>
          <w:sz w:val="17"/>
          <w:szCs w:val="17"/>
          <w:shd w:val="clear" w:color="auto" w:fill="FFFFFF"/>
          <w:lang w:eastAsia="it-IT"/>
        </w:rPr>
        <w:t>]</w:t>
      </w:r>
      <w:r w:rsidRPr="00326668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lo addestrai a profferire </w:t>
      </w:r>
      <w:r w:rsidRPr="00326668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t>sì</w:t>
      </w:r>
      <w:r w:rsidRPr="00326668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 e </w:t>
      </w:r>
      <w:r w:rsidRPr="00326668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t>no</w:t>
      </w:r>
      <w:r w:rsidRPr="00326668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, e ad intendere la forza di questi monosillabi. Versatogli una certa quantità di latte entro una scodella di terra, mi feci prima vedere a berne io e v’intinsi del pane; poi data che gli ebbi una focaccia seguì il mio esempio, e così inzuppata se la mangiò tutta additandomi che la trovava una buonissima cosa.</w:t>
      </w:r>
      <w:r w:rsidR="00E42FD9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 (pag. 250) </w:t>
      </w:r>
    </w:p>
    <w:p w14:paraId="1FAB4459" w14:textId="77777777" w:rsidR="00326668" w:rsidRPr="00326668" w:rsidRDefault="00326668" w:rsidP="00326668">
      <w:pPr>
        <w:rPr>
          <w:rFonts w:ascii="Times New Roman" w:eastAsia="Times New Roman" w:hAnsi="Times New Roman" w:cs="Times New Roman"/>
          <w:lang w:eastAsia="it-IT"/>
        </w:rPr>
      </w:pPr>
    </w:p>
    <w:p w14:paraId="64B19976" w14:textId="77777777" w:rsidR="00326668" w:rsidRDefault="00326668"/>
    <w:sectPr w:rsidR="003266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68"/>
    <w:rsid w:val="00326668"/>
    <w:rsid w:val="00E4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4E757"/>
  <w15:chartTrackingRefBased/>
  <w15:docId w15:val="{07EA88CC-73F9-6A42-A3FE-87B3B53A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66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326668"/>
  </w:style>
  <w:style w:type="character" w:customStyle="1" w:styleId="numeropagina">
    <w:name w:val="numeropagina"/>
    <w:basedOn w:val="Carpredefinitoparagrafo"/>
    <w:rsid w:val="00326668"/>
  </w:style>
  <w:style w:type="character" w:styleId="Collegamentoipertestuale">
    <w:name w:val="Hyperlink"/>
    <w:basedOn w:val="Carpredefinitoparagrafo"/>
    <w:uiPriority w:val="99"/>
    <w:semiHidden/>
    <w:unhideWhenUsed/>
    <w:rsid w:val="00326668"/>
    <w:rPr>
      <w:color w:val="0000FF"/>
      <w:u w:val="single"/>
    </w:rPr>
  </w:style>
  <w:style w:type="character" w:customStyle="1" w:styleId="plainlinks">
    <w:name w:val="plainlinks"/>
    <w:basedOn w:val="Carpredefinitoparagrafo"/>
    <w:rsid w:val="00326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wikisource.org/w/index.php?title=Pagina:Avventure_di_Robinson_Crusoe.djvu/294&amp;action=edit" TargetMode="External"/><Relationship Id="rId4" Type="http://schemas.openxmlformats.org/officeDocument/2006/relationships/hyperlink" Target="https://it.wikisource.org/wiki/Pagina:Avventure_di_Robinson_Crusoe.djvu/29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pozzi</dc:creator>
  <cp:keywords/>
  <dc:description/>
  <cp:lastModifiedBy>alessandra pozzi</cp:lastModifiedBy>
  <cp:revision>2</cp:revision>
  <dcterms:created xsi:type="dcterms:W3CDTF">2022-11-07T21:42:00Z</dcterms:created>
  <dcterms:modified xsi:type="dcterms:W3CDTF">2022-11-09T09:57:00Z</dcterms:modified>
</cp:coreProperties>
</file>