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9253" w14:textId="0A38DF45" w:rsidR="00B720C7" w:rsidRPr="007C0ABD" w:rsidRDefault="00B720C7" w:rsidP="007C0AB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0ABD">
        <w:rPr>
          <w:rFonts w:ascii="Times New Roman" w:hAnsi="Times New Roman" w:cs="Times New Roman"/>
          <w:b/>
          <w:bCs/>
          <w:sz w:val="32"/>
          <w:szCs w:val="32"/>
        </w:rPr>
        <w:t xml:space="preserve">Letture parallele a Sen. </w:t>
      </w:r>
      <w:proofErr w:type="spellStart"/>
      <w:r w:rsidRPr="007C0ABD">
        <w:rPr>
          <w:rFonts w:ascii="Times New Roman" w:hAnsi="Times New Roman" w:cs="Times New Roman"/>
          <w:b/>
          <w:bCs/>
          <w:i/>
          <w:iCs/>
          <w:sz w:val="32"/>
          <w:szCs w:val="32"/>
        </w:rPr>
        <w:t>Epist</w:t>
      </w:r>
      <w:proofErr w:type="spellEnd"/>
      <w:r w:rsidRPr="007C0ABD">
        <w:rPr>
          <w:rFonts w:ascii="Times New Roman" w:hAnsi="Times New Roman" w:cs="Times New Roman"/>
          <w:b/>
          <w:bCs/>
          <w:sz w:val="32"/>
          <w:szCs w:val="32"/>
        </w:rPr>
        <w:t>. 41, 4-5</w:t>
      </w:r>
    </w:p>
    <w:p w14:paraId="7B0C481C" w14:textId="788327D7" w:rsidR="00B720C7" w:rsidRPr="007C0ABD" w:rsidRDefault="00B720C7" w:rsidP="007C0AB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D74EC" w14:textId="77777777" w:rsidR="008C21A7" w:rsidRPr="007C0ABD" w:rsidRDefault="008C21A7" w:rsidP="007C0AB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ABD">
        <w:rPr>
          <w:rFonts w:ascii="Times New Roman" w:hAnsi="Times New Roman" w:cs="Times New Roman"/>
          <w:b/>
          <w:bCs/>
          <w:sz w:val="28"/>
          <w:szCs w:val="28"/>
        </w:rPr>
        <w:t>L’uomo felice</w:t>
      </w:r>
    </w:p>
    <w:p w14:paraId="5C9B5846" w14:textId="77777777" w:rsidR="008C21A7" w:rsidRPr="007C0ABD" w:rsidRDefault="008C21A7" w:rsidP="007C0A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Sen. </w:t>
      </w:r>
      <w:proofErr w:type="spellStart"/>
      <w:r w:rsidRPr="007C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Epist</w:t>
      </w:r>
      <w:proofErr w:type="spellEnd"/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. 45, 9 </w:t>
      </w:r>
      <w:r w:rsidRPr="007C0ABD">
        <w:rPr>
          <w:rFonts w:ascii="Times New Roman" w:hAnsi="Times New Roman" w:cs="Times New Roman"/>
          <w:sz w:val="28"/>
          <w:szCs w:val="28"/>
        </w:rPr>
        <w:t>Non è felice l'uomo definito tale dalla massa, e che dispone di molto denaro, ma quello che possiede ogni suo bene nell'intimo e si erge fiero e nobile calpestando ciò che desta l'ammirazione degli altri; che non trova nessuno con cui vorrebbe cambiarsi; che stima un uomo per quella sola parte per cui è uomo; che si avvale del magistero della natura, si uniforma alle sue leggi e vive secondo le sue regole; l'uomo al quale nessuna forza può strappare i propri beni, che volge il male in bene, sicuro nei giudizi, costante, intrepido; che una qualche forza può scuotere, nessuna può turbare; che la sorte, quando gli scaglia contro la sua arma più micidiale con la massima violenza, riesce a pungere, e raramente, ma non a ferire.</w:t>
      </w:r>
    </w:p>
    <w:p w14:paraId="7BFDC719" w14:textId="77777777" w:rsidR="008C21A7" w:rsidRPr="007C0ABD" w:rsidRDefault="008C21A7" w:rsidP="007C0AB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1BDDF" w14:textId="4E966DC4" w:rsidR="001C6A84" w:rsidRPr="007C0ABD" w:rsidRDefault="00B720C7" w:rsidP="007C0AB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ABD">
        <w:rPr>
          <w:rFonts w:ascii="Times New Roman" w:hAnsi="Times New Roman" w:cs="Times New Roman"/>
          <w:b/>
          <w:bCs/>
          <w:sz w:val="28"/>
          <w:szCs w:val="28"/>
        </w:rPr>
        <w:t>Il saggio è come dio</w:t>
      </w:r>
    </w:p>
    <w:p w14:paraId="520A2713" w14:textId="77777777" w:rsidR="008C21A7" w:rsidRPr="007C0ABD" w:rsidRDefault="008C21A7" w:rsidP="007C0A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Sen. </w:t>
      </w:r>
      <w:proofErr w:type="spellStart"/>
      <w:r w:rsidRPr="007C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Epist</w:t>
      </w:r>
      <w:proofErr w:type="spellEnd"/>
      <w:r w:rsidRPr="007C0ABD">
        <w:rPr>
          <w:rFonts w:ascii="Times New Roman" w:hAnsi="Times New Roman" w:cs="Times New Roman"/>
          <w:b/>
          <w:bCs/>
          <w:sz w:val="28"/>
          <w:szCs w:val="28"/>
        </w:rPr>
        <w:t>. 59, 14</w:t>
      </w:r>
      <w:r w:rsidRPr="007C0ABD">
        <w:rPr>
          <w:rFonts w:ascii="Times New Roman" w:hAnsi="Times New Roman" w:cs="Times New Roman"/>
          <w:sz w:val="28"/>
          <w:szCs w:val="28"/>
        </w:rPr>
        <w:t xml:space="preserve"> Il saggio è pieno di gioia, allegro e sereno, imperturbabile; la sua vita è pari a quella degli dèi. E ora esamina te stesso: se non sei mai triste, se nessuna speranza ti fa trepidare in attesa del futuro, se notte e giorno il tuo spirito fiero e soddisfatto di sé mantiene un atteggiamento stabile e sempre uguale, hai toccato il culmine dell'umano bene. </w:t>
      </w:r>
    </w:p>
    <w:p w14:paraId="6E7B1750" w14:textId="68C5E4FE" w:rsidR="00B720C7" w:rsidRPr="007C0ABD" w:rsidRDefault="00B720C7" w:rsidP="007C0A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Sen. </w:t>
      </w:r>
      <w:proofErr w:type="spellStart"/>
      <w:r w:rsidRPr="007C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Epist</w:t>
      </w:r>
      <w:proofErr w:type="spellEnd"/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. 48, 11 </w:t>
      </w:r>
      <w:r w:rsidRPr="007C0ABD">
        <w:rPr>
          <w:rFonts w:ascii="Times New Roman" w:hAnsi="Times New Roman" w:cs="Times New Roman"/>
          <w:sz w:val="28"/>
          <w:szCs w:val="28"/>
        </w:rPr>
        <w:t>La filosofia permette di rendermi simile alla divinità</w:t>
      </w:r>
    </w:p>
    <w:p w14:paraId="0AEEC4B6" w14:textId="453D3D07" w:rsidR="00B720C7" w:rsidRPr="007C0ABD" w:rsidRDefault="00B720C7" w:rsidP="007C0A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Sen. </w:t>
      </w:r>
      <w:proofErr w:type="spellStart"/>
      <w:r w:rsidRPr="007C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Epist</w:t>
      </w:r>
      <w:proofErr w:type="spellEnd"/>
      <w:r w:rsidRPr="007C0ABD">
        <w:rPr>
          <w:rFonts w:ascii="Times New Roman" w:hAnsi="Times New Roman" w:cs="Times New Roman"/>
          <w:b/>
          <w:bCs/>
          <w:sz w:val="28"/>
          <w:szCs w:val="28"/>
        </w:rPr>
        <w:t>. 53, 11</w:t>
      </w:r>
      <w:r w:rsidRPr="007C0ABD">
        <w:rPr>
          <w:rFonts w:ascii="Times New Roman" w:hAnsi="Times New Roman" w:cs="Times New Roman"/>
          <w:sz w:val="28"/>
          <w:szCs w:val="28"/>
        </w:rPr>
        <w:t xml:space="preserve"> Sarai superiore di molto a tutti gli uomini e gli dèi non saranno di molto superiori a te. Chiedi quale differenza ci sarà tra te e loro? Vivranno più a lungo. Ma, perbacco, ci vuole una grande abilità a racchiudere tutto in poco spazio; per il saggio la propria vita si estende quanto per dio l'eternità. Ma c'è qualcosa in cui il saggio può essere superiore a dio: quegli non teme nulla per merito della sua natura, il saggio per merito suo. 12 Ecco una gran cosa, avere la debolezza di un uomo e la </w:t>
      </w:r>
      <w:r w:rsidRPr="007C0ABD">
        <w:rPr>
          <w:rFonts w:ascii="Times New Roman" w:hAnsi="Times New Roman" w:cs="Times New Roman"/>
          <w:sz w:val="28"/>
          <w:szCs w:val="28"/>
        </w:rPr>
        <w:lastRenderedPageBreak/>
        <w:t xml:space="preserve">tranquillità di un dio. È incredibile la forza della filosofia nel respingere ogni attacco della sorte. </w:t>
      </w:r>
    </w:p>
    <w:p w14:paraId="5374CDBD" w14:textId="4305A773" w:rsidR="007F2191" w:rsidRPr="007C0ABD" w:rsidRDefault="007F2191" w:rsidP="007C0A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9BF88" w14:textId="77777777" w:rsidR="007F2191" w:rsidRPr="007C0ABD" w:rsidRDefault="007F2191" w:rsidP="007C0A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Cicerone, </w:t>
      </w:r>
      <w:proofErr w:type="spellStart"/>
      <w:r w:rsidRPr="007C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Somnium</w:t>
      </w:r>
      <w:proofErr w:type="spellEnd"/>
      <w:r w:rsidRPr="007C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Scipionis</w:t>
      </w:r>
      <w:proofErr w:type="spellEnd"/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 26</w:t>
      </w:r>
    </w:p>
    <w:p w14:paraId="4CD59C5F" w14:textId="77777777" w:rsidR="007F2191" w:rsidRPr="007C0ABD" w:rsidRDefault="007F2191" w:rsidP="007C0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Et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ille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: 'Tu vero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enitere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et sic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habeto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, non esse te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mortalem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, sed corpus hoc;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nec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enim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tu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es,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quem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forma ista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declarat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, sed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mens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cuiusque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est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quisque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, non ea figura,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quae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digito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demonstrari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potest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ABD">
        <w:rPr>
          <w:rFonts w:ascii="Times New Roman" w:hAnsi="Times New Roman" w:cs="Times New Roman"/>
          <w:b/>
          <w:bCs/>
          <w:sz w:val="28"/>
          <w:szCs w:val="28"/>
        </w:rPr>
        <w:t>Deum</w:t>
      </w:r>
      <w:proofErr w:type="spellEnd"/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 te </w:t>
      </w:r>
      <w:proofErr w:type="spellStart"/>
      <w:r w:rsidRPr="007C0ABD">
        <w:rPr>
          <w:rFonts w:ascii="Times New Roman" w:hAnsi="Times New Roman" w:cs="Times New Roman"/>
          <w:b/>
          <w:bCs/>
          <w:sz w:val="28"/>
          <w:szCs w:val="28"/>
        </w:rPr>
        <w:t>igitur</w:t>
      </w:r>
      <w:proofErr w:type="spellEnd"/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b/>
          <w:bCs/>
          <w:sz w:val="28"/>
          <w:szCs w:val="28"/>
        </w:rPr>
        <w:t>scito</w:t>
      </w:r>
      <w:proofErr w:type="spellEnd"/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 esse</w:t>
      </w:r>
      <w:r w:rsidRPr="007C0ABD">
        <w:rPr>
          <w:rFonts w:ascii="Times New Roman" w:hAnsi="Times New Roman" w:cs="Times New Roman"/>
          <w:sz w:val="28"/>
          <w:szCs w:val="28"/>
        </w:rPr>
        <w:t xml:space="preserve">, si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quidem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est deus, qui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viget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, qui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sentit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, qui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meminit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, qui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providet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, qui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tam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regit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moderatur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movet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id corpus, cui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praepositus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est,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quam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hunc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mundum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ille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princeps deus, et ut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mundum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ex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quadam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parte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mortalem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ipse deus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aeternus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, sic fragile corpus animus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sempiternus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movet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.</w:t>
      </w:r>
    </w:p>
    <w:p w14:paraId="39DCCBCB" w14:textId="77777777" w:rsidR="007F2191" w:rsidRPr="007C0ABD" w:rsidRDefault="007F2191" w:rsidP="007C0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2F812" w14:textId="77777777" w:rsidR="007F2191" w:rsidRPr="007C0ABD" w:rsidRDefault="007F2191" w:rsidP="007C0AB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Ed egli [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scil</w:t>
      </w:r>
      <w:proofErr w:type="spellEnd"/>
      <w:r w:rsidRPr="007C0ABD">
        <w:rPr>
          <w:rFonts w:ascii="Times New Roman" w:hAnsi="Times New Roman" w:cs="Times New Roman"/>
          <w:i/>
          <w:iCs/>
          <w:sz w:val="28"/>
          <w:szCs w:val="28"/>
        </w:rPr>
        <w:t xml:space="preserve">. Scipione l’Africano]: «Sì, impegnati e tieni sempre per certo che non tu sei mortale, ma lo è questo tuo corpo: non rappresenti infatti ciò che la tua figura esterna manifesta, ma l'essere di ciascuno di noi è la mente, non certo l'aspetto esteriore che si può indicare col dito. Sappi, dunque, che </w:t>
      </w:r>
      <w:r w:rsidRPr="007C0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tu sei un dio</w:t>
      </w:r>
      <w:r w:rsidRPr="007C0ABD">
        <w:rPr>
          <w:rFonts w:ascii="Times New Roman" w:hAnsi="Times New Roman" w:cs="Times New Roman"/>
          <w:i/>
          <w:iCs/>
          <w:sz w:val="28"/>
          <w:szCs w:val="28"/>
        </w:rPr>
        <w:t>, se davvero è un dio colui che vive, percepisce, ricorda, prevede, regge e regola e muove il corpo cui è preposto, negli stessi termini in cui quel dio sommo governa questo universo; e come quel dio eterno dà movimento all'universo, mortale sotto un certo aspetto, così l'anima sempiterna muove il fragile corpo.</w:t>
      </w:r>
    </w:p>
    <w:p w14:paraId="7710D0E7" w14:textId="77777777" w:rsidR="007F2191" w:rsidRPr="007C0ABD" w:rsidRDefault="007F2191" w:rsidP="007C0AB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B2B30AB" w14:textId="77777777" w:rsidR="007F2191" w:rsidRPr="007C0ABD" w:rsidRDefault="007F2191" w:rsidP="007C0A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Lucrezio, De rerum natura 2, </w:t>
      </w:r>
      <w:proofErr w:type="spellStart"/>
      <w:r w:rsidRPr="007C0ABD">
        <w:rPr>
          <w:rFonts w:ascii="Times New Roman" w:hAnsi="Times New Roman" w:cs="Times New Roman"/>
          <w:b/>
          <w:bCs/>
          <w:sz w:val="28"/>
          <w:szCs w:val="28"/>
        </w:rPr>
        <w:t>vv</w:t>
      </w:r>
      <w:proofErr w:type="spellEnd"/>
      <w:r w:rsidRPr="007C0ABD">
        <w:rPr>
          <w:rFonts w:ascii="Times New Roman" w:hAnsi="Times New Roman" w:cs="Times New Roman"/>
          <w:b/>
          <w:bCs/>
          <w:sz w:val="28"/>
          <w:szCs w:val="28"/>
        </w:rPr>
        <w:t>. 1-61</w:t>
      </w:r>
    </w:p>
    <w:p w14:paraId="22F6E89D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Suave, mari magno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turbantibus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aequora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ventis</w:t>
      </w:r>
      <w:proofErr w:type="spellEnd"/>
    </w:p>
    <w:p w14:paraId="7546965D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e terra magnum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alterius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spectare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laborem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;</w:t>
      </w:r>
    </w:p>
    <w:p w14:paraId="30036AFE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non quia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vexari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quemquamst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iucunda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voluptas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,</w:t>
      </w:r>
    </w:p>
    <w:p w14:paraId="0E2C59D5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sed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quibus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ipse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malis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careas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quia cernere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suavest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.</w:t>
      </w:r>
    </w:p>
    <w:p w14:paraId="567F05C3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89166310"/>
      <w:r w:rsidRPr="007C0ABD">
        <w:rPr>
          <w:rFonts w:ascii="Times New Roman" w:hAnsi="Times New Roman" w:cs="Times New Roman"/>
          <w:sz w:val="28"/>
          <w:szCs w:val="28"/>
        </w:rPr>
        <w:t xml:space="preserve">suave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etiam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belli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certamina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magna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tueri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620CEB52" w14:textId="1C024D1E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per campos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instructa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tua sine parte </w:t>
      </w:r>
      <w:proofErr w:type="spellStart"/>
      <w:proofErr w:type="gramStart"/>
      <w:r w:rsidRPr="007C0ABD">
        <w:rPr>
          <w:rFonts w:ascii="Times New Roman" w:hAnsi="Times New Roman" w:cs="Times New Roman"/>
          <w:b/>
          <w:bCs/>
          <w:sz w:val="28"/>
          <w:szCs w:val="28"/>
        </w:rPr>
        <w:t>pericli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="00E94B26" w:rsidRPr="007C0ABD">
        <w:rPr>
          <w:rFonts w:ascii="Times New Roman" w:hAnsi="Times New Roman" w:cs="Times New Roman"/>
          <w:sz w:val="28"/>
          <w:szCs w:val="28"/>
        </w:rPr>
        <w:t xml:space="preserve">        6</w:t>
      </w:r>
      <w:r w:rsidRPr="007C0AB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4AC8EB2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sed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nihil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dulcius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est, bene quam munita tenere               </w:t>
      </w:r>
    </w:p>
    <w:p w14:paraId="0AEAF758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edita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doctrina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sapientum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b/>
          <w:bCs/>
          <w:sz w:val="28"/>
          <w:szCs w:val="28"/>
        </w:rPr>
        <w:t>templa</w:t>
      </w:r>
      <w:proofErr w:type="spellEnd"/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 serena</w:t>
      </w:r>
      <w:r w:rsidRPr="007C0ABD">
        <w:rPr>
          <w:rFonts w:ascii="Times New Roman" w:hAnsi="Times New Roman" w:cs="Times New Roman"/>
          <w:sz w:val="28"/>
          <w:szCs w:val="28"/>
        </w:rPr>
        <w:t>,</w:t>
      </w:r>
    </w:p>
    <w:p w14:paraId="731F92AE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b/>
          <w:bCs/>
          <w:sz w:val="28"/>
          <w:szCs w:val="28"/>
        </w:rPr>
        <w:lastRenderedPageBreak/>
        <w:t>despicere</w:t>
      </w:r>
      <w:proofErr w:type="spellEnd"/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b/>
          <w:bCs/>
          <w:sz w:val="28"/>
          <w:szCs w:val="28"/>
        </w:rPr>
        <w:t>unde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queas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b/>
          <w:bCs/>
          <w:sz w:val="28"/>
          <w:szCs w:val="28"/>
        </w:rPr>
        <w:t>alios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9165743"/>
      <w:proofErr w:type="spellStart"/>
      <w:r w:rsidRPr="007C0ABD">
        <w:rPr>
          <w:rFonts w:ascii="Times New Roman" w:hAnsi="Times New Roman" w:cs="Times New Roman"/>
          <w:sz w:val="28"/>
          <w:szCs w:val="28"/>
        </w:rPr>
        <w:t>passimque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videre</w:t>
      </w:r>
      <w:proofErr w:type="spellEnd"/>
    </w:p>
    <w:p w14:paraId="1D4B0164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errare </w:t>
      </w:r>
      <w:bookmarkEnd w:id="1"/>
      <w:proofErr w:type="spellStart"/>
      <w:r w:rsidRPr="007C0ABD">
        <w:rPr>
          <w:rFonts w:ascii="Times New Roman" w:hAnsi="Times New Roman" w:cs="Times New Roman"/>
          <w:sz w:val="28"/>
          <w:szCs w:val="28"/>
        </w:rPr>
        <w:t>atque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viam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palantis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quaerere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ABD">
        <w:rPr>
          <w:rFonts w:ascii="Times New Roman" w:hAnsi="Times New Roman" w:cs="Times New Roman"/>
          <w:sz w:val="28"/>
          <w:szCs w:val="28"/>
        </w:rPr>
        <w:t xml:space="preserve">vitae,   </w:t>
      </w:r>
      <w:proofErr w:type="gramEnd"/>
      <w:r w:rsidRPr="007C0ABD">
        <w:rPr>
          <w:rFonts w:ascii="Times New Roman" w:hAnsi="Times New Roman" w:cs="Times New Roman"/>
          <w:sz w:val="28"/>
          <w:szCs w:val="28"/>
        </w:rPr>
        <w:t xml:space="preserve">            10</w:t>
      </w:r>
    </w:p>
    <w:p w14:paraId="61812D9F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certare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ingenio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, contendere nobilitate,</w:t>
      </w:r>
    </w:p>
    <w:p w14:paraId="33C013DD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noctes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atque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dies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niti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praestante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labore</w:t>
      </w:r>
    </w:p>
    <w:p w14:paraId="6AC6DCB9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ad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summas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emergere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opes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rerumque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potiri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.</w:t>
      </w:r>
    </w:p>
    <w:p w14:paraId="6A0EA46F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miseras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hominum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mentes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, o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pectora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caeca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!</w:t>
      </w:r>
    </w:p>
    <w:p w14:paraId="4EC720A6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qualibus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tenebris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vitae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quantisque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b/>
          <w:bCs/>
          <w:sz w:val="28"/>
          <w:szCs w:val="28"/>
        </w:rPr>
        <w:t>periclis</w:t>
      </w:r>
      <w:proofErr w:type="spellEnd"/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0ABD">
        <w:rPr>
          <w:rFonts w:ascii="Times New Roman" w:hAnsi="Times New Roman" w:cs="Times New Roman"/>
          <w:sz w:val="28"/>
          <w:szCs w:val="28"/>
        </w:rPr>
        <w:t xml:space="preserve">              15</w:t>
      </w:r>
    </w:p>
    <w:p w14:paraId="483C507A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Hlk89166337"/>
      <w:bookmarkEnd w:id="0"/>
      <w:proofErr w:type="spellStart"/>
      <w:r w:rsidRPr="007C0ABD">
        <w:rPr>
          <w:rFonts w:ascii="Times New Roman" w:hAnsi="Times New Roman" w:cs="Times New Roman"/>
          <w:sz w:val="28"/>
          <w:szCs w:val="28"/>
        </w:rPr>
        <w:t>degitur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hoc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aevi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quod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cumquest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! </w:t>
      </w:r>
      <w:bookmarkEnd w:id="2"/>
      <w:r w:rsidRPr="007C0ABD">
        <w:rPr>
          <w:rFonts w:ascii="Times New Roman" w:hAnsi="Times New Roman" w:cs="Times New Roman"/>
          <w:sz w:val="28"/>
          <w:szCs w:val="28"/>
        </w:rPr>
        <w:t xml:space="preserve">nonne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videre</w:t>
      </w:r>
      <w:proofErr w:type="spellEnd"/>
    </w:p>
    <w:p w14:paraId="4CE83FCC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nihil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aliud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sibi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naturam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latrare,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nisi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ut qui</w:t>
      </w:r>
    </w:p>
    <w:p w14:paraId="04E44908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corpore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seiunctus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dolor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absit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, mente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fruatur</w:t>
      </w:r>
      <w:proofErr w:type="spellEnd"/>
    </w:p>
    <w:p w14:paraId="44D27C2A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iucundo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sensu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cura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semota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metuque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?</w:t>
      </w:r>
    </w:p>
    <w:p w14:paraId="59F2434E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ergo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corpoream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naturam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pauca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videmus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              20</w:t>
      </w:r>
    </w:p>
    <w:p w14:paraId="3E0CDE54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esse opus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omnino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quae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demant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cumque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dolorem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,</w:t>
      </w:r>
    </w:p>
    <w:p w14:paraId="0EBA11F0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delicias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quoque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uti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multas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substernere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possint</w:t>
      </w:r>
      <w:proofErr w:type="spellEnd"/>
    </w:p>
    <w:p w14:paraId="134EDA5D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gratius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inter dum,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neque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natura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ipsa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requirit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,</w:t>
      </w:r>
    </w:p>
    <w:p w14:paraId="531BE1C6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non aurea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iuvenum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simulacra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aedes</w:t>
      </w:r>
      <w:proofErr w:type="spellEnd"/>
    </w:p>
    <w:p w14:paraId="6FB14769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lampadas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igniferas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manibus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retinentia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ABD">
        <w:rPr>
          <w:rFonts w:ascii="Times New Roman" w:hAnsi="Times New Roman" w:cs="Times New Roman"/>
          <w:sz w:val="28"/>
          <w:szCs w:val="28"/>
        </w:rPr>
        <w:t>dextris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7C0ABD">
        <w:rPr>
          <w:rFonts w:ascii="Times New Roman" w:hAnsi="Times New Roman" w:cs="Times New Roman"/>
          <w:sz w:val="28"/>
          <w:szCs w:val="28"/>
        </w:rPr>
        <w:t xml:space="preserve">            25</w:t>
      </w:r>
    </w:p>
    <w:p w14:paraId="7F0D8937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lumina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nocturnis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epulis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ut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suppeditentur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,</w:t>
      </w:r>
    </w:p>
    <w:p w14:paraId="45560FC5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nec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domus argento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fulget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auroque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renidet</w:t>
      </w:r>
      <w:proofErr w:type="spellEnd"/>
    </w:p>
    <w:p w14:paraId="11A7DE19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nec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citharae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reboant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laqueata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aurataque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templa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,</w:t>
      </w:r>
    </w:p>
    <w:p w14:paraId="70001D47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tamen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inter se prostrati in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gramine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molli</w:t>
      </w:r>
    </w:p>
    <w:p w14:paraId="4F700F79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propter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aquae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rivum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ramis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arboris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altae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              30</w:t>
      </w:r>
    </w:p>
    <w:p w14:paraId="190E7757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non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magnis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opibus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iucunde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corpora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curant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,</w:t>
      </w:r>
    </w:p>
    <w:p w14:paraId="5B050B09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praesertim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tempestas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adridet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et anni</w:t>
      </w:r>
    </w:p>
    <w:p w14:paraId="6B854E94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tempora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conspergunt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viridantis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floribus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herbas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.</w:t>
      </w:r>
    </w:p>
    <w:p w14:paraId="74247CB2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nec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calidae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citius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decedunt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corpore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febres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,</w:t>
      </w:r>
    </w:p>
    <w:p w14:paraId="36D0BF76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textilibus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picturis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ostroque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rubenti               35</w:t>
      </w:r>
    </w:p>
    <w:p w14:paraId="014DE305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iacteris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quam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si in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plebeia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veste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cubandum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est.</w:t>
      </w:r>
    </w:p>
    <w:p w14:paraId="240ADF6E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quapropter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quoniam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nihil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nostro in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corpore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gazae</w:t>
      </w:r>
      <w:proofErr w:type="spellEnd"/>
    </w:p>
    <w:p w14:paraId="502A43AC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lastRenderedPageBreak/>
        <w:t>proficiunt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neque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nobilitas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nec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gloria regni,</w:t>
      </w:r>
    </w:p>
    <w:p w14:paraId="0072F21F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quod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super est, animo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quoque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nil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prodesse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putandum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;</w:t>
      </w:r>
    </w:p>
    <w:p w14:paraId="54BF35C6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non forte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tuas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legiones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per loca campi               40</w:t>
      </w:r>
    </w:p>
    <w:p w14:paraId="467ED4B5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fervere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videas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belli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simulacra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cientis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,</w:t>
      </w:r>
    </w:p>
    <w:p w14:paraId="0AB2F8A7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subsidiis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magnis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opum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constabilitas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,</w:t>
      </w:r>
    </w:p>
    <w:p w14:paraId="0EF9CA6E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ornatas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armis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statuas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pariterque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animatas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,</w:t>
      </w:r>
    </w:p>
    <w:p w14:paraId="1FD79470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tibi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rebus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timefactae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religiones</w:t>
      </w:r>
      <w:proofErr w:type="spellEnd"/>
    </w:p>
    <w:p w14:paraId="2C664230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effugiunt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r w:rsidRPr="007C0ABD">
        <w:rPr>
          <w:rFonts w:ascii="Times New Roman" w:hAnsi="Times New Roman" w:cs="Times New Roman"/>
          <w:b/>
          <w:bCs/>
          <w:sz w:val="28"/>
          <w:szCs w:val="28"/>
        </w:rPr>
        <w:t>animo</w:t>
      </w:r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pavidae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mortisque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timores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              45</w:t>
      </w:r>
    </w:p>
    <w:p w14:paraId="6A05F970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vacuum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pectus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lincunt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curaque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solutum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.</w:t>
      </w:r>
    </w:p>
    <w:p w14:paraId="023F1AE7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quod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 w:rsidRPr="007C0ABD">
        <w:rPr>
          <w:rFonts w:ascii="Times New Roman" w:hAnsi="Times New Roman" w:cs="Times New Roman"/>
          <w:b/>
          <w:bCs/>
          <w:sz w:val="28"/>
          <w:szCs w:val="28"/>
        </w:rPr>
        <w:t>ridicula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haec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ludibriaque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esse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videmus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,</w:t>
      </w:r>
    </w:p>
    <w:p w14:paraId="49F7C1E5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re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veraque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metus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hominum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curaeque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sequaces</w:t>
      </w:r>
      <w:proofErr w:type="spellEnd"/>
    </w:p>
    <w:p w14:paraId="40D64DF4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nec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metuunt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sonitus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armorum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nec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fera tela</w:t>
      </w:r>
    </w:p>
    <w:p w14:paraId="7879595C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audacterque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inter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reges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rerumque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potentis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              50</w:t>
      </w:r>
    </w:p>
    <w:p w14:paraId="626628D0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versantur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neque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fulgorem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reverentur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ab auro</w:t>
      </w:r>
    </w:p>
    <w:p w14:paraId="0438A04A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nec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clarum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vestis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splendorem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purpureai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,</w:t>
      </w:r>
    </w:p>
    <w:p w14:paraId="0B69D981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quid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dubitas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quin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omnis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haec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rationis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potestas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,</w:t>
      </w:r>
    </w:p>
    <w:p w14:paraId="76C9DA30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omnis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cum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tenebris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praesertim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vita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laboret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?</w:t>
      </w:r>
    </w:p>
    <w:p w14:paraId="38C469B6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vel uti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pueri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trepidant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atque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omnia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caecis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              55</w:t>
      </w:r>
    </w:p>
    <w:p w14:paraId="621831C6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tenebris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metuunt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, sic nos in luce </w:t>
      </w:r>
      <w:proofErr w:type="spellStart"/>
      <w:r w:rsidRPr="007C0ABD">
        <w:rPr>
          <w:rFonts w:ascii="Times New Roman" w:hAnsi="Times New Roman" w:cs="Times New Roman"/>
          <w:b/>
          <w:bCs/>
          <w:sz w:val="28"/>
          <w:szCs w:val="28"/>
        </w:rPr>
        <w:t>timemus</w:t>
      </w:r>
      <w:proofErr w:type="spellEnd"/>
    </w:p>
    <w:p w14:paraId="553A5DC8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inter dum, nihilo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quae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metuenda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magis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quam</w:t>
      </w:r>
    </w:p>
    <w:p w14:paraId="3B2CAE3A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quae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pueri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tenebris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pavitant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finguntque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futura.</w:t>
      </w:r>
    </w:p>
    <w:p w14:paraId="3C24C87A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hunc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igitur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terrorem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r w:rsidRPr="007C0ABD">
        <w:rPr>
          <w:rFonts w:ascii="Times New Roman" w:hAnsi="Times New Roman" w:cs="Times New Roman"/>
          <w:b/>
          <w:bCs/>
          <w:sz w:val="28"/>
          <w:szCs w:val="28"/>
        </w:rPr>
        <w:t>animi</w:t>
      </w:r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tenebrasque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necessest</w:t>
      </w:r>
      <w:proofErr w:type="spellEnd"/>
    </w:p>
    <w:p w14:paraId="6A2BCF41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0ABD">
        <w:rPr>
          <w:rFonts w:ascii="Times New Roman" w:hAnsi="Times New Roman" w:cs="Times New Roman"/>
          <w:sz w:val="28"/>
          <w:szCs w:val="28"/>
        </w:rPr>
        <w:t xml:space="preserve">non </w:t>
      </w:r>
      <w:proofErr w:type="spellStart"/>
      <w:r w:rsidRPr="007C0ABD">
        <w:rPr>
          <w:rFonts w:ascii="Times New Roman" w:hAnsi="Times New Roman" w:cs="Times New Roman"/>
          <w:b/>
          <w:bCs/>
          <w:sz w:val="28"/>
          <w:szCs w:val="28"/>
        </w:rPr>
        <w:t>radii</w:t>
      </w:r>
      <w:proofErr w:type="spellEnd"/>
      <w:r w:rsidRPr="007C0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b/>
          <w:bCs/>
          <w:sz w:val="28"/>
          <w:szCs w:val="28"/>
        </w:rPr>
        <w:t>solis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neque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lucida tela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diei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              60</w:t>
      </w:r>
    </w:p>
    <w:p w14:paraId="2DBACFC6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ABD">
        <w:rPr>
          <w:rFonts w:ascii="Times New Roman" w:hAnsi="Times New Roman" w:cs="Times New Roman"/>
          <w:sz w:val="28"/>
          <w:szCs w:val="28"/>
        </w:rPr>
        <w:t>discutiant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, sed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naturae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ABD">
        <w:rPr>
          <w:rFonts w:ascii="Times New Roman" w:hAnsi="Times New Roman" w:cs="Times New Roman"/>
          <w:b/>
          <w:bCs/>
          <w:sz w:val="28"/>
          <w:szCs w:val="28"/>
        </w:rPr>
        <w:t>ratio</w:t>
      </w:r>
      <w:r w:rsidRPr="007C0ABD">
        <w:rPr>
          <w:rFonts w:ascii="Times New Roman" w:hAnsi="Times New Roman" w:cs="Times New Roman"/>
          <w:sz w:val="28"/>
          <w:szCs w:val="28"/>
        </w:rPr>
        <w:t>que</w:t>
      </w:r>
      <w:proofErr w:type="spellEnd"/>
      <w:r w:rsidRPr="007C0ABD">
        <w:rPr>
          <w:rFonts w:ascii="Times New Roman" w:hAnsi="Times New Roman" w:cs="Times New Roman"/>
          <w:sz w:val="28"/>
          <w:szCs w:val="28"/>
        </w:rPr>
        <w:t>.</w:t>
      </w:r>
    </w:p>
    <w:p w14:paraId="72C1ACA1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B088431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È dolce, mentre la superficie del vasto mare è agitata</w:t>
      </w:r>
    </w:p>
    <w:p w14:paraId="60C40E43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dai venti, contemplare da terra la gran fatica di altri;</w:t>
      </w:r>
    </w:p>
    <w:p w14:paraId="5C63FE99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non perché il soffrire di qualcuno sia un piacere lieto,</w:t>
      </w:r>
    </w:p>
    <w:p w14:paraId="032B20C2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ma perché è dolce capire da che sventure sei esente.</w:t>
      </w:r>
    </w:p>
    <w:p w14:paraId="2894588B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lastRenderedPageBreak/>
        <w:t>È dolce anche contemplare grandi contese di guerra</w:t>
      </w:r>
    </w:p>
    <w:p w14:paraId="5E158A76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allestite per i campi senza la tua parte di rischio.</w:t>
      </w:r>
    </w:p>
    <w:p w14:paraId="7B6DCA06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Ma nulla è più dolce che occupare i sereni regni</w:t>
      </w:r>
    </w:p>
    <w:p w14:paraId="3DEC3D5E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del cielo, ben difesi dalla dottrina dei filosofi,</w:t>
      </w:r>
    </w:p>
    <w:p w14:paraId="2AFB1C49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da cui puoi guardare giù e vedere gli altri errare</w:t>
      </w:r>
    </w:p>
    <w:p w14:paraId="7E78EDE3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dappertutto, e cercar invano, allo sbando, il senso</w:t>
      </w:r>
    </w:p>
    <w:p w14:paraId="004B27B6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della vita, e fare a gara in talento, e rivaleggiare in</w:t>
      </w:r>
    </w:p>
    <w:p w14:paraId="5E3F2989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titoli di nobiltà, e aspirare giorno e notte con gran</w:t>
      </w:r>
    </w:p>
    <w:p w14:paraId="3829645B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fatica a conquistare potere e ricchezze eccezionali.</w:t>
      </w:r>
    </w:p>
    <w:p w14:paraId="26FBDB64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O sciagurate menti degli uomini, o intelletti ciechi!</w:t>
      </w:r>
    </w:p>
    <w:p w14:paraId="271C471F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In che tenebre dell’esistenza e in che pericoli</w:t>
      </w:r>
    </w:p>
    <w:p w14:paraId="02E14828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trascorre questa vita, quale che sia! Come non</w:t>
      </w:r>
    </w:p>
    <w:p w14:paraId="1799DC7B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vedere che la natura reclama null’altro se non che</w:t>
      </w:r>
    </w:p>
    <w:p w14:paraId="04AC2C23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il dolore, staccato dal corpo, sia del tutto assente, e che</w:t>
      </w:r>
    </w:p>
    <w:p w14:paraId="5C25EFD6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nella mente goda in felicità, senza affanno e paura?</w:t>
      </w:r>
    </w:p>
    <w:p w14:paraId="366EDCA1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Quindi notiamo che poche cose sono fondamentali</w:t>
      </w:r>
    </w:p>
    <w:p w14:paraId="5612D7F1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per la natura corporea: quelle che tolgono il dolore</w:t>
      </w:r>
    </w:p>
    <w:p w14:paraId="2BF30F05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e che possono apportare anche molto piacere; né</w:t>
      </w:r>
    </w:p>
    <w:p w14:paraId="2693FDD2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la natura stessa domanda talora cosa più gradita -</w:t>
      </w:r>
    </w:p>
    <w:p w14:paraId="167D3450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se nelle case non ci sono statue d’oro di giovani che</w:t>
      </w:r>
    </w:p>
    <w:p w14:paraId="5C4C9E6D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stringono nelle mani destre fiaccole splendenti che</w:t>
      </w:r>
    </w:p>
    <w:p w14:paraId="0266B2BD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diano luce ai banchetti notturni, e se la villa non</w:t>
      </w:r>
    </w:p>
    <w:p w14:paraId="38E3A8CB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splende e luccica d’oro e d’argento, né che i templi</w:t>
      </w:r>
    </w:p>
    <w:p w14:paraId="10CF4D11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dorati e decorati a cassettoni risuonino della cetra -</w:t>
      </w:r>
    </w:p>
    <w:p w14:paraId="7BCC3D12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quando, sdraiati tutti insieme sull’erba molle presso</w:t>
      </w:r>
    </w:p>
    <w:p w14:paraId="654FC8B5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un corso d’acqua, sotto i rami di un alto albero, danno</w:t>
      </w:r>
    </w:p>
    <w:p w14:paraId="40D3BA9F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piacevolmente ristoro ai loro corpi con mezzi semplici,</w:t>
      </w:r>
    </w:p>
    <w:p w14:paraId="15AB2AB3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specialmente quando il tempo sorride e la stagione</w:t>
      </w:r>
    </w:p>
    <w:p w14:paraId="6291CCB3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 xml:space="preserve">sparpaglia </w:t>
      </w:r>
      <w:proofErr w:type="gramStart"/>
      <w:r w:rsidRPr="007C0ABD">
        <w:rPr>
          <w:rFonts w:ascii="Times New Roman" w:hAnsi="Times New Roman" w:cs="Times New Roman"/>
          <w:i/>
          <w:iCs/>
          <w:sz w:val="28"/>
          <w:szCs w:val="28"/>
        </w:rPr>
        <w:t>le erbi</w:t>
      </w:r>
      <w:proofErr w:type="gramEnd"/>
      <w:r w:rsidRPr="007C0ABD">
        <w:rPr>
          <w:rFonts w:ascii="Times New Roman" w:hAnsi="Times New Roman" w:cs="Times New Roman"/>
          <w:i/>
          <w:iCs/>
          <w:sz w:val="28"/>
          <w:szCs w:val="28"/>
        </w:rPr>
        <w:t xml:space="preserve"> splendenti di fiori.</w:t>
      </w:r>
    </w:p>
    <w:p w14:paraId="0E66C74C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lastRenderedPageBreak/>
        <w:t>Né le febbri abbandonano prima il corpo, se ti agiti</w:t>
      </w:r>
    </w:p>
    <w:p w14:paraId="17F8610A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tra drappi ricamanti e rosseggianti di porpora o se</w:t>
      </w:r>
    </w:p>
    <w:p w14:paraId="2EAF797A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invece ti tocca giacere sotto una coperta ordinaria.</w:t>
      </w:r>
    </w:p>
    <w:p w14:paraId="1CD403AE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Perciò, poiché le ricchezze nulla giovano al nostro</w:t>
      </w:r>
    </w:p>
    <w:p w14:paraId="0C9DF332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corpo e neppure la nobiltà e la fama del potere,</w:t>
      </w:r>
    </w:p>
    <w:p w14:paraId="2287757F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bisogna ritenere che nulla giovino all’animo;</w:t>
      </w:r>
    </w:p>
    <w:p w14:paraId="41B342AF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a meno che per caso, quando vedi le tue legioni</w:t>
      </w:r>
    </w:p>
    <w:p w14:paraId="1511FA3C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sul campo sollevando stendardi di guerra, supportate</w:t>
      </w:r>
    </w:p>
    <w:p w14:paraId="6DB98E49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da potenti rinforzi e da reparti di cavalleria, e le</w:t>
      </w:r>
    </w:p>
    <w:p w14:paraId="02947318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disponi equipaggiate d’armi e parimenti animose,</w:t>
      </w:r>
    </w:p>
    <w:p w14:paraId="14101AD7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le religioni, allora, terrorizzate da queste cose, ti</w:t>
      </w:r>
    </w:p>
    <w:p w14:paraId="48E269A6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fuggano dall’animo paurose, e le ansie della morte</w:t>
      </w:r>
    </w:p>
    <w:p w14:paraId="30FBD0FC" w14:textId="77777777" w:rsidR="007F2191" w:rsidRPr="007C0ABD" w:rsidRDefault="007F2191" w:rsidP="007C0ABD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C0ABD">
        <w:rPr>
          <w:rFonts w:ascii="Times New Roman" w:hAnsi="Times New Roman" w:cs="Times New Roman"/>
          <w:i/>
          <w:iCs/>
          <w:sz w:val="28"/>
          <w:szCs w:val="28"/>
        </w:rPr>
        <w:t>lascino allora il tuo cuore libero e sciolto dalla paura.</w:t>
      </w:r>
    </w:p>
    <w:p w14:paraId="26A998B8" w14:textId="77777777" w:rsidR="007F2191" w:rsidRPr="007C0ABD" w:rsidRDefault="007F2191" w:rsidP="007C0A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5ADCF" w14:textId="77777777" w:rsidR="007F2191" w:rsidRPr="007C0ABD" w:rsidRDefault="007F2191" w:rsidP="007C0A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2191" w:rsidRPr="007C0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C7"/>
    <w:rsid w:val="001C6A84"/>
    <w:rsid w:val="00363DE8"/>
    <w:rsid w:val="007C0ABD"/>
    <w:rsid w:val="007F2191"/>
    <w:rsid w:val="0088740D"/>
    <w:rsid w:val="008C21A7"/>
    <w:rsid w:val="00B720C7"/>
    <w:rsid w:val="00C56A1D"/>
    <w:rsid w:val="00CF24C8"/>
    <w:rsid w:val="00D4499B"/>
    <w:rsid w:val="00E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1779"/>
  <w15:chartTrackingRefBased/>
  <w15:docId w15:val="{115C3A26-8F55-4004-AA89-DC52CD68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Gatti</dc:creator>
  <cp:keywords/>
  <dc:description/>
  <cp:lastModifiedBy>Fabio Gatti</cp:lastModifiedBy>
  <cp:revision>9</cp:revision>
  <dcterms:created xsi:type="dcterms:W3CDTF">2021-11-14T10:23:00Z</dcterms:created>
  <dcterms:modified xsi:type="dcterms:W3CDTF">2022-11-24T16:08:00Z</dcterms:modified>
</cp:coreProperties>
</file>