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bookmarkStart w:id="0" w:name="_Hlk108012331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B07952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091E8975" w:rsidR="00CA5DF1" w:rsidRPr="009124C2" w:rsidRDefault="00DF5B6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6945" w:type="dxa"/>
            <w:vAlign w:val="center"/>
          </w:tcPr>
          <w:p w14:paraId="47AB3DF8" w14:textId="591CD9BF" w:rsidR="00CA5DF1" w:rsidRPr="00967B0C" w:rsidRDefault="00DF5B6E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ANCORA TUTTI AL CINEMA!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  <w:r w:rsidR="00B07952">
              <w:rPr>
                <w:b/>
                <w:i/>
                <w:szCs w:val="28"/>
              </w:rPr>
              <w:t xml:space="preserve"> </w:t>
            </w:r>
            <w:r w:rsidR="00B07952">
              <w:rPr>
                <w:bCs/>
                <w:i/>
                <w:sz w:val="24"/>
              </w:rPr>
              <w:t>(novità)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24013D02" w:rsidR="00CE0E41" w:rsidRPr="00DF5B6E" w:rsidRDefault="00DF5B6E" w:rsidP="00DF5B6E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F5B6E">
              <w:rPr>
                <w:rFonts w:cs="Arial"/>
                <w:bCs/>
                <w:sz w:val="22"/>
                <w:szCs w:val="22"/>
              </w:rPr>
              <w:t>Silvia Savoldelli e Simonetta Paris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6E95E17" w:rsidR="00CE0E41" w:rsidRPr="00DF5B6E" w:rsidRDefault="00DF5B6E" w:rsidP="00CB3121">
            <w:pPr>
              <w:rPr>
                <w:rFonts w:cs="Arial"/>
                <w:sz w:val="22"/>
                <w:szCs w:val="22"/>
              </w:rPr>
            </w:pPr>
            <w:r w:rsidRPr="00DF5B6E">
              <w:rPr>
                <w:rFonts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68BC9ED" w:rsidR="00CE0E41" w:rsidRPr="00DF5B6E" w:rsidRDefault="00DF5B6E" w:rsidP="00CB3121">
            <w:pPr>
              <w:rPr>
                <w:rFonts w:cs="Arial"/>
                <w:sz w:val="22"/>
                <w:szCs w:val="22"/>
              </w:rPr>
            </w:pPr>
            <w:r w:rsidRPr="00DF5B6E">
              <w:rPr>
                <w:rFonts w:cs="Arial"/>
                <w:bCs/>
                <w:sz w:val="22"/>
                <w:szCs w:val="22"/>
              </w:rPr>
              <w:t xml:space="preserve">14.45-17.45 </w:t>
            </w:r>
          </w:p>
        </w:tc>
      </w:tr>
      <w:tr w:rsidR="00CE0E41" w:rsidRPr="009124C2" w14:paraId="782B8717" w14:textId="77777777" w:rsidTr="00DF5B6E">
        <w:trPr>
          <w:trHeight w:val="1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3968B72C" w:rsidR="00CE0E41" w:rsidRPr="00DF5B6E" w:rsidRDefault="00CE0E41" w:rsidP="00CB3121">
            <w:pPr>
              <w:rPr>
                <w:rFonts w:cs="Arial"/>
                <w:sz w:val="22"/>
                <w:szCs w:val="22"/>
              </w:rPr>
            </w:pPr>
            <w:r w:rsidRPr="00DF5B6E">
              <w:rPr>
                <w:rFonts w:cs="Arial"/>
                <w:sz w:val="22"/>
                <w:szCs w:val="22"/>
              </w:rPr>
              <w:t>Dal</w:t>
            </w:r>
            <w:r w:rsidR="00DF5B6E" w:rsidRPr="00DF5B6E">
              <w:rPr>
                <w:rFonts w:cs="Arial"/>
                <w:sz w:val="22"/>
                <w:szCs w:val="22"/>
              </w:rPr>
              <w:t xml:space="preserve"> 12.12.2022</w:t>
            </w:r>
            <w:r w:rsidRPr="00DF5B6E">
              <w:rPr>
                <w:rFonts w:cs="Arial"/>
                <w:sz w:val="22"/>
                <w:szCs w:val="22"/>
              </w:rPr>
              <w:t xml:space="preserve"> al</w:t>
            </w:r>
            <w:r w:rsidR="00DF5B6E" w:rsidRPr="00DF5B6E">
              <w:rPr>
                <w:rFonts w:cs="Arial"/>
                <w:sz w:val="22"/>
                <w:szCs w:val="22"/>
              </w:rPr>
              <w:t xml:space="preserve"> 27.02.2023</w:t>
            </w:r>
            <w:r w:rsidRPr="00DF5B6E">
              <w:rPr>
                <w:rFonts w:cs="Arial"/>
                <w:sz w:val="22"/>
                <w:szCs w:val="22"/>
              </w:rPr>
              <w:t xml:space="preserve"> </w:t>
            </w:r>
            <w:r w:rsidR="00DF5B6E" w:rsidRPr="00DF5B6E">
              <w:rPr>
                <w:rFonts w:cs="Arial"/>
                <w:sz w:val="22"/>
                <w:szCs w:val="22"/>
              </w:rPr>
              <w:t>(10</w:t>
            </w:r>
            <w:r w:rsidR="00CA5DF1" w:rsidRPr="00DF5B6E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F1C46A1" w:rsidR="00CE0E41" w:rsidRPr="00DF5B6E" w:rsidRDefault="00DF5B6E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DF5B6E">
              <w:rPr>
                <w:rFonts w:cs="Arial"/>
                <w:bCs/>
                <w:sz w:val="22"/>
                <w:szCs w:val="22"/>
              </w:rPr>
              <w:t xml:space="preserve">Mediateca, </w:t>
            </w:r>
            <w:r w:rsidRPr="00DF5B6E">
              <w:rPr>
                <w:rFonts w:eastAsia="Arial Unicode MS" w:cs="Arial"/>
                <w:kern w:val="2"/>
                <w:sz w:val="22"/>
                <w:szCs w:val="22"/>
              </w:rPr>
              <w:t>Sala corsi, piazzale Sant’Antonio da Padova</w:t>
            </w:r>
            <w:r w:rsidRPr="00DF5B6E">
              <w:rPr>
                <w:rFonts w:cs="Arial"/>
                <w:bCs/>
                <w:sz w:val="22"/>
                <w:szCs w:val="22"/>
              </w:rPr>
              <w:t xml:space="preserve"> (€ 50,00)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5E8E417A" w:rsidR="00CE0E41" w:rsidRPr="00DF5B6E" w:rsidRDefault="00DF5B6E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DF5B6E">
              <w:rPr>
                <w:rFonts w:cs="Arial"/>
                <w:b/>
                <w:sz w:val="22"/>
                <w:szCs w:val="22"/>
              </w:rPr>
              <w:t xml:space="preserve">CINEMA </w:t>
            </w:r>
            <w:r w:rsidRPr="00DF5B6E">
              <w:rPr>
                <w:rFonts w:cs="Arial"/>
                <w:sz w:val="22"/>
                <w:szCs w:val="22"/>
              </w:rPr>
              <w:t>(max 40)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21D5BD4" w14:textId="77777777" w:rsidR="00DF5B6E" w:rsidRPr="00DF5B6E" w:rsidRDefault="00DF5B6E" w:rsidP="00DF5B6E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DF5B6E">
              <w:rPr>
                <w:rFonts w:cs="Arial"/>
                <w:i/>
                <w:iCs/>
                <w:sz w:val="22"/>
                <w:szCs w:val="22"/>
              </w:rPr>
              <w:t>“Ancora tutti al cinema!” è l’appuntamento che gli amanti della settima arte non possono davvero perdere. Il percorso presenta i titoli più interessanti delle stagioni cinematografiche più recenti, tutti da (</w:t>
            </w:r>
            <w:proofErr w:type="spellStart"/>
            <w:r w:rsidRPr="00DF5B6E">
              <w:rPr>
                <w:rFonts w:cs="Arial"/>
                <w:i/>
                <w:iCs/>
                <w:sz w:val="22"/>
                <w:szCs w:val="22"/>
              </w:rPr>
              <w:t>ri</w:t>
            </w:r>
            <w:proofErr w:type="spellEnd"/>
            <w:r w:rsidRPr="00DF5B6E">
              <w:rPr>
                <w:rFonts w:cs="Arial"/>
                <w:i/>
                <w:iCs/>
                <w:sz w:val="22"/>
                <w:szCs w:val="22"/>
              </w:rPr>
              <w:t>)scoprire e apprezzare. Ogni film sarà preceduto da una breve introduzione e sarà immediatamente seguito da un momento di confronto e approfondimento.</w:t>
            </w:r>
          </w:p>
          <w:p w14:paraId="58FFBF83" w14:textId="646A1D19" w:rsidR="00CE0E41" w:rsidRPr="00DF5B6E" w:rsidRDefault="00DF5B6E" w:rsidP="00DF5B6E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DF5B6E">
              <w:rPr>
                <w:rFonts w:cs="Arial"/>
                <w:i/>
                <w:iCs/>
                <w:sz w:val="22"/>
                <w:szCs w:val="22"/>
              </w:rPr>
              <w:t>N.B. La nuova sede della Mediateca è dotata di parcheggio e raggiungibile con autobus: linee 7, 9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B164EA9" w:rsidR="00CE0E41" w:rsidRPr="009124C2" w:rsidRDefault="00DF5B6E" w:rsidP="00A77D61">
            <w:pPr>
              <w:ind w:left="57"/>
              <w:jc w:val="both"/>
              <w:rPr>
                <w:sz w:val="22"/>
                <w:szCs w:val="22"/>
              </w:rPr>
            </w:pPr>
            <w:r w:rsidRPr="00DF5B6E">
              <w:rPr>
                <w:rFonts w:cs="Arial"/>
                <w:sz w:val="22"/>
                <w:szCs w:val="22"/>
              </w:rPr>
              <w:t>12.12.2022</w:t>
            </w:r>
          </w:p>
        </w:tc>
        <w:tc>
          <w:tcPr>
            <w:tcW w:w="7487" w:type="dxa"/>
            <w:vAlign w:val="center"/>
          </w:tcPr>
          <w:p w14:paraId="1C8D37F1" w14:textId="77777777" w:rsidR="00CE0E41" w:rsidRDefault="00CE0E41" w:rsidP="00CB3121">
            <w:pPr>
              <w:rPr>
                <w:rFonts w:cs="Arial"/>
                <w:sz w:val="22"/>
                <w:szCs w:val="22"/>
              </w:rPr>
            </w:pPr>
          </w:p>
          <w:p w14:paraId="70A7E546" w14:textId="77777777" w:rsidR="000530EF" w:rsidRDefault="000530EF" w:rsidP="000530EF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COSA SARÀ </w:t>
            </w:r>
            <w:r w:rsidRPr="005D3291">
              <w:rPr>
                <w:sz w:val="22"/>
                <w:szCs w:val="22"/>
              </w:rPr>
              <w:t>di Francesco Bruni</w:t>
            </w:r>
            <w:r>
              <w:rPr>
                <w:sz w:val="22"/>
                <w:szCs w:val="22"/>
              </w:rPr>
              <w:t>, con Kim Rossi Stuart</w:t>
            </w:r>
            <w:r w:rsidRPr="005D3291">
              <w:rPr>
                <w:sz w:val="22"/>
                <w:szCs w:val="22"/>
              </w:rPr>
              <w:t>, Italia 2020, 101’</w:t>
            </w:r>
          </w:p>
          <w:p w14:paraId="4CEBC80B" w14:textId="1D0D4B03" w:rsidR="000530EF" w:rsidRDefault="000530EF" w:rsidP="000530E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Bruno, regista in crisi con problemi familiari, scopre di avere la leucemia e si affida a un’ematologa per affrontare il percorso a ostacoli verso la guarigione. Insieme a lui l’intera famiglia intraprende un cammino di rinascita, che cambierà i loro rapporti e insegnerà a </w:t>
            </w:r>
            <w:r w:rsidR="008A3FF0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>runo ad alzare gli occhi da sé per guardare gli altri.</w:t>
            </w:r>
          </w:p>
          <w:p w14:paraId="2203809E" w14:textId="77777777" w:rsidR="000C3691" w:rsidRDefault="000C3691" w:rsidP="000530EF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C2B06AB" w14:textId="412BEB39" w:rsidR="00876E64" w:rsidRPr="00B64D67" w:rsidRDefault="00876E64" w:rsidP="000530E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B89300B" w:rsidR="00CE0E41" w:rsidRPr="009124C2" w:rsidRDefault="00DF5B6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DF5B6E">
              <w:rPr>
                <w:rFonts w:cs="Arial"/>
                <w:sz w:val="22"/>
                <w:szCs w:val="22"/>
              </w:rPr>
              <w:t>12.2022</w:t>
            </w:r>
          </w:p>
        </w:tc>
        <w:tc>
          <w:tcPr>
            <w:tcW w:w="7487" w:type="dxa"/>
            <w:vAlign w:val="center"/>
          </w:tcPr>
          <w:p w14:paraId="70CD7E86" w14:textId="0EBB7089" w:rsidR="000530EF" w:rsidRPr="005D3291" w:rsidRDefault="000530EF" w:rsidP="000530EF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>CORPO E ANIMA</w:t>
            </w:r>
            <w:r w:rsidRPr="005D3291">
              <w:rPr>
                <w:sz w:val="22"/>
                <w:szCs w:val="22"/>
              </w:rPr>
              <w:t xml:space="preserve"> di Ildiko </w:t>
            </w:r>
            <w:proofErr w:type="spellStart"/>
            <w:r w:rsidRPr="005D3291">
              <w:rPr>
                <w:sz w:val="22"/>
                <w:szCs w:val="22"/>
              </w:rPr>
              <w:t>Enyedi</w:t>
            </w:r>
            <w:proofErr w:type="spellEnd"/>
            <w:r w:rsidRPr="005D3291">
              <w:rPr>
                <w:sz w:val="22"/>
                <w:szCs w:val="22"/>
              </w:rPr>
              <w:t>, Ungheria 2017, 112’</w:t>
            </w:r>
          </w:p>
          <w:p w14:paraId="4AC22338" w14:textId="7A158F71" w:rsidR="008A3FF0" w:rsidRPr="000C3691" w:rsidRDefault="00876E64" w:rsidP="00876E64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proofErr w:type="spellStart"/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>Endre</w:t>
            </w:r>
            <w:proofErr w:type="spellEnd"/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 xml:space="preserve">, direttore amministrativo di un mattatoio industriale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alle porte di Budapest, e </w:t>
            </w:r>
            <w:proofErr w:type="spellStart"/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>Mária</w:t>
            </w:r>
            <w:proofErr w:type="spellEnd"/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 xml:space="preserve">, nuova responsabile del controllo qualità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delle carni, a seguito 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>di colloqui di routine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con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 xml:space="preserve"> una psicologa scopr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ono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di condividere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 xml:space="preserve"> lo stesso </w:t>
            </w:r>
            <w:r w:rsidR="008A3FF0">
              <w:rPr>
                <w:rFonts w:cs="Arial"/>
                <w:sz w:val="22"/>
                <w:szCs w:val="22"/>
                <w:shd w:val="clear" w:color="auto" w:fill="FFFFFF"/>
              </w:rPr>
              <w:t xml:space="preserve">sogno 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>ricorrente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, in cui sono molto intimi. </w:t>
            </w:r>
            <w:r w:rsidRPr="00876E64">
              <w:rPr>
                <w:rFonts w:cs="Arial"/>
                <w:sz w:val="22"/>
                <w:szCs w:val="22"/>
                <w:shd w:val="clear" w:color="auto" w:fill="FFFFFF"/>
              </w:rPr>
              <w:t>Esitando, accettano quella strana coincidenza</w:t>
            </w:r>
            <w:r w:rsidR="008A3FF0">
              <w:rPr>
                <w:rFonts w:cs="Arial"/>
                <w:sz w:val="22"/>
                <w:szCs w:val="22"/>
                <w:shd w:val="clear" w:color="auto" w:fill="FFFFFF"/>
              </w:rPr>
              <w:t xml:space="preserve"> e cominciano a conoscersi anche alla luce del giorno. </w:t>
            </w:r>
          </w:p>
        </w:tc>
      </w:tr>
      <w:tr w:rsidR="000C3691" w:rsidRPr="009124C2" w14:paraId="186BC948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E6D0507" w14:textId="77777777" w:rsidR="000C3691" w:rsidRPr="009124C2" w:rsidRDefault="000C369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2766A540" w14:textId="77777777" w:rsidR="000C3691" w:rsidRDefault="000C3691" w:rsidP="00CB312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27DE5B92" w14:textId="77777777" w:rsidR="000C3691" w:rsidRPr="005D3291" w:rsidRDefault="000C3691" w:rsidP="000530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CC4FFF5" w:rsidR="00CE0E41" w:rsidRPr="009124C2" w:rsidRDefault="00DF5B6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7487" w:type="dxa"/>
            <w:vAlign w:val="center"/>
          </w:tcPr>
          <w:p w14:paraId="3AC2B852" w14:textId="1D574881" w:rsidR="00CE0E41" w:rsidRDefault="008A3FF0" w:rsidP="00A231D9">
            <w:pPr>
              <w:jc w:val="both"/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IL MATRIMONIO DI ROSA </w:t>
            </w:r>
            <w:r w:rsidRPr="005D3291">
              <w:rPr>
                <w:sz w:val="22"/>
                <w:szCs w:val="22"/>
              </w:rPr>
              <w:t xml:space="preserve">di </w:t>
            </w:r>
            <w:proofErr w:type="spellStart"/>
            <w:r w:rsidRPr="005D3291">
              <w:rPr>
                <w:sz w:val="22"/>
                <w:szCs w:val="22"/>
              </w:rPr>
              <w:t>Icìar</w:t>
            </w:r>
            <w:proofErr w:type="spellEnd"/>
            <w:r w:rsidRPr="005D3291">
              <w:rPr>
                <w:sz w:val="22"/>
                <w:szCs w:val="22"/>
              </w:rPr>
              <w:t xml:space="preserve"> </w:t>
            </w:r>
            <w:proofErr w:type="spellStart"/>
            <w:r w:rsidRPr="005D3291">
              <w:rPr>
                <w:sz w:val="22"/>
                <w:szCs w:val="22"/>
              </w:rPr>
              <w:t>Bollaìn</w:t>
            </w:r>
            <w:proofErr w:type="spellEnd"/>
            <w:r w:rsidR="000C36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con Candela </w:t>
            </w:r>
            <w:proofErr w:type="spellStart"/>
            <w:r>
              <w:rPr>
                <w:sz w:val="22"/>
                <w:szCs w:val="22"/>
              </w:rPr>
              <w:t>Pe</w:t>
            </w:r>
            <w:r>
              <w:rPr>
                <w:rFonts w:cs="Arial"/>
                <w:sz w:val="22"/>
                <w:szCs w:val="22"/>
              </w:rPr>
              <w:t>ñ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5D3291">
              <w:rPr>
                <w:sz w:val="22"/>
                <w:szCs w:val="22"/>
              </w:rPr>
              <w:t xml:space="preserve"> Spagna 2020, 97’</w:t>
            </w:r>
          </w:p>
          <w:p w14:paraId="3F846915" w14:textId="09620E94" w:rsidR="008A3FF0" w:rsidRDefault="00A231D9" w:rsidP="00A23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quasi 45 anni, Rosa si accorge di aver vissuto sempre per gli altri e decide di cambiare vita, assumendosi un impegno molto speciale: sposarsi con sé stessa. Scoprirà però che il padre, i fratelli e la figlia hanno altri piani e che non è facile staccarsi quando si è coinvolti così tanto nelle vicende della propria famiglia.</w:t>
            </w:r>
          </w:p>
          <w:p w14:paraId="11D601A9" w14:textId="77777777" w:rsidR="00500B91" w:rsidRDefault="00500B91" w:rsidP="00A231D9">
            <w:pPr>
              <w:jc w:val="both"/>
              <w:rPr>
                <w:sz w:val="22"/>
                <w:szCs w:val="22"/>
              </w:rPr>
            </w:pPr>
          </w:p>
          <w:p w14:paraId="0DA08E97" w14:textId="208C401D" w:rsidR="00A231D9" w:rsidRPr="00B64D67" w:rsidRDefault="00A231D9" w:rsidP="00A231D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39" w:type="dxa"/>
            <w:vAlign w:val="center"/>
          </w:tcPr>
          <w:p w14:paraId="3A2ECF37" w14:textId="1896FA76" w:rsidR="00CE0E41" w:rsidRPr="00EB4BE2" w:rsidRDefault="00DF5B6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7487" w:type="dxa"/>
            <w:vAlign w:val="center"/>
          </w:tcPr>
          <w:p w14:paraId="0D04EF68" w14:textId="77777777" w:rsidR="00CE0E41" w:rsidRDefault="00A231D9" w:rsidP="007E683C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THE FAREWELL </w:t>
            </w:r>
            <w:r w:rsidRPr="005D3291">
              <w:rPr>
                <w:sz w:val="22"/>
                <w:szCs w:val="22"/>
              </w:rPr>
              <w:t xml:space="preserve">di Lulu </w:t>
            </w:r>
            <w:proofErr w:type="spellStart"/>
            <w:r w:rsidRPr="005D3291">
              <w:rPr>
                <w:sz w:val="22"/>
                <w:szCs w:val="22"/>
              </w:rPr>
              <w:t>Wang</w:t>
            </w:r>
            <w:proofErr w:type="spellEnd"/>
            <w:r w:rsidRPr="005D3291">
              <w:rPr>
                <w:sz w:val="22"/>
                <w:szCs w:val="22"/>
              </w:rPr>
              <w:t>, Cina 2019,</w:t>
            </w:r>
            <w:r>
              <w:rPr>
                <w:sz w:val="22"/>
                <w:szCs w:val="22"/>
              </w:rPr>
              <w:t xml:space="preserve"> 98’</w:t>
            </w:r>
          </w:p>
          <w:p w14:paraId="105012D4" w14:textId="24F5C765" w:rsidR="00A231D9" w:rsidRDefault="00786279" w:rsidP="00786279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 xml:space="preserve">Billi, nata in Cina e cresciuta negli Stati Uniti, ritorna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in patria perché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 xml:space="preserve"> all'amata nonna Nai-Nai restano poche settimane di vita. I familiari, per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starle vicino senza dirle la verità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>, i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nscen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no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 xml:space="preserve"> un matrimonio. </w:t>
            </w:r>
            <w:r w:rsidR="0083023A">
              <w:rPr>
                <w:rFonts w:cs="Arial"/>
                <w:sz w:val="22"/>
                <w:szCs w:val="22"/>
                <w:shd w:val="clear" w:color="auto" w:fill="FFFFFF"/>
              </w:rPr>
              <w:t xml:space="preserve">La giovane 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>riscopr</w:t>
            </w:r>
            <w:r w:rsidR="0083023A">
              <w:rPr>
                <w:rFonts w:cs="Arial"/>
                <w:sz w:val="22"/>
                <w:szCs w:val="22"/>
                <w:shd w:val="clear" w:color="auto" w:fill="FFFFFF"/>
              </w:rPr>
              <w:t>e</w:t>
            </w:r>
            <w:r w:rsidRPr="00786279">
              <w:rPr>
                <w:rFonts w:cs="Arial"/>
                <w:sz w:val="22"/>
                <w:szCs w:val="22"/>
                <w:shd w:val="clear" w:color="auto" w:fill="FFFFFF"/>
              </w:rPr>
              <w:t xml:space="preserve"> il Paese che ha lasciato da bambina, la sorprendente vitalità della nonna e la certezza dei legami profondi che, nonostante tutto, resistono.</w:t>
            </w:r>
          </w:p>
          <w:p w14:paraId="03EF2B70" w14:textId="77777777" w:rsidR="00500B91" w:rsidRDefault="00500B91" w:rsidP="00786279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30D042A7" w14:textId="39626F2E" w:rsidR="00962799" w:rsidRPr="00786279" w:rsidRDefault="00962799" w:rsidP="0078627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0F549AF" w:rsidR="00CE0E41" w:rsidRPr="009124C2" w:rsidRDefault="00DF5B6E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23.01.2023</w:t>
            </w:r>
          </w:p>
        </w:tc>
        <w:tc>
          <w:tcPr>
            <w:tcW w:w="7487" w:type="dxa"/>
            <w:vAlign w:val="center"/>
          </w:tcPr>
          <w:p w14:paraId="07442A08" w14:textId="7DB076EC" w:rsidR="0083023A" w:rsidRDefault="0083023A" w:rsidP="0083023A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NON ODIARE </w:t>
            </w:r>
            <w:r w:rsidRPr="005D3291">
              <w:rPr>
                <w:sz w:val="22"/>
                <w:szCs w:val="22"/>
              </w:rPr>
              <w:t>di Mauro Mancini</w:t>
            </w:r>
            <w:r>
              <w:rPr>
                <w:sz w:val="22"/>
                <w:szCs w:val="22"/>
              </w:rPr>
              <w:t xml:space="preserve"> con Alessandro Gassman,</w:t>
            </w:r>
            <w:r w:rsidRPr="005D3291">
              <w:rPr>
                <w:sz w:val="22"/>
                <w:szCs w:val="22"/>
              </w:rPr>
              <w:t xml:space="preserve"> Italia 2020, 96’</w:t>
            </w:r>
          </w:p>
          <w:p w14:paraId="69402EEC" w14:textId="2EEF9CE3" w:rsidR="00CE0E41" w:rsidRPr="0083023A" w:rsidRDefault="00A904C3" w:rsidP="0096279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Simone, chirurgo di origine ebraica, soccorre un uomo dopo un incidente stradale, ma scoprendo sul suo petto un tatuaggio nazista, lo lascia morire. Sentendosi in colpa, rintraccia la sua famiglia: Marica, la figlia maggiore</w:t>
            </w:r>
            <w:r w:rsidR="00962799">
              <w:rPr>
                <w:rFonts w:cs="Arial"/>
                <w:sz w:val="22"/>
                <w:szCs w:val="22"/>
              </w:rPr>
              <w:t>; Marcello, adolescente neofascista, e il minore Paolo. Una notte Marica chiederà aiuto a Simone.</w:t>
            </w:r>
          </w:p>
        </w:tc>
      </w:tr>
      <w:tr w:rsidR="00A904C3" w:rsidRPr="009124C2" w14:paraId="0DA59A80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6CC3C5" w14:textId="77777777" w:rsidR="00A904C3" w:rsidRDefault="00A904C3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499F350E" w14:textId="77777777" w:rsidR="00A904C3" w:rsidRDefault="00A904C3" w:rsidP="00CB312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BC347C7" w14:textId="77777777" w:rsidR="00A904C3" w:rsidRPr="005D3291" w:rsidRDefault="00A904C3" w:rsidP="008302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466EC39" w:rsidR="00CE0E41" w:rsidRPr="009124C2" w:rsidRDefault="00DF5B6E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30.01.2023</w:t>
            </w:r>
          </w:p>
        </w:tc>
        <w:tc>
          <w:tcPr>
            <w:tcW w:w="7487" w:type="dxa"/>
            <w:vAlign w:val="center"/>
          </w:tcPr>
          <w:p w14:paraId="6D8775B8" w14:textId="6109B570" w:rsidR="00962799" w:rsidRDefault="00962799" w:rsidP="00962799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LA ISLA MINIMA </w:t>
            </w:r>
            <w:r w:rsidRPr="005D3291">
              <w:rPr>
                <w:sz w:val="22"/>
                <w:szCs w:val="22"/>
              </w:rPr>
              <w:t xml:space="preserve">di Alberto Rodriguez </w:t>
            </w:r>
            <w:proofErr w:type="spellStart"/>
            <w:r w:rsidRPr="005D3291">
              <w:rPr>
                <w:sz w:val="22"/>
                <w:szCs w:val="22"/>
              </w:rPr>
              <w:t>Librero</w:t>
            </w:r>
            <w:proofErr w:type="spellEnd"/>
            <w:r w:rsidRPr="005D3291">
              <w:rPr>
                <w:sz w:val="22"/>
                <w:szCs w:val="22"/>
              </w:rPr>
              <w:t>, Spagna 2014, 105’</w:t>
            </w:r>
          </w:p>
          <w:p w14:paraId="4C826519" w14:textId="6A298446" w:rsidR="00962799" w:rsidRDefault="00962799" w:rsidP="00500B91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62799">
              <w:rPr>
                <w:rFonts w:cs="Arial"/>
                <w:sz w:val="22"/>
                <w:szCs w:val="22"/>
                <w:shd w:val="clear" w:color="auto" w:fill="FFFFFF"/>
              </w:rPr>
              <w:t xml:space="preserve">Spagna, 1980. </w:t>
            </w:r>
            <w:r w:rsidR="00500B91">
              <w:rPr>
                <w:rFonts w:cs="Arial"/>
                <w:sz w:val="22"/>
                <w:szCs w:val="22"/>
                <w:shd w:val="clear" w:color="auto" w:fill="FFFFFF"/>
              </w:rPr>
              <w:t>Juan e Pedro,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detective della squadra omicidi arrivano da Madrid in un piccolo villaggio </w:t>
            </w:r>
            <w:r w:rsidR="00500B91">
              <w:rPr>
                <w:rFonts w:cs="Arial"/>
                <w:sz w:val="22"/>
                <w:szCs w:val="22"/>
                <w:shd w:val="clear" w:color="auto" w:fill="FFFFFF"/>
              </w:rPr>
              <w:t xml:space="preserve">del Sud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dopo che un serial killer </w:t>
            </w:r>
            <w:r w:rsidR="00500B91">
              <w:rPr>
                <w:rFonts w:cs="Arial"/>
                <w:sz w:val="22"/>
                <w:szCs w:val="22"/>
                <w:shd w:val="clear" w:color="auto" w:fill="FFFFFF"/>
              </w:rPr>
              <w:t xml:space="preserve">si è reso responsabile </w:t>
            </w:r>
            <w:r w:rsidRPr="00962799">
              <w:rPr>
                <w:rFonts w:cs="Arial"/>
                <w:sz w:val="22"/>
                <w:szCs w:val="22"/>
                <w:shd w:val="clear" w:color="auto" w:fill="FFFFFF"/>
              </w:rPr>
              <w:t>della scomparsa di molte adolescenti</w:t>
            </w:r>
            <w:r w:rsidR="00500B91">
              <w:rPr>
                <w:rFonts w:cs="Arial"/>
                <w:sz w:val="22"/>
                <w:szCs w:val="22"/>
                <w:shd w:val="clear" w:color="auto" w:fill="FFFFFF"/>
              </w:rPr>
              <w:t>.</w:t>
            </w:r>
            <w:r w:rsidRPr="0096279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500B91">
              <w:rPr>
                <w:rFonts w:cs="Arial"/>
                <w:sz w:val="22"/>
                <w:szCs w:val="22"/>
                <w:shd w:val="clear" w:color="auto" w:fill="FFFFFF"/>
              </w:rPr>
              <w:t>Sebbene differenti nei metodi e nello stile, i due dovranno mettere da parte le rispettive divergenze professionali prima che altre ragazze facciano la stessa fine.</w:t>
            </w:r>
          </w:p>
          <w:p w14:paraId="55C46A10" w14:textId="77777777" w:rsidR="009446A3" w:rsidRPr="00962799" w:rsidRDefault="009446A3" w:rsidP="00500B91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19F2A9A" w14:textId="65F07A56" w:rsidR="00CE0E41" w:rsidRPr="00962799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829B9F3" w:rsidR="00CE0E41" w:rsidRPr="009124C2" w:rsidRDefault="008C4BC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 w:rsidRPr="00DF5B6E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7E29CB4E" w14:textId="6CC3DB6D" w:rsidR="000C3691" w:rsidRDefault="000C3691" w:rsidP="000C3691">
            <w:pPr>
              <w:jc w:val="both"/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GUIDA ROMANTICA A POSTI PERDUTI </w:t>
            </w:r>
            <w:r w:rsidRPr="005D3291">
              <w:rPr>
                <w:sz w:val="22"/>
                <w:szCs w:val="22"/>
              </w:rPr>
              <w:t>di Giorgia Farina</w:t>
            </w:r>
            <w:r>
              <w:rPr>
                <w:sz w:val="22"/>
                <w:szCs w:val="22"/>
              </w:rPr>
              <w:t xml:space="preserve">, con Clive Owen e Jasmine Trinca, </w:t>
            </w:r>
            <w:r w:rsidRPr="005D3291">
              <w:rPr>
                <w:sz w:val="22"/>
                <w:szCs w:val="22"/>
              </w:rPr>
              <w:t>Italia 2020, 103’</w:t>
            </w:r>
            <w:r>
              <w:rPr>
                <w:sz w:val="22"/>
                <w:szCs w:val="22"/>
              </w:rPr>
              <w:t xml:space="preserve"> </w:t>
            </w:r>
          </w:p>
          <w:p w14:paraId="250C981D" w14:textId="77777777" w:rsidR="00CE0E41" w:rsidRDefault="000C3691" w:rsidP="000C3691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0C3691">
              <w:rPr>
                <w:rFonts w:cs="Arial"/>
                <w:sz w:val="22"/>
                <w:szCs w:val="22"/>
                <w:shd w:val="clear" w:color="auto" w:fill="FFFFFF"/>
              </w:rPr>
              <w:t>Benno ha superato i cinquant</w:t>
            </w:r>
            <w:r w:rsidR="009446A3">
              <w:rPr>
                <w:rFonts w:cs="Arial"/>
                <w:sz w:val="22"/>
                <w:szCs w:val="22"/>
                <w:shd w:val="clear" w:color="auto" w:fill="FFFFFF"/>
              </w:rPr>
              <w:t>’anni</w:t>
            </w:r>
            <w:r w:rsidRPr="000C3691">
              <w:rPr>
                <w:rFonts w:cs="Arial"/>
                <w:sz w:val="22"/>
                <w:szCs w:val="22"/>
                <w:shd w:val="clear" w:color="auto" w:fill="FFFFFF"/>
              </w:rPr>
              <w:t>, è inglese e beve come un dannato</w:t>
            </w:r>
            <w:r w:rsidR="009446A3">
              <w:rPr>
                <w:rFonts w:cs="Arial"/>
                <w:sz w:val="22"/>
                <w:szCs w:val="22"/>
                <w:shd w:val="clear" w:color="auto" w:fill="FFFFFF"/>
              </w:rPr>
              <w:t>. Allegra,</w:t>
            </w:r>
            <w:r w:rsidRPr="000C3691">
              <w:rPr>
                <w:rFonts w:cs="Arial"/>
                <w:sz w:val="22"/>
                <w:szCs w:val="22"/>
                <w:shd w:val="clear" w:color="auto" w:fill="FFFFFF"/>
              </w:rPr>
              <w:t xml:space="preserve"> vent'anni di meno</w:t>
            </w:r>
            <w:r w:rsidR="009446A3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0C3691">
              <w:rPr>
                <w:rFonts w:cs="Arial"/>
                <w:sz w:val="22"/>
                <w:szCs w:val="22"/>
                <w:shd w:val="clear" w:color="auto" w:fill="FFFFFF"/>
              </w:rPr>
              <w:t xml:space="preserve"> è una blogger di viaggi, con molta fantasia. Entrambi vivono mentendo e non hanno alcuna intenzione di cambiare. Il caso porta la strana coppia in una fuga verso posti perduti o dimenticati dove sostenendosi a vicenda i due si riscoprono l'una grazie all'altro.</w:t>
            </w:r>
          </w:p>
          <w:p w14:paraId="13A74864" w14:textId="6B25D295" w:rsidR="009446A3" w:rsidRPr="000C3691" w:rsidRDefault="009446A3" w:rsidP="000C369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4480FB62" w:rsidR="00CE0E41" w:rsidRPr="009124C2" w:rsidRDefault="008C4BC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DF5B6E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556FBA94" w14:textId="5EA83A65" w:rsidR="009446A3" w:rsidRPr="005D3291" w:rsidRDefault="009446A3" w:rsidP="009446A3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MUD </w:t>
            </w:r>
            <w:r w:rsidRPr="005D3291">
              <w:rPr>
                <w:sz w:val="22"/>
                <w:szCs w:val="22"/>
              </w:rPr>
              <w:t xml:space="preserve">di Jeff Nichols, </w:t>
            </w:r>
            <w:r>
              <w:rPr>
                <w:sz w:val="22"/>
                <w:szCs w:val="22"/>
              </w:rPr>
              <w:t xml:space="preserve">con Matthew McConaughey, </w:t>
            </w:r>
            <w:r w:rsidRPr="005D3291">
              <w:rPr>
                <w:sz w:val="22"/>
                <w:szCs w:val="22"/>
              </w:rPr>
              <w:t>USA 2012, 131’</w:t>
            </w:r>
          </w:p>
          <w:p w14:paraId="6C30DE08" w14:textId="61E9A4A6" w:rsidR="00CE0E41" w:rsidRDefault="00475863" w:rsidP="00475863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Gli adolescenti Ellis e </w:t>
            </w:r>
            <w:proofErr w:type="spellStart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>Neckbone</w:t>
            </w:r>
            <w:proofErr w:type="spellEnd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, alle prese con una barca incagliata sull'albero di un'isola del Mississippi, s'imbattono in </w:t>
            </w:r>
            <w:proofErr w:type="spellStart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>Mud</w:t>
            </w:r>
            <w:proofErr w:type="spellEnd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, un fuorilegge in fuga che lì ha trovato riparo. Tra loro nascerà un'amicizia e i due ragazzi faranno di tutto per aiutare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l’uomo</w:t>
            </w:r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 a sfuggire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da</w:t>
            </w:r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>lla polizia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, da</w:t>
            </w:r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 una banda in cerca di vendetta,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e a </w:t>
            </w:r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 xml:space="preserve">ricongiungersi con </w:t>
            </w:r>
            <w:proofErr w:type="spellStart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>Juniper</w:t>
            </w:r>
            <w:proofErr w:type="spellEnd"/>
            <w:r w:rsidRPr="00475863">
              <w:rPr>
                <w:rFonts w:cs="Arial"/>
                <w:sz w:val="22"/>
                <w:szCs w:val="22"/>
                <w:shd w:val="clear" w:color="auto" w:fill="FFFFFF"/>
              </w:rPr>
              <w:t>, la donna che ama</w:t>
            </w:r>
            <w:r w:rsidR="00225C02">
              <w:rPr>
                <w:rFonts w:cs="Arial"/>
                <w:sz w:val="22"/>
                <w:szCs w:val="22"/>
                <w:shd w:val="clear" w:color="auto" w:fill="FFFFFF"/>
              </w:rPr>
              <w:t>…</w:t>
            </w:r>
          </w:p>
          <w:p w14:paraId="324C61B7" w14:textId="374D6F2A" w:rsidR="00475863" w:rsidRDefault="00475863" w:rsidP="00475863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7D83EACE" w14:textId="46C0C420" w:rsidR="00475863" w:rsidRPr="00475863" w:rsidRDefault="00475863" w:rsidP="0047586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7ED9DB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1FDD948A" w:rsidR="00CE0E41" w:rsidRPr="005F4FFF" w:rsidRDefault="008C4BCD" w:rsidP="00CE0E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20.</w:t>
            </w:r>
            <w:r w:rsidRPr="00DF5B6E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42B03462" w14:textId="05B5E36A" w:rsidR="00475863" w:rsidRPr="00225C02" w:rsidRDefault="00475863" w:rsidP="00225C02">
            <w:pPr>
              <w:shd w:val="clear" w:color="auto" w:fill="FFFFFF"/>
              <w:jc w:val="both"/>
              <w:rPr>
                <w:rFonts w:ascii="Roboto" w:hAnsi="Roboto"/>
                <w:color w:val="555555"/>
                <w:sz w:val="23"/>
                <w:szCs w:val="23"/>
              </w:rPr>
            </w:pPr>
            <w:r w:rsidRPr="005D3291">
              <w:rPr>
                <w:b/>
                <w:bCs/>
                <w:sz w:val="22"/>
                <w:szCs w:val="22"/>
              </w:rPr>
              <w:t>UN DIVANO A TUNISI</w:t>
            </w:r>
            <w:r w:rsidRPr="005D3291">
              <w:rPr>
                <w:sz w:val="22"/>
                <w:szCs w:val="22"/>
              </w:rPr>
              <w:t xml:space="preserve"> di </w:t>
            </w:r>
            <w:proofErr w:type="spellStart"/>
            <w:r w:rsidRPr="005D3291">
              <w:rPr>
                <w:sz w:val="22"/>
                <w:szCs w:val="22"/>
              </w:rPr>
              <w:t>Manele</w:t>
            </w:r>
            <w:proofErr w:type="spellEnd"/>
            <w:r w:rsidRPr="005D3291">
              <w:rPr>
                <w:sz w:val="22"/>
                <w:szCs w:val="22"/>
              </w:rPr>
              <w:t xml:space="preserve"> Lab</w:t>
            </w:r>
            <w:r w:rsidR="00225C02">
              <w:rPr>
                <w:sz w:val="22"/>
                <w:szCs w:val="22"/>
              </w:rPr>
              <w:t xml:space="preserve">idi, </w:t>
            </w:r>
            <w:r w:rsidRPr="005D3291">
              <w:rPr>
                <w:sz w:val="22"/>
                <w:szCs w:val="22"/>
              </w:rPr>
              <w:t>Francia 2020, 85’</w:t>
            </w:r>
          </w:p>
          <w:p w14:paraId="44B593FD" w14:textId="4FFC242B" w:rsidR="00967B0C" w:rsidRDefault="00FE2126" w:rsidP="00FE2126">
            <w:pPr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>Selma è una giovane psicanalista dal carattere indipendente cresciuta a Parigi insieme al padre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. Dopo la primavera araba d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 xml:space="preserve">ecide di tornare nella sua città d'origine, Tunisi,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per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 xml:space="preserve"> aprire uno studio privato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. Mentre s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>i scontr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 xml:space="preserve"> con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la diffidenza locale, le resistenze familiari e un’amministrazione passiva, 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>lo studio inizi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Pr="00FE2126">
              <w:rPr>
                <w:rFonts w:cs="Arial"/>
                <w:sz w:val="22"/>
                <w:szCs w:val="22"/>
                <w:shd w:val="clear" w:color="auto" w:fill="FFFFFF"/>
              </w:rPr>
              <w:t xml:space="preserve"> a popolarsi di pazienti alquanto eccentrici.</w:t>
            </w:r>
          </w:p>
          <w:p w14:paraId="7020085C" w14:textId="5B5AC7F3" w:rsidR="00225C02" w:rsidRPr="00FE2126" w:rsidRDefault="00225C02" w:rsidP="00FE2126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64D67" w:rsidRPr="009124C2" w14:paraId="32D3E94C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64CEAEF" w:rsidR="00B64D67" w:rsidRPr="00B05005" w:rsidRDefault="00B64D67" w:rsidP="00B64D6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F5B6E" w:rsidRPr="00DF5B6E">
              <w:rPr>
                <w:rFonts w:cs="Arial"/>
                <w:sz w:val="22"/>
                <w:szCs w:val="22"/>
              </w:rPr>
              <w:t>27.02.2023</w:t>
            </w:r>
          </w:p>
        </w:tc>
        <w:tc>
          <w:tcPr>
            <w:tcW w:w="7487" w:type="dxa"/>
            <w:vAlign w:val="center"/>
          </w:tcPr>
          <w:p w14:paraId="27DFFA4F" w14:textId="10ED9BDF" w:rsidR="00B64D67" w:rsidRDefault="00225C02" w:rsidP="00225C02">
            <w:pPr>
              <w:rPr>
                <w:sz w:val="22"/>
                <w:szCs w:val="22"/>
              </w:rPr>
            </w:pPr>
            <w:r w:rsidRPr="005D3291">
              <w:rPr>
                <w:b/>
                <w:bCs/>
                <w:sz w:val="22"/>
                <w:szCs w:val="22"/>
              </w:rPr>
              <w:t xml:space="preserve">LA DONNA ELETTRICA </w:t>
            </w:r>
            <w:r w:rsidRPr="005D3291">
              <w:rPr>
                <w:sz w:val="22"/>
                <w:szCs w:val="22"/>
              </w:rPr>
              <w:t xml:space="preserve">di Benedikt </w:t>
            </w:r>
            <w:proofErr w:type="spellStart"/>
            <w:r w:rsidRPr="005D3291">
              <w:rPr>
                <w:sz w:val="22"/>
                <w:szCs w:val="22"/>
              </w:rPr>
              <w:t>Erlingsson</w:t>
            </w:r>
            <w:proofErr w:type="spellEnd"/>
            <w:r w:rsidRPr="005D3291">
              <w:rPr>
                <w:sz w:val="22"/>
                <w:szCs w:val="22"/>
              </w:rPr>
              <w:t>, Islanda 2018, 101’</w:t>
            </w:r>
          </w:p>
          <w:p w14:paraId="06816938" w14:textId="198CD25E" w:rsidR="00225C02" w:rsidRPr="00225C02" w:rsidRDefault="00225C02" w:rsidP="00225C02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>Halla</w:t>
            </w:r>
            <w:proofErr w:type="spellEnd"/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 xml:space="preserve">, è una donna che combatte da sola, con caparbietà e coraggio, contro le multinazionali che stanno devastando la sua terra, gli altipiani islandesi. </w:t>
            </w:r>
            <w:r w:rsidR="00970652">
              <w:rPr>
                <w:rFonts w:cs="Arial"/>
                <w:sz w:val="22"/>
                <w:szCs w:val="22"/>
                <w:shd w:val="clear" w:color="auto" w:fill="FFFFFF"/>
              </w:rPr>
              <w:t>Q</w:t>
            </w:r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 xml:space="preserve">uando </w:t>
            </w:r>
            <w:r w:rsidR="00970652">
              <w:rPr>
                <w:rFonts w:cs="Arial"/>
                <w:sz w:val="22"/>
                <w:szCs w:val="22"/>
                <w:shd w:val="clear" w:color="auto" w:fill="FFFFFF"/>
              </w:rPr>
              <w:t xml:space="preserve">inaspettatamente </w:t>
            </w:r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 xml:space="preserve">una sua vecchia richiesta d'adozione va a buon fine e una bambina si affaccia a sorpresa nella sua vita, </w:t>
            </w:r>
            <w:proofErr w:type="spellStart"/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>Halla</w:t>
            </w:r>
            <w:proofErr w:type="spellEnd"/>
            <w:r w:rsidRPr="00225C02">
              <w:rPr>
                <w:rFonts w:cs="Arial"/>
                <w:sz w:val="22"/>
                <w:szCs w:val="22"/>
                <w:shd w:val="clear" w:color="auto" w:fill="FFFFFF"/>
              </w:rPr>
              <w:t xml:space="preserve"> dovrà affrontare la sua sfida più grande...</w:t>
            </w:r>
          </w:p>
          <w:p w14:paraId="41AA06CE" w14:textId="56926551" w:rsidR="00225C02" w:rsidRPr="00225C02" w:rsidRDefault="00225C02" w:rsidP="00225C02">
            <w:pPr>
              <w:rPr>
                <w:sz w:val="22"/>
                <w:szCs w:val="22"/>
              </w:rPr>
            </w:pPr>
          </w:p>
        </w:tc>
      </w:tr>
    </w:tbl>
    <w:p w14:paraId="220FAD2D" w14:textId="0D1CD2A1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bookmarkEnd w:id="0"/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530EF"/>
    <w:rsid w:val="00063365"/>
    <w:rsid w:val="0006714E"/>
    <w:rsid w:val="0007529D"/>
    <w:rsid w:val="000C3691"/>
    <w:rsid w:val="000E5061"/>
    <w:rsid w:val="00225C02"/>
    <w:rsid w:val="00262A85"/>
    <w:rsid w:val="00422C2B"/>
    <w:rsid w:val="00437D8A"/>
    <w:rsid w:val="00475863"/>
    <w:rsid w:val="004B4A52"/>
    <w:rsid w:val="00500B91"/>
    <w:rsid w:val="00565751"/>
    <w:rsid w:val="0059187B"/>
    <w:rsid w:val="005F4FFF"/>
    <w:rsid w:val="00786279"/>
    <w:rsid w:val="007E683C"/>
    <w:rsid w:val="0083023A"/>
    <w:rsid w:val="00876E64"/>
    <w:rsid w:val="008A3FF0"/>
    <w:rsid w:val="008C4BCD"/>
    <w:rsid w:val="009446A3"/>
    <w:rsid w:val="00962799"/>
    <w:rsid w:val="00967B0C"/>
    <w:rsid w:val="00970652"/>
    <w:rsid w:val="00A231D9"/>
    <w:rsid w:val="00A77D61"/>
    <w:rsid w:val="00A904C3"/>
    <w:rsid w:val="00B07952"/>
    <w:rsid w:val="00B64D67"/>
    <w:rsid w:val="00CA5DF1"/>
    <w:rsid w:val="00CB6454"/>
    <w:rsid w:val="00CE0E41"/>
    <w:rsid w:val="00DF5B6E"/>
    <w:rsid w:val="00FB1022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5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2023-01-05T13:48:00Z</dcterms:created>
  <dcterms:modified xsi:type="dcterms:W3CDTF">2023-01-05T13:48:00Z</dcterms:modified>
</cp:coreProperties>
</file>