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88" w:rsidRPr="00CD0488" w:rsidRDefault="00CD0488" w:rsidP="00CD04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CD04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Giovanni Morelli (storico dell'arte)</w:t>
      </w:r>
    </w:p>
    <w:p w:rsidR="00CD0488" w:rsidRDefault="00CD0488"/>
    <w:p w:rsidR="007F1A9A" w:rsidRDefault="00CD0488">
      <w:pPr>
        <w:rPr>
          <w:b/>
          <w:sz w:val="32"/>
          <w:szCs w:val="32"/>
        </w:rPr>
      </w:pPr>
      <w:r w:rsidRPr="00CD0488">
        <w:rPr>
          <w:sz w:val="32"/>
          <w:szCs w:val="32"/>
        </w:rPr>
        <w:t xml:space="preserve">Nel </w:t>
      </w:r>
      <w:hyperlink r:id="rId5" w:tooltip="1848" w:history="1">
        <w:r w:rsidRPr="00CD0488">
          <w:rPr>
            <w:sz w:val="32"/>
            <w:szCs w:val="32"/>
          </w:rPr>
          <w:t>1848</w:t>
        </w:r>
      </w:hyperlink>
      <w:r w:rsidRPr="00CD0488">
        <w:rPr>
          <w:sz w:val="32"/>
          <w:szCs w:val="32"/>
        </w:rPr>
        <w:t xml:space="preserve"> partecipò alle rivolte contro gli </w:t>
      </w:r>
      <w:hyperlink r:id="rId6" w:tooltip="Austriaci" w:history="1">
        <w:r w:rsidRPr="00CD0488">
          <w:rPr>
            <w:sz w:val="32"/>
            <w:szCs w:val="32"/>
          </w:rPr>
          <w:t>Austriaci</w:t>
        </w:r>
      </w:hyperlink>
      <w:r w:rsidRPr="00CD0488">
        <w:rPr>
          <w:sz w:val="32"/>
          <w:szCs w:val="32"/>
        </w:rPr>
        <w:t xml:space="preserve"> e successivamente nel </w:t>
      </w:r>
      <w:hyperlink r:id="rId7" w:tooltip="1861" w:history="1">
        <w:r w:rsidRPr="00CD0488">
          <w:rPr>
            <w:sz w:val="32"/>
            <w:szCs w:val="32"/>
          </w:rPr>
          <w:t>1861</w:t>
        </w:r>
      </w:hyperlink>
      <w:r w:rsidRPr="00CD0488">
        <w:rPr>
          <w:sz w:val="32"/>
          <w:szCs w:val="32"/>
        </w:rPr>
        <w:t xml:space="preserve"> divenne </w:t>
      </w:r>
      <w:hyperlink r:id="rId8" w:tooltip="Deputato" w:history="1">
        <w:r w:rsidRPr="00CD0488">
          <w:rPr>
            <w:sz w:val="32"/>
            <w:szCs w:val="32"/>
          </w:rPr>
          <w:t>deputato</w:t>
        </w:r>
      </w:hyperlink>
      <w:r w:rsidRPr="00CD0488">
        <w:rPr>
          <w:sz w:val="32"/>
          <w:szCs w:val="32"/>
        </w:rPr>
        <w:t xml:space="preserve"> del primo </w:t>
      </w:r>
      <w:hyperlink r:id="rId9" w:tooltip="Governo" w:history="1">
        <w:r w:rsidRPr="00CD0488">
          <w:rPr>
            <w:sz w:val="32"/>
            <w:szCs w:val="32"/>
          </w:rPr>
          <w:t>governo</w:t>
        </w:r>
      </w:hyperlink>
      <w:r w:rsidRPr="00CD0488">
        <w:rPr>
          <w:sz w:val="32"/>
          <w:szCs w:val="32"/>
        </w:rPr>
        <w:t xml:space="preserve"> del </w:t>
      </w:r>
      <w:hyperlink r:id="rId10" w:tooltip="Regno d'Italia" w:history="1">
        <w:r w:rsidRPr="00CD0488">
          <w:rPr>
            <w:sz w:val="32"/>
            <w:szCs w:val="32"/>
          </w:rPr>
          <w:t>regno</w:t>
        </w:r>
      </w:hyperlink>
      <w:r w:rsidRPr="00CD0488">
        <w:rPr>
          <w:sz w:val="32"/>
          <w:szCs w:val="32"/>
        </w:rPr>
        <w:t xml:space="preserve">: investito di questa carica iniziò a partecipare alle iniziative per la valorizzazione e la tutela del patrimonio artistico italiano. Grazie alle sue eccezionali doti di conoscitore, spesso i collezionisti si affidavano alle sue stime prima di acquistare un'opera. </w:t>
      </w:r>
      <w:r w:rsidRPr="00CD0488">
        <w:rPr>
          <w:b/>
          <w:sz w:val="32"/>
          <w:szCs w:val="32"/>
        </w:rPr>
        <w:t>Egli proponeva una tecnica di indagine attraverso i dettagli (orecchie, mani, pieghe delle vesti, ecc.), i quali possono meglio rivelare al conoscitore la mano particolare di un artista rispetto a quella dei suoi imitatori. Il "metodo Morelli" divenne fondamentale per la storiografia dell'</w:t>
      </w:r>
      <w:hyperlink r:id="rId11" w:tooltip="Secolo XIX" w:history="1">
        <w:r w:rsidRPr="00CD0488">
          <w:rPr>
            <w:b/>
            <w:sz w:val="32"/>
            <w:szCs w:val="32"/>
          </w:rPr>
          <w:t>Ottocento</w:t>
        </w:r>
      </w:hyperlink>
      <w:r w:rsidRPr="00CD0488">
        <w:rPr>
          <w:b/>
          <w:sz w:val="32"/>
          <w:szCs w:val="32"/>
        </w:rPr>
        <w:t xml:space="preserve">, e ricevette apprezzamenti da parte di </w:t>
      </w:r>
      <w:hyperlink r:id="rId12" w:tooltip="Franz Wickhoff" w:history="1">
        <w:r w:rsidRPr="00CD0488">
          <w:rPr>
            <w:b/>
            <w:sz w:val="32"/>
            <w:szCs w:val="32"/>
          </w:rPr>
          <w:t xml:space="preserve">Franz </w:t>
        </w:r>
        <w:proofErr w:type="spellStart"/>
        <w:r w:rsidRPr="00CD0488">
          <w:rPr>
            <w:b/>
            <w:sz w:val="32"/>
            <w:szCs w:val="32"/>
          </w:rPr>
          <w:t>Wickhoff</w:t>
        </w:r>
        <w:proofErr w:type="spellEnd"/>
      </w:hyperlink>
      <w:r w:rsidRPr="00CD0488">
        <w:rPr>
          <w:b/>
          <w:sz w:val="32"/>
          <w:szCs w:val="32"/>
        </w:rPr>
        <w:t xml:space="preserve">, da parte di </w:t>
      </w:r>
      <w:hyperlink r:id="rId13" w:tooltip="Bernard Berenson" w:history="1">
        <w:r w:rsidRPr="00CD0488">
          <w:rPr>
            <w:b/>
            <w:sz w:val="32"/>
            <w:szCs w:val="32"/>
          </w:rPr>
          <w:t xml:space="preserve">Bernard </w:t>
        </w:r>
        <w:proofErr w:type="spellStart"/>
        <w:r w:rsidRPr="00CD0488">
          <w:rPr>
            <w:b/>
            <w:sz w:val="32"/>
            <w:szCs w:val="32"/>
          </w:rPr>
          <w:t>Berenson</w:t>
        </w:r>
        <w:proofErr w:type="spellEnd"/>
      </w:hyperlink>
      <w:r w:rsidRPr="00CD0488">
        <w:rPr>
          <w:b/>
          <w:sz w:val="32"/>
          <w:szCs w:val="32"/>
        </w:rPr>
        <w:t xml:space="preserve"> e dalla scuola di critica d'arte </w:t>
      </w:r>
      <w:hyperlink r:id="rId14" w:tooltip="Vienna" w:history="1">
        <w:r w:rsidRPr="00CD0488">
          <w:rPr>
            <w:b/>
            <w:sz w:val="32"/>
            <w:szCs w:val="32"/>
          </w:rPr>
          <w:t>viennese</w:t>
        </w:r>
      </w:hyperlink>
      <w:r w:rsidRPr="00CD0488">
        <w:rPr>
          <w:b/>
          <w:sz w:val="32"/>
          <w:szCs w:val="32"/>
        </w:rPr>
        <w:t xml:space="preserve">, che aveva esponenti importanti come </w:t>
      </w:r>
      <w:hyperlink r:id="rId15" w:tooltip="Aby Warburg" w:history="1">
        <w:proofErr w:type="spellStart"/>
        <w:r w:rsidRPr="00CD0488">
          <w:rPr>
            <w:b/>
            <w:sz w:val="32"/>
            <w:szCs w:val="32"/>
          </w:rPr>
          <w:t>Warburg</w:t>
        </w:r>
        <w:proofErr w:type="spellEnd"/>
      </w:hyperlink>
      <w:r w:rsidRPr="00CD0488">
        <w:rPr>
          <w:b/>
          <w:sz w:val="32"/>
          <w:szCs w:val="32"/>
        </w:rPr>
        <w:t xml:space="preserve"> e </w:t>
      </w:r>
      <w:hyperlink r:id="rId16" w:tooltip="Moritz Thausing (la pagina non esiste)" w:history="1">
        <w:proofErr w:type="spellStart"/>
        <w:r w:rsidRPr="00CD0488">
          <w:rPr>
            <w:b/>
            <w:sz w:val="32"/>
            <w:szCs w:val="32"/>
          </w:rPr>
          <w:t>Thausing</w:t>
        </w:r>
        <w:proofErr w:type="spellEnd"/>
      </w:hyperlink>
      <w:r w:rsidRPr="00CD0488">
        <w:rPr>
          <w:b/>
          <w:sz w:val="32"/>
          <w:szCs w:val="32"/>
        </w:rPr>
        <w:t>.</w:t>
      </w:r>
    </w:p>
    <w:p w:rsidR="00CD0488" w:rsidRDefault="00CD0488">
      <w:pPr>
        <w:rPr>
          <w:b/>
          <w:sz w:val="32"/>
          <w:szCs w:val="32"/>
        </w:rPr>
      </w:pPr>
    </w:p>
    <w:p w:rsidR="00CD0488" w:rsidRPr="00CD0488" w:rsidRDefault="00CD0488">
      <w:pPr>
        <w:rPr>
          <w:sz w:val="32"/>
          <w:szCs w:val="32"/>
        </w:rPr>
      </w:pPr>
      <w:hyperlink r:id="rId17" w:tooltip="Matteo Panzeri (la pagina non esiste)" w:history="1">
        <w:r w:rsidRPr="00CD0488">
          <w:rPr>
            <w:sz w:val="32"/>
            <w:szCs w:val="32"/>
          </w:rPr>
          <w:t>Matteo Panzeri</w:t>
        </w:r>
      </w:hyperlink>
      <w:r w:rsidRPr="00CD0488">
        <w:rPr>
          <w:sz w:val="32"/>
          <w:szCs w:val="32"/>
        </w:rPr>
        <w:t>-</w:t>
      </w:r>
      <w:hyperlink r:id="rId18" w:tooltip="Giulio Orazio Bravi (la pagina non esiste)" w:history="1">
        <w:r w:rsidRPr="00CD0488">
          <w:rPr>
            <w:sz w:val="32"/>
            <w:szCs w:val="32"/>
          </w:rPr>
          <w:t>Giulio Orazio Bravi</w:t>
        </w:r>
      </w:hyperlink>
      <w:r w:rsidRPr="00CD0488">
        <w:rPr>
          <w:sz w:val="32"/>
          <w:szCs w:val="32"/>
        </w:rPr>
        <w:t>, La figura e l'opera di Giovanni Morelli, Bergamo, Biblioteca Civica Angelo Mai, 1987</w:t>
      </w:r>
      <w:bookmarkStart w:id="0" w:name="_GoBack"/>
      <w:bookmarkEnd w:id="0"/>
    </w:p>
    <w:sectPr w:rsidR="00CD0488" w:rsidRPr="00CD0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A5"/>
    <w:rsid w:val="007F1A9A"/>
    <w:rsid w:val="00A050D7"/>
    <w:rsid w:val="00BF65A5"/>
    <w:rsid w:val="00C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0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0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0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D0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Deputato" TargetMode="External"/><Relationship Id="rId13" Type="http://schemas.openxmlformats.org/officeDocument/2006/relationships/hyperlink" Target="https://it.wikipedia.org/wiki/Bernard_Berenson" TargetMode="External"/><Relationship Id="rId18" Type="http://schemas.openxmlformats.org/officeDocument/2006/relationships/hyperlink" Target="https://it.wikipedia.org/w/index.php?title=Giulio_Orazio_Bravi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1861" TargetMode="External"/><Relationship Id="rId12" Type="http://schemas.openxmlformats.org/officeDocument/2006/relationships/hyperlink" Target="https://it.wikipedia.org/wiki/Franz_Wickhoff" TargetMode="External"/><Relationship Id="rId17" Type="http://schemas.openxmlformats.org/officeDocument/2006/relationships/hyperlink" Target="https://it.wikipedia.org/w/index.php?title=Matteo_Panzeri&amp;action=edit&amp;redlink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t.wikipedia.org/w/index.php?title=Moritz_Thausing&amp;action=edit&amp;redlink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Austriaci" TargetMode="External"/><Relationship Id="rId11" Type="http://schemas.openxmlformats.org/officeDocument/2006/relationships/hyperlink" Target="https://it.wikipedia.org/wiki/Secolo_XIX" TargetMode="External"/><Relationship Id="rId5" Type="http://schemas.openxmlformats.org/officeDocument/2006/relationships/hyperlink" Target="https://it.wikipedia.org/wiki/1848" TargetMode="External"/><Relationship Id="rId15" Type="http://schemas.openxmlformats.org/officeDocument/2006/relationships/hyperlink" Target="https://it.wikipedia.org/wiki/Aby_Warburg" TargetMode="External"/><Relationship Id="rId10" Type="http://schemas.openxmlformats.org/officeDocument/2006/relationships/hyperlink" Target="https://it.wikipedia.org/wiki/Regno_d%27Itali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Governo" TargetMode="External"/><Relationship Id="rId14" Type="http://schemas.openxmlformats.org/officeDocument/2006/relationships/hyperlink" Target="https://it.wikipedia.org/wiki/Vien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Company>Hewlett-Packard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2018-02-26T09:21:00Z</dcterms:created>
  <dcterms:modified xsi:type="dcterms:W3CDTF">2018-02-26T09:24:00Z</dcterms:modified>
</cp:coreProperties>
</file>