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CD" w:rsidRPr="00891A58" w:rsidRDefault="00891A58" w:rsidP="00891A58">
      <w:pPr>
        <w:spacing w:after="0" w:line="240" w:lineRule="auto"/>
        <w:rPr>
          <w:rFonts w:ascii="Times New Roman" w:hAnsi="Times New Roman" w:cs="Times New Roman"/>
          <w:b/>
          <w:sz w:val="24"/>
          <w:szCs w:val="24"/>
        </w:rPr>
      </w:pPr>
      <w:r w:rsidRPr="00891A58">
        <w:rPr>
          <w:rFonts w:ascii="Times New Roman" w:hAnsi="Times New Roman" w:cs="Times New Roman"/>
          <w:b/>
          <w:sz w:val="24"/>
          <w:szCs w:val="24"/>
        </w:rPr>
        <w:t>2</w:t>
      </w:r>
      <w:r w:rsidR="0077501B">
        <w:rPr>
          <w:rFonts w:ascii="Times New Roman" w:hAnsi="Times New Roman" w:cs="Times New Roman"/>
          <w:b/>
          <w:sz w:val="24"/>
          <w:szCs w:val="24"/>
        </w:rPr>
        <w:t>5</w:t>
      </w:r>
      <w:r w:rsidRPr="00891A58">
        <w:rPr>
          <w:rFonts w:ascii="Times New Roman" w:hAnsi="Times New Roman" w:cs="Times New Roman"/>
          <w:b/>
          <w:sz w:val="24"/>
          <w:szCs w:val="24"/>
        </w:rPr>
        <w:t>.</w:t>
      </w:r>
    </w:p>
    <w:p w:rsidR="0077501B" w:rsidRDefault="0077501B" w:rsidP="0077501B">
      <w:pPr>
        <w:spacing w:after="0" w:line="240" w:lineRule="auto"/>
        <w:rPr>
          <w:rFonts w:ascii="Times New Roman" w:hAnsi="Times New Roman" w:cs="Times New Roman"/>
          <w:sz w:val="24"/>
        </w:rPr>
      </w:pPr>
      <w:r>
        <w:rPr>
          <w:rFonts w:ascii="Times New Roman" w:hAnsi="Times New Roman" w:cs="Times New Roman"/>
          <w:b/>
          <w:sz w:val="24"/>
          <w:szCs w:val="24"/>
        </w:rPr>
        <w:t xml:space="preserve">Paolo di Tarso </w:t>
      </w:r>
      <w:r w:rsidR="00E667A3">
        <w:rPr>
          <w:rFonts w:ascii="Times New Roman" w:hAnsi="Times New Roman" w:cs="Times New Roman"/>
          <w:b/>
          <w:sz w:val="24"/>
          <w:szCs w:val="24"/>
        </w:rPr>
        <w:t xml:space="preserve"> </w:t>
      </w:r>
      <w:r w:rsidR="00E667A3" w:rsidRPr="00E667A3">
        <w:rPr>
          <w:rFonts w:ascii="Times New Roman" w:hAnsi="Times New Roman" w:cs="Times New Roman"/>
          <w:sz w:val="24"/>
          <w:szCs w:val="24"/>
        </w:rPr>
        <w:t>l’abbandono</w:t>
      </w:r>
      <w:r w:rsidR="00E667A3">
        <w:rPr>
          <w:rFonts w:ascii="Times New Roman" w:hAnsi="Times New Roman" w:cs="Times New Roman"/>
          <w:b/>
          <w:sz w:val="24"/>
          <w:szCs w:val="24"/>
        </w:rPr>
        <w:t xml:space="preserve"> </w:t>
      </w:r>
      <w:r w:rsidR="00173B45" w:rsidRPr="00173B45">
        <w:rPr>
          <w:rFonts w:ascii="Times New Roman" w:hAnsi="Times New Roman" w:cs="Times New Roman"/>
          <w:sz w:val="24"/>
          <w:szCs w:val="24"/>
        </w:rPr>
        <w:t>«</w:t>
      </w:r>
      <w:r>
        <w:rPr>
          <w:rFonts w:ascii="Times New Roman" w:hAnsi="Times New Roman" w:cs="Times New Roman"/>
          <w:sz w:val="24"/>
          <w:lang w:val="el-GR"/>
        </w:rPr>
        <w:t>ἐ</w:t>
      </w:r>
      <w:proofErr w:type="spellStart"/>
      <w:r>
        <w:rPr>
          <w:rFonts w:ascii="Times New Roman" w:hAnsi="Times New Roman" w:cs="Times New Roman"/>
          <w:sz w:val="24"/>
          <w:lang w:val="fr-FR"/>
        </w:rPr>
        <w:t>αυτὸν</w:t>
      </w:r>
      <w:proofErr w:type="spellEnd"/>
      <w:r w:rsidRPr="0077501B">
        <w:rPr>
          <w:rFonts w:ascii="Times New Roman" w:hAnsi="Times New Roman" w:cs="Times New Roman"/>
          <w:sz w:val="24"/>
        </w:rPr>
        <w:t xml:space="preserve"> </w:t>
      </w:r>
      <w:r>
        <w:rPr>
          <w:rFonts w:ascii="Times New Roman" w:hAnsi="Times New Roman" w:cs="Times New Roman"/>
          <w:sz w:val="24"/>
          <w:lang w:val="el-GR"/>
        </w:rPr>
        <w:t>ἐκένωσεν</w:t>
      </w:r>
      <w:r w:rsidRPr="0077501B">
        <w:rPr>
          <w:rFonts w:ascii="Times New Roman" w:hAnsi="Times New Roman" w:cs="Times New Roman"/>
          <w:sz w:val="24"/>
        </w:rPr>
        <w:t xml:space="preserve"> </w:t>
      </w:r>
      <w:r>
        <w:rPr>
          <w:rFonts w:ascii="Times New Roman" w:hAnsi="Times New Roman" w:cs="Times New Roman"/>
          <w:sz w:val="24"/>
          <w:lang w:val="el-GR"/>
        </w:rPr>
        <w:t>μ</w:t>
      </w:r>
      <w:proofErr w:type="spellStart"/>
      <w:r>
        <w:rPr>
          <w:rFonts w:ascii="Times New Roman" w:hAnsi="Times New Roman" w:cs="Times New Roman"/>
          <w:sz w:val="24"/>
          <w:lang w:val="fr-FR"/>
        </w:rPr>
        <w:t>ορφὴν</w:t>
      </w:r>
      <w:proofErr w:type="spellEnd"/>
      <w:r w:rsidRPr="0077501B">
        <w:rPr>
          <w:rFonts w:ascii="Times New Roman" w:hAnsi="Times New Roman" w:cs="Times New Roman"/>
          <w:sz w:val="24"/>
        </w:rPr>
        <w:t xml:space="preserve"> </w:t>
      </w:r>
      <w:proofErr w:type="spellStart"/>
      <w:r>
        <w:rPr>
          <w:rFonts w:ascii="Times New Roman" w:hAnsi="Times New Roman" w:cs="Times New Roman"/>
          <w:sz w:val="24"/>
          <w:lang w:val="fr-FR"/>
        </w:rPr>
        <w:t>δούλου</w:t>
      </w:r>
      <w:proofErr w:type="spellEnd"/>
      <w:r w:rsidRPr="0077501B">
        <w:rPr>
          <w:rFonts w:ascii="Times New Roman" w:hAnsi="Times New Roman" w:cs="Times New Roman"/>
          <w:sz w:val="24"/>
        </w:rPr>
        <w:t xml:space="preserve"> </w:t>
      </w:r>
      <w:proofErr w:type="spellStart"/>
      <w:r>
        <w:rPr>
          <w:rFonts w:ascii="Times New Roman" w:hAnsi="Times New Roman" w:cs="Times New Roman"/>
          <w:sz w:val="24"/>
          <w:lang w:val="fr-FR"/>
        </w:rPr>
        <w:t>λαβών</w:t>
      </w:r>
      <w:proofErr w:type="spellEnd"/>
      <w:r w:rsidRPr="0077501B">
        <w:rPr>
          <w:rFonts w:ascii="Times New Roman" w:hAnsi="Times New Roman" w:cs="Times New Roman"/>
          <w:sz w:val="24"/>
        </w:rPr>
        <w:t xml:space="preserve">»  </w:t>
      </w:r>
      <w:r w:rsidRPr="00DD7AB9">
        <w:rPr>
          <w:rFonts w:ascii="Times New Roman" w:hAnsi="Times New Roman" w:cs="Times New Roman"/>
          <w:i/>
          <w:sz w:val="24"/>
        </w:rPr>
        <w:t>Filippesi</w:t>
      </w:r>
      <w:r w:rsidRPr="0077501B">
        <w:rPr>
          <w:rFonts w:ascii="Times New Roman" w:hAnsi="Times New Roman" w:cs="Times New Roman"/>
          <w:sz w:val="24"/>
        </w:rPr>
        <w:t xml:space="preserve"> 2,7</w:t>
      </w:r>
    </w:p>
    <w:p w:rsidR="00E667A3" w:rsidRDefault="0053034D" w:rsidP="0077501B">
      <w:pPr>
        <w:spacing w:after="0" w:line="240" w:lineRule="auto"/>
        <w:rPr>
          <w:rFonts w:ascii="Times New Roman" w:hAnsi="Times New Roman" w:cs="Times New Roman"/>
          <w:sz w:val="24"/>
        </w:rPr>
      </w:pPr>
      <w:r>
        <w:rPr>
          <w:rFonts w:ascii="Times New Roman" w:hAnsi="Times New Roman" w:cs="Times New Roman"/>
          <w:sz w:val="24"/>
        </w:rPr>
        <w:t>(5/15 – 67ca)</w:t>
      </w:r>
    </w:p>
    <w:p w:rsidR="00DD7AB9" w:rsidRDefault="00E74172" w:rsidP="0077501B">
      <w:pPr>
        <w:spacing w:after="0" w:line="240" w:lineRule="auto"/>
        <w:rPr>
          <w:rFonts w:ascii="Times New Roman" w:hAnsi="Times New Roman" w:cs="Times New Roman"/>
          <w:sz w:val="24"/>
        </w:rPr>
      </w:pPr>
      <w:r>
        <w:rPr>
          <w:rFonts w:ascii="Times New Roman" w:hAnsi="Times New Roman" w:cs="Times New Roman"/>
          <w:sz w:val="24"/>
        </w:rPr>
        <w:t xml:space="preserve">Improvvisamente convertito a Cristo, che gli appare risorto sulla via per Damasco, da persecutore degli ebrei che credono in Gesù come Messia, </w:t>
      </w:r>
      <w:r w:rsidR="008E54E7">
        <w:rPr>
          <w:rFonts w:ascii="Times New Roman" w:hAnsi="Times New Roman" w:cs="Times New Roman"/>
          <w:sz w:val="24"/>
        </w:rPr>
        <w:t xml:space="preserve">Paolo di Tarso </w:t>
      </w:r>
      <w:r w:rsidR="00DD7AB9">
        <w:rPr>
          <w:rFonts w:ascii="Times New Roman" w:hAnsi="Times New Roman" w:cs="Times New Roman"/>
          <w:sz w:val="24"/>
        </w:rPr>
        <w:t xml:space="preserve">si accredita come </w:t>
      </w:r>
      <w:r w:rsidR="008E54E7">
        <w:rPr>
          <w:rFonts w:ascii="Times New Roman" w:hAnsi="Times New Roman" w:cs="Times New Roman"/>
          <w:sz w:val="24"/>
        </w:rPr>
        <w:t xml:space="preserve">suo </w:t>
      </w:r>
      <w:r w:rsidR="00DD7AB9">
        <w:rPr>
          <w:rFonts w:ascii="Times New Roman" w:hAnsi="Times New Roman" w:cs="Times New Roman"/>
          <w:sz w:val="24"/>
        </w:rPr>
        <w:t xml:space="preserve">apostolo </w:t>
      </w:r>
      <w:r w:rsidRPr="00E74172">
        <w:rPr>
          <w:rFonts w:ascii="Times New Roman" w:hAnsi="Times New Roman" w:cs="Times New Roman"/>
          <w:sz w:val="24"/>
        </w:rPr>
        <w:t xml:space="preserve">e </w:t>
      </w:r>
      <w:r w:rsidR="008E54E7">
        <w:rPr>
          <w:rFonts w:ascii="Times New Roman" w:hAnsi="Times New Roman" w:cs="Times New Roman"/>
          <w:sz w:val="24"/>
        </w:rPr>
        <w:t xml:space="preserve">ne articola il messaggio attraverso lettere, rivolte alle prime comunità cristiane, gestendone le testimonianze e la fede nella messianicità di Gesù prima ancora che i loro documenti vengano organizzati e fissati </w:t>
      </w:r>
      <w:r w:rsidR="00FF57F8">
        <w:rPr>
          <w:rFonts w:ascii="Times New Roman" w:hAnsi="Times New Roman" w:cs="Times New Roman"/>
          <w:sz w:val="24"/>
        </w:rPr>
        <w:t xml:space="preserve">secondo </w:t>
      </w:r>
      <w:r w:rsidR="008E54E7">
        <w:rPr>
          <w:rFonts w:ascii="Times New Roman" w:hAnsi="Times New Roman" w:cs="Times New Roman"/>
          <w:sz w:val="24"/>
        </w:rPr>
        <w:t xml:space="preserve">una impostazione storico-teologica nei Vangeli (poi distinti tra canonici e apocrifi). </w:t>
      </w:r>
      <w:r w:rsidR="00FF57F8">
        <w:rPr>
          <w:rFonts w:ascii="Times New Roman" w:hAnsi="Times New Roman" w:cs="Times New Roman"/>
          <w:sz w:val="24"/>
        </w:rPr>
        <w:t>Spiccano tre prospettive centrali: abbandono, conversione, grazia.</w:t>
      </w:r>
    </w:p>
    <w:p w:rsidR="00C9061B" w:rsidRDefault="00FF57F8" w:rsidP="0053034D">
      <w:pPr>
        <w:spacing w:after="0" w:line="240" w:lineRule="auto"/>
        <w:rPr>
          <w:rFonts w:ascii="Times New Roman" w:hAnsi="Times New Roman" w:cs="Times New Roman"/>
          <w:snapToGrid w:val="0"/>
          <w:sz w:val="24"/>
          <w:szCs w:val="24"/>
        </w:rPr>
      </w:pPr>
      <w:r w:rsidRPr="0053034D">
        <w:rPr>
          <w:rFonts w:ascii="Times New Roman" w:hAnsi="Times New Roman" w:cs="Times New Roman"/>
          <w:sz w:val="24"/>
          <w:szCs w:val="24"/>
        </w:rPr>
        <w:t xml:space="preserve">1. </w:t>
      </w:r>
      <w:r w:rsidR="00E667A3" w:rsidRPr="0053034D">
        <w:rPr>
          <w:rFonts w:ascii="Times New Roman" w:hAnsi="Times New Roman" w:cs="Times New Roman"/>
          <w:sz w:val="24"/>
          <w:szCs w:val="24"/>
        </w:rPr>
        <w:t>l’abbandono</w:t>
      </w:r>
      <w:r w:rsidR="0053034D" w:rsidRPr="0053034D">
        <w:rPr>
          <w:rFonts w:ascii="Times New Roman" w:hAnsi="Times New Roman" w:cs="Times New Roman"/>
          <w:sz w:val="24"/>
          <w:szCs w:val="24"/>
        </w:rPr>
        <w:t xml:space="preserve"> [e </w:t>
      </w:r>
      <w:r w:rsidR="0053034D" w:rsidRPr="0053034D">
        <w:rPr>
          <w:rFonts w:ascii="Times New Roman" w:hAnsi="Times New Roman" w:cs="Times New Roman"/>
          <w:sz w:val="24"/>
          <w:szCs w:val="24"/>
          <w:lang w:val="el-GR"/>
        </w:rPr>
        <w:t>κένωσις</w:t>
      </w:r>
      <w:r w:rsidR="0053034D" w:rsidRPr="0053034D">
        <w:rPr>
          <w:rFonts w:ascii="Times New Roman" w:hAnsi="Times New Roman" w:cs="Times New Roman"/>
          <w:sz w:val="24"/>
          <w:szCs w:val="24"/>
        </w:rPr>
        <w:t>]</w:t>
      </w:r>
      <w:r w:rsidR="00E667A3" w:rsidRPr="0053034D">
        <w:rPr>
          <w:rFonts w:ascii="Times New Roman" w:hAnsi="Times New Roman" w:cs="Times New Roman"/>
          <w:sz w:val="24"/>
          <w:szCs w:val="24"/>
        </w:rPr>
        <w:t xml:space="preserve">. In </w:t>
      </w:r>
      <w:proofErr w:type="spellStart"/>
      <w:r w:rsidRPr="0053034D">
        <w:rPr>
          <w:rFonts w:ascii="Times New Roman" w:hAnsi="Times New Roman" w:cs="Times New Roman"/>
          <w:sz w:val="24"/>
          <w:szCs w:val="24"/>
        </w:rPr>
        <w:t>Gesù-Messia</w:t>
      </w:r>
      <w:proofErr w:type="spellEnd"/>
      <w:r w:rsidRPr="0053034D">
        <w:rPr>
          <w:rFonts w:ascii="Times New Roman" w:hAnsi="Times New Roman" w:cs="Times New Roman"/>
          <w:sz w:val="24"/>
          <w:szCs w:val="24"/>
        </w:rPr>
        <w:t>,</w:t>
      </w:r>
      <w:r w:rsidR="00E667A3" w:rsidRPr="0053034D">
        <w:rPr>
          <w:rFonts w:ascii="Times New Roman" w:hAnsi="Times New Roman" w:cs="Times New Roman"/>
          <w:sz w:val="24"/>
          <w:szCs w:val="24"/>
        </w:rPr>
        <w:t xml:space="preserve"> Dio abbandona la dimensione divina della potenza per</w:t>
      </w:r>
      <w:r w:rsidR="00E667A3">
        <w:rPr>
          <w:rFonts w:ascii="Times New Roman" w:hAnsi="Times New Roman" w:cs="Times New Roman"/>
          <w:sz w:val="24"/>
        </w:rPr>
        <w:t xml:space="preserve"> umiliarsi annientarsi nella condizione di uomo fino alla sconfitta della croce e </w:t>
      </w:r>
      <w:r>
        <w:rPr>
          <w:rFonts w:ascii="Times New Roman" w:hAnsi="Times New Roman" w:cs="Times New Roman"/>
          <w:sz w:val="24"/>
        </w:rPr>
        <w:t xml:space="preserve">un percorso di vita nuova. Lo stesso Gesù è oggetto di abbandono: </w:t>
      </w:r>
      <w:r>
        <w:rPr>
          <w:rFonts w:ascii="Times New Roman" w:hAnsi="Times New Roman" w:cs="Times New Roman"/>
          <w:sz w:val="24"/>
          <w:szCs w:val="24"/>
        </w:rPr>
        <w:t>«Dio mio, Dio mio perché mi hai abbandonato?» (Mt 27,46).</w:t>
      </w:r>
      <w:r w:rsidR="0053034D">
        <w:rPr>
          <w:rFonts w:ascii="Times New Roman" w:hAnsi="Times New Roman" w:cs="Times New Roman"/>
          <w:sz w:val="24"/>
          <w:szCs w:val="24"/>
        </w:rPr>
        <w:t xml:space="preserve"> </w:t>
      </w:r>
      <w:r w:rsidR="00E667A3">
        <w:rPr>
          <w:rFonts w:ascii="Times New Roman" w:hAnsi="Times New Roman" w:cs="Times New Roman"/>
          <w:sz w:val="24"/>
        </w:rPr>
        <w:t>Si tratta di un “vangelo” che Paolo dichiara di aver ricevuto e di voler trasmettere: «</w:t>
      </w:r>
      <w:r w:rsidRPr="009119B3">
        <w:rPr>
          <w:rFonts w:ascii="Times New Roman" w:hAnsi="Times New Roman" w:cs="Times New Roman"/>
          <w:i/>
          <w:sz w:val="24"/>
        </w:rPr>
        <w:t>i</w:t>
      </w:r>
      <w:r w:rsidRPr="009119B3">
        <w:rPr>
          <w:rFonts w:ascii="Times New Roman" w:hAnsi="Times New Roman" w:cs="Times New Roman"/>
          <w:i/>
          <w:snapToGrid w:val="0"/>
          <w:sz w:val="24"/>
          <w:szCs w:val="24"/>
        </w:rPr>
        <w:t>l quale, trovandosi nella condizione (</w:t>
      </w:r>
      <w:proofErr w:type="spellStart"/>
      <w:r w:rsidRPr="009119B3">
        <w:rPr>
          <w:rFonts w:ascii="Times New Roman" w:hAnsi="Times New Roman" w:cs="Times New Roman"/>
          <w:i/>
          <w:snapToGrid w:val="0"/>
          <w:sz w:val="24"/>
          <w:szCs w:val="24"/>
        </w:rPr>
        <w:t>morphé</w:t>
      </w:r>
      <w:proofErr w:type="spellEnd"/>
      <w:r w:rsidRPr="009119B3">
        <w:rPr>
          <w:rFonts w:ascii="Times New Roman" w:hAnsi="Times New Roman" w:cs="Times New Roman"/>
          <w:i/>
          <w:snapToGrid w:val="0"/>
          <w:sz w:val="24"/>
          <w:szCs w:val="24"/>
        </w:rPr>
        <w:t xml:space="preserve">) divina, non stimò un bene irrinunciabile il rango che lo uguagliava a Dio, ma annientò se stesso </w:t>
      </w:r>
      <w:r w:rsidR="00C9061B">
        <w:rPr>
          <w:rFonts w:ascii="Times New Roman" w:hAnsi="Times New Roman" w:cs="Times New Roman"/>
          <w:snapToGrid w:val="0"/>
          <w:sz w:val="24"/>
          <w:szCs w:val="24"/>
        </w:rPr>
        <w:t>(</w:t>
      </w:r>
      <w:r w:rsidR="00C9061B">
        <w:rPr>
          <w:rFonts w:ascii="Times New Roman" w:hAnsi="Times New Roman" w:cs="Times New Roman"/>
          <w:sz w:val="24"/>
          <w:szCs w:val="24"/>
          <w:lang w:val="el-GR"/>
        </w:rPr>
        <w:t>ἐ</w:t>
      </w:r>
      <w:proofErr w:type="spellStart"/>
      <w:r w:rsidR="00C9061B">
        <w:rPr>
          <w:rFonts w:ascii="Times New Roman" w:hAnsi="Times New Roman" w:cs="Times New Roman"/>
          <w:sz w:val="24"/>
          <w:szCs w:val="24"/>
          <w:lang w:val="fr-FR"/>
        </w:rPr>
        <w:t>αυτὸν</w:t>
      </w:r>
      <w:proofErr w:type="spellEnd"/>
      <w:r w:rsidR="00C9061B">
        <w:rPr>
          <w:rFonts w:ascii="Times New Roman" w:hAnsi="Times New Roman" w:cs="Times New Roman"/>
          <w:sz w:val="24"/>
          <w:szCs w:val="24"/>
        </w:rPr>
        <w:t xml:space="preserve"> </w:t>
      </w:r>
      <w:r w:rsidR="00C9061B">
        <w:rPr>
          <w:rFonts w:ascii="Times New Roman" w:hAnsi="Times New Roman" w:cs="Times New Roman"/>
          <w:sz w:val="24"/>
          <w:szCs w:val="24"/>
          <w:lang w:val="el-GR"/>
        </w:rPr>
        <w:t>ἐκένωσεν</w:t>
      </w:r>
      <w:r w:rsidR="00C9061B">
        <w:rPr>
          <w:rFonts w:ascii="Times New Roman" w:hAnsi="Times New Roman" w:cs="Times New Roman"/>
          <w:sz w:val="24"/>
          <w:szCs w:val="24"/>
        </w:rPr>
        <w:t>)</w:t>
      </w:r>
      <w:r w:rsidR="00C9061B">
        <w:rPr>
          <w:rFonts w:ascii="Times New Roman" w:hAnsi="Times New Roman" w:cs="Times New Roman"/>
          <w:sz w:val="24"/>
          <w:szCs w:val="24"/>
          <w:lang w:val="el-GR"/>
        </w:rPr>
        <w:t xml:space="preserve"> </w:t>
      </w:r>
      <w:r w:rsidRPr="009119B3">
        <w:rPr>
          <w:rFonts w:ascii="Times New Roman" w:hAnsi="Times New Roman" w:cs="Times New Roman"/>
          <w:i/>
          <w:snapToGrid w:val="0"/>
          <w:sz w:val="24"/>
          <w:szCs w:val="24"/>
        </w:rPr>
        <w:t>prendendo la condizione (</w:t>
      </w:r>
      <w:proofErr w:type="spellStart"/>
      <w:r w:rsidRPr="009119B3">
        <w:rPr>
          <w:rFonts w:ascii="Times New Roman" w:hAnsi="Times New Roman" w:cs="Times New Roman"/>
          <w:i/>
          <w:snapToGrid w:val="0"/>
          <w:sz w:val="24"/>
          <w:szCs w:val="24"/>
        </w:rPr>
        <w:t>morphé</w:t>
      </w:r>
      <w:proofErr w:type="spellEnd"/>
      <w:r w:rsidRPr="009119B3">
        <w:rPr>
          <w:rFonts w:ascii="Times New Roman" w:hAnsi="Times New Roman" w:cs="Times New Roman"/>
          <w:i/>
          <w:snapToGrid w:val="0"/>
          <w:sz w:val="24"/>
          <w:szCs w:val="24"/>
        </w:rPr>
        <w:t>) di servo diventando simile agli uomini. E trovandosi nella condizione di uomo si umiliò facendosi obbediente</w:t>
      </w:r>
      <w:r w:rsidR="00C9061B">
        <w:rPr>
          <w:rFonts w:ascii="Times New Roman" w:hAnsi="Times New Roman" w:cs="Times New Roman"/>
          <w:i/>
          <w:snapToGrid w:val="0"/>
          <w:sz w:val="24"/>
          <w:szCs w:val="24"/>
        </w:rPr>
        <w:t xml:space="preserve"> </w:t>
      </w:r>
      <w:r w:rsidRPr="009119B3">
        <w:rPr>
          <w:rFonts w:ascii="Times New Roman" w:hAnsi="Times New Roman" w:cs="Times New Roman"/>
          <w:i/>
          <w:snapToGrid w:val="0"/>
          <w:sz w:val="24"/>
          <w:szCs w:val="24"/>
        </w:rPr>
        <w:t>fino alla morte e alla morte di croce. Per questo Dio lo ha (sopra)</w:t>
      </w:r>
      <w:proofErr w:type="spellStart"/>
      <w:r w:rsidRPr="009119B3">
        <w:rPr>
          <w:rFonts w:ascii="Times New Roman" w:hAnsi="Times New Roman" w:cs="Times New Roman"/>
          <w:i/>
          <w:snapToGrid w:val="0"/>
          <w:sz w:val="24"/>
          <w:szCs w:val="24"/>
        </w:rPr>
        <w:t>esaltato</w:t>
      </w:r>
      <w:r>
        <w:rPr>
          <w:rFonts w:ascii="Times New Roman" w:hAnsi="Times New Roman" w:cs="Times New Roman"/>
          <w:snapToGrid w:val="0"/>
          <w:sz w:val="24"/>
          <w:szCs w:val="24"/>
        </w:rPr>
        <w:t>…</w:t>
      </w:r>
      <w:proofErr w:type="spellEnd"/>
      <w:r>
        <w:rPr>
          <w:rFonts w:ascii="Times New Roman" w:hAnsi="Times New Roman" w:cs="Times New Roman"/>
          <w:snapToGrid w:val="0"/>
          <w:sz w:val="24"/>
          <w:szCs w:val="24"/>
        </w:rPr>
        <w:t>»</w:t>
      </w:r>
      <w:r w:rsidR="009119B3">
        <w:rPr>
          <w:rFonts w:ascii="Times New Roman" w:hAnsi="Times New Roman" w:cs="Times New Roman"/>
          <w:snapToGrid w:val="0"/>
          <w:sz w:val="24"/>
          <w:szCs w:val="24"/>
        </w:rPr>
        <w:t xml:space="preserve"> </w:t>
      </w:r>
      <w:r w:rsidR="00C9061B">
        <w:rPr>
          <w:rFonts w:ascii="Times New Roman" w:hAnsi="Times New Roman" w:cs="Times New Roman"/>
          <w:snapToGrid w:val="0"/>
          <w:sz w:val="24"/>
          <w:szCs w:val="24"/>
        </w:rPr>
        <w:t>(</w:t>
      </w:r>
      <w:r w:rsidR="009119B3" w:rsidRPr="009119B3">
        <w:rPr>
          <w:rFonts w:ascii="Times New Roman" w:hAnsi="Times New Roman" w:cs="Times New Roman"/>
          <w:i/>
          <w:snapToGrid w:val="0"/>
          <w:sz w:val="24"/>
        </w:rPr>
        <w:t>Lettera ai Filippesi</w:t>
      </w:r>
      <w:r w:rsidR="009119B3" w:rsidRPr="009119B3">
        <w:rPr>
          <w:rFonts w:ascii="Times New Roman" w:hAnsi="Times New Roman" w:cs="Times New Roman"/>
          <w:snapToGrid w:val="0"/>
          <w:sz w:val="24"/>
        </w:rPr>
        <w:t xml:space="preserve">, </w:t>
      </w:r>
      <w:r w:rsidR="009119B3" w:rsidRPr="00C9061B">
        <w:rPr>
          <w:rFonts w:ascii="Times New Roman" w:hAnsi="Times New Roman" w:cs="Times New Roman"/>
          <w:snapToGrid w:val="0"/>
          <w:sz w:val="24"/>
          <w:szCs w:val="24"/>
        </w:rPr>
        <w:t>2, 5-11). La potenza non è un connotato teologico. In quell’“inno” (e nei racconti della passione), incarnazione e umiliazione (</w:t>
      </w:r>
      <w:proofErr w:type="spellStart"/>
      <w:r w:rsidR="009119B3" w:rsidRPr="00C9061B">
        <w:rPr>
          <w:rFonts w:ascii="Times New Roman" w:hAnsi="Times New Roman" w:cs="Times New Roman"/>
          <w:i/>
          <w:sz w:val="24"/>
          <w:szCs w:val="24"/>
        </w:rPr>
        <w:t>kénosis</w:t>
      </w:r>
      <w:proofErr w:type="spellEnd"/>
      <w:r w:rsidR="009119B3" w:rsidRPr="00C9061B">
        <w:rPr>
          <w:rFonts w:ascii="Times New Roman" w:hAnsi="Times New Roman" w:cs="Times New Roman"/>
          <w:sz w:val="24"/>
          <w:szCs w:val="24"/>
        </w:rPr>
        <w:t xml:space="preserve">, </w:t>
      </w:r>
      <w:r w:rsidR="009119B3" w:rsidRPr="00C9061B">
        <w:rPr>
          <w:rFonts w:ascii="Times New Roman" w:hAnsi="Times New Roman" w:cs="Times New Roman"/>
          <w:sz w:val="24"/>
          <w:szCs w:val="24"/>
          <w:lang w:val="el-GR"/>
        </w:rPr>
        <w:t>κένωσις</w:t>
      </w:r>
      <w:r w:rsidR="009119B3" w:rsidRPr="00C9061B">
        <w:rPr>
          <w:rFonts w:ascii="Times New Roman" w:hAnsi="Times New Roman" w:cs="Times New Roman"/>
          <w:sz w:val="24"/>
          <w:szCs w:val="24"/>
        </w:rPr>
        <w:t>) sono l’atto di fedeltà di Dio alla condizione umana. Si</w:t>
      </w:r>
      <w:r w:rsidR="009119B3" w:rsidRPr="00C9061B">
        <w:rPr>
          <w:rFonts w:ascii="Times New Roman" w:hAnsi="Times New Roman" w:cs="Times New Roman"/>
          <w:snapToGrid w:val="0"/>
          <w:sz w:val="24"/>
          <w:szCs w:val="24"/>
        </w:rPr>
        <w:t xml:space="preserve"> annuncia la realizzazione delle attese messianiche dell’ebraismo</w:t>
      </w:r>
      <w:r w:rsidR="00C9061B">
        <w:rPr>
          <w:rFonts w:ascii="Times New Roman" w:hAnsi="Times New Roman" w:cs="Times New Roman"/>
          <w:snapToGrid w:val="0"/>
          <w:sz w:val="24"/>
          <w:szCs w:val="24"/>
        </w:rPr>
        <w:t>,</w:t>
      </w:r>
      <w:r w:rsidR="009119B3" w:rsidRPr="00C9061B">
        <w:rPr>
          <w:rFonts w:ascii="Times New Roman" w:hAnsi="Times New Roman" w:cs="Times New Roman"/>
          <w:snapToGrid w:val="0"/>
          <w:sz w:val="24"/>
          <w:szCs w:val="24"/>
        </w:rPr>
        <w:t xml:space="preserve"> </w:t>
      </w:r>
      <w:r w:rsidR="00C9061B">
        <w:rPr>
          <w:rFonts w:ascii="Times New Roman" w:hAnsi="Times New Roman" w:cs="Times New Roman"/>
          <w:snapToGrid w:val="0"/>
          <w:sz w:val="24"/>
          <w:szCs w:val="24"/>
        </w:rPr>
        <w:t xml:space="preserve">in particolare </w:t>
      </w:r>
      <w:r w:rsidR="00C9061B" w:rsidRPr="00C9061B">
        <w:rPr>
          <w:rFonts w:ascii="Times New Roman" w:hAnsi="Times New Roman" w:cs="Times New Roman"/>
          <w:snapToGrid w:val="0"/>
          <w:sz w:val="24"/>
          <w:szCs w:val="24"/>
        </w:rPr>
        <w:t>nei libri dei profeti come Isaia</w:t>
      </w:r>
      <w:r w:rsidR="00C9061B">
        <w:rPr>
          <w:rFonts w:ascii="Times New Roman" w:hAnsi="Times New Roman" w:cs="Times New Roman"/>
          <w:snapToGrid w:val="0"/>
          <w:sz w:val="24"/>
          <w:szCs w:val="24"/>
        </w:rPr>
        <w:t>,</w:t>
      </w:r>
      <w:r w:rsidR="00C9061B" w:rsidRPr="00C9061B">
        <w:rPr>
          <w:rFonts w:ascii="Times New Roman" w:hAnsi="Times New Roman" w:cs="Times New Roman"/>
          <w:snapToGrid w:val="0"/>
          <w:sz w:val="24"/>
          <w:szCs w:val="24"/>
        </w:rPr>
        <w:t xml:space="preserve"> </w:t>
      </w:r>
      <w:r w:rsidR="009119B3" w:rsidRPr="00C9061B">
        <w:rPr>
          <w:rFonts w:ascii="Times New Roman" w:hAnsi="Times New Roman" w:cs="Times New Roman"/>
          <w:snapToGrid w:val="0"/>
          <w:sz w:val="24"/>
          <w:szCs w:val="24"/>
        </w:rPr>
        <w:t>ispirate alla figura del Messia come “servo sofferente”</w:t>
      </w:r>
      <w:r w:rsidR="00C9061B" w:rsidRPr="00C9061B">
        <w:rPr>
          <w:rFonts w:ascii="Times New Roman" w:hAnsi="Times New Roman" w:cs="Times New Roman"/>
          <w:snapToGrid w:val="0"/>
          <w:sz w:val="24"/>
          <w:szCs w:val="24"/>
        </w:rPr>
        <w:t>.</w:t>
      </w:r>
    </w:p>
    <w:p w:rsidR="00C9061B" w:rsidRPr="000C0B95" w:rsidRDefault="00C9061B" w:rsidP="00C9061B">
      <w:pPr>
        <w:pStyle w:val="NormaleWeb"/>
        <w:spacing w:before="0" w:beforeAutospacing="0" w:after="0" w:afterAutospacing="0"/>
      </w:pPr>
      <w:r>
        <w:rPr>
          <w:snapToGrid w:val="0"/>
        </w:rPr>
        <w:t>2. la conversione</w:t>
      </w:r>
      <w:r w:rsidR="0053034D">
        <w:rPr>
          <w:snapToGrid w:val="0"/>
        </w:rPr>
        <w:t xml:space="preserve"> (</w:t>
      </w:r>
      <w:proofErr w:type="spellStart"/>
      <w:r w:rsidR="0053034D">
        <w:rPr>
          <w:snapToGrid w:val="0"/>
        </w:rPr>
        <w:t>μετάνοια</w:t>
      </w:r>
      <w:proofErr w:type="spellEnd"/>
      <w:r w:rsidR="0053034D">
        <w:rPr>
          <w:snapToGrid w:val="0"/>
        </w:rPr>
        <w:t>)</w:t>
      </w:r>
      <w:r>
        <w:rPr>
          <w:snapToGrid w:val="0"/>
        </w:rPr>
        <w:t>.</w:t>
      </w:r>
      <w:r w:rsidRPr="00C9061B">
        <w:rPr>
          <w:snapToGrid w:val="0"/>
        </w:rPr>
        <w:t xml:space="preserve"> </w:t>
      </w:r>
      <w:r>
        <w:rPr>
          <w:snapToGrid w:val="0"/>
        </w:rPr>
        <w:t xml:space="preserve">Un cambiamento completo di mentalità e di vita. </w:t>
      </w:r>
      <w:r>
        <w:t>«</w:t>
      </w:r>
      <w:r w:rsidRPr="00C9061B">
        <w:rPr>
          <w:i/>
        </w:rPr>
        <w:t xml:space="preserve">Considerate infatti la vostra chiamata, fratelli: non ci sono tra voi molti sapienti secondo la carne, non molti potenti, non molti nobili. Ma Dio ha scelto ciò che nel mondo è stolto per confondere </w:t>
      </w:r>
      <w:r w:rsidRPr="00C9061B">
        <w:rPr>
          <w:i/>
          <w:iCs/>
        </w:rPr>
        <w:t xml:space="preserve">i </w:t>
      </w:r>
      <w:r w:rsidRPr="00C9061B">
        <w:rPr>
          <w:i/>
        </w:rPr>
        <w:t xml:space="preserve">sapienti, Dio ha scelto ciò che nel mondo è debole per confondere i forti, Dio ha scelto ciò che nel mondo è ignobile e disprezzato e ciò che è nulla per ridurre a nulla le cose che sono, perché nessun uomo possa gloriarsi davanti a Dio. Ed è per lui che voi siete in Cristo Gesù, il quale per opera di Dio è diventato per noi sapienza, giustizia, santificazione e redenzione, perché, come sta scritto: “Chi si </w:t>
      </w:r>
      <w:r w:rsidRPr="000C0B95">
        <w:rPr>
          <w:i/>
        </w:rPr>
        <w:t>vanta si vanti nel Signore”</w:t>
      </w:r>
      <w:r w:rsidRPr="000C0B95">
        <w:t>». (</w:t>
      </w:r>
      <w:r w:rsidRPr="000C0B95">
        <w:rPr>
          <w:i/>
        </w:rPr>
        <w:t xml:space="preserve">I Lettera ai </w:t>
      </w:r>
      <w:proofErr w:type="spellStart"/>
      <w:r w:rsidRPr="000C0B95">
        <w:rPr>
          <w:i/>
        </w:rPr>
        <w:t>Corinti</w:t>
      </w:r>
      <w:proofErr w:type="spellEnd"/>
      <w:r w:rsidRPr="000C0B95">
        <w:t xml:space="preserve"> 1, 26-31)</w:t>
      </w:r>
    </w:p>
    <w:p w:rsidR="009A4A6C" w:rsidRDefault="00C9061B" w:rsidP="009A4A6C">
      <w:pPr>
        <w:pStyle w:val="Testonormale"/>
        <w:rPr>
          <w:rFonts w:ascii="Times New Roman" w:hAnsi="Times New Roman" w:cs="Times New Roman"/>
          <w:sz w:val="24"/>
          <w:szCs w:val="24"/>
        </w:rPr>
      </w:pPr>
      <w:r w:rsidRPr="000C0B95">
        <w:rPr>
          <w:rFonts w:ascii="Times New Roman" w:hAnsi="Times New Roman" w:cs="Times New Roman"/>
          <w:sz w:val="24"/>
          <w:szCs w:val="24"/>
        </w:rPr>
        <w:t>3. la grazia</w:t>
      </w:r>
      <w:r w:rsidR="0053034D" w:rsidRPr="000C0B95">
        <w:rPr>
          <w:rFonts w:ascii="Times New Roman" w:hAnsi="Times New Roman" w:cs="Times New Roman"/>
          <w:sz w:val="24"/>
          <w:szCs w:val="24"/>
        </w:rPr>
        <w:t xml:space="preserve"> (</w:t>
      </w:r>
      <w:proofErr w:type="spellStart"/>
      <w:r w:rsidR="0053034D" w:rsidRPr="000C0B95">
        <w:rPr>
          <w:rFonts w:ascii="Times New Roman" w:hAnsi="Times New Roman" w:cs="Times New Roman"/>
          <w:sz w:val="24"/>
          <w:szCs w:val="24"/>
        </w:rPr>
        <w:t>χάρις</w:t>
      </w:r>
      <w:proofErr w:type="spellEnd"/>
      <w:r w:rsidR="0053034D" w:rsidRPr="000C0B95">
        <w:rPr>
          <w:rFonts w:ascii="Times New Roman" w:hAnsi="Times New Roman" w:cs="Times New Roman"/>
          <w:sz w:val="24"/>
          <w:szCs w:val="24"/>
        </w:rPr>
        <w:t>)</w:t>
      </w:r>
      <w:r w:rsidRPr="000C0B95">
        <w:rPr>
          <w:rFonts w:ascii="Times New Roman" w:hAnsi="Times New Roman" w:cs="Times New Roman"/>
          <w:sz w:val="24"/>
          <w:szCs w:val="24"/>
        </w:rPr>
        <w:t>. In due passaggi: la gratuità della salvezza, la gratuità della carità. Il loro legame: la gratuità della salvezza chiude con il vanto umano delle opere, ma non annulla il valore né delle opere né della legge</w:t>
      </w:r>
      <w:r w:rsidR="0053034D" w:rsidRPr="000C0B95">
        <w:rPr>
          <w:rFonts w:ascii="Times New Roman" w:hAnsi="Times New Roman" w:cs="Times New Roman"/>
          <w:sz w:val="24"/>
          <w:szCs w:val="24"/>
        </w:rPr>
        <w:t>, anzi le fonda: la gratuità della salvezza si traduce nelle gratuità propria della carità. Resi giusti gratuitamente: «</w:t>
      </w:r>
      <w:r w:rsidR="000C0B95" w:rsidRPr="000C0B95">
        <w:rPr>
          <w:rFonts w:ascii="Times New Roman" w:hAnsi="Times New Roman" w:cs="Times New Roman"/>
          <w:i/>
          <w:sz w:val="24"/>
          <w:szCs w:val="24"/>
        </w:rPr>
        <w:t>Ora invece, indipendentemente dalla legge, si è manifestata la giustizia di Dio, testimoniata dalla legge e dai profeti, giustizia di Dio per mezzo della fede in Gesù Cristo, per tutti quelli che credono. E non c'è distinzione: tutti hanno peccato e sono privi della gloria di Dio ma sono giustificati gratuitamente per la sua grazia, in virtù della redenzione realizzata da Cristo Gesù</w:t>
      </w:r>
      <w:r w:rsidR="000C0B95">
        <w:rPr>
          <w:rFonts w:ascii="Times New Roman" w:hAnsi="Times New Roman" w:cs="Times New Roman"/>
          <w:sz w:val="24"/>
          <w:szCs w:val="24"/>
        </w:rPr>
        <w:t xml:space="preserve">». (Paolo, </w:t>
      </w:r>
      <w:r w:rsidR="000C0B95">
        <w:rPr>
          <w:rFonts w:ascii="Times New Roman" w:hAnsi="Times New Roman" w:cs="Times New Roman"/>
          <w:i/>
          <w:sz w:val="24"/>
          <w:szCs w:val="24"/>
        </w:rPr>
        <w:t>Lettera ai Romani</w:t>
      </w:r>
      <w:r w:rsidR="000C0B95">
        <w:rPr>
          <w:rFonts w:ascii="Times New Roman" w:hAnsi="Times New Roman" w:cs="Times New Roman"/>
          <w:sz w:val="24"/>
          <w:szCs w:val="24"/>
        </w:rPr>
        <w:t xml:space="preserve"> 3,21-24)  La gratuità delle opere nella fede, una «fede operante mediante l'amore» (</w:t>
      </w:r>
      <w:proofErr w:type="spellStart"/>
      <w:r w:rsidR="000C0B95">
        <w:rPr>
          <w:rFonts w:ascii="Times New Roman" w:hAnsi="Times New Roman" w:cs="Times New Roman"/>
          <w:i/>
          <w:sz w:val="24"/>
          <w:szCs w:val="24"/>
        </w:rPr>
        <w:t>Galati</w:t>
      </w:r>
      <w:proofErr w:type="spellEnd"/>
      <w:r w:rsidR="000C0B95">
        <w:rPr>
          <w:rFonts w:ascii="Times New Roman" w:hAnsi="Times New Roman" w:cs="Times New Roman"/>
          <w:sz w:val="24"/>
          <w:szCs w:val="24"/>
        </w:rPr>
        <w:t xml:space="preserve"> 5,6): la carità (</w:t>
      </w:r>
      <w:proofErr w:type="spellStart"/>
      <w:r w:rsidR="000C0B95">
        <w:rPr>
          <w:rFonts w:ascii="Times New Roman" w:hAnsi="Times New Roman" w:cs="Times New Roman"/>
          <w:sz w:val="24"/>
          <w:szCs w:val="24"/>
        </w:rPr>
        <w:t>ἀγάπη</w:t>
      </w:r>
      <w:proofErr w:type="spellEnd"/>
      <w:r w:rsidR="000C0B95">
        <w:rPr>
          <w:rFonts w:ascii="Times New Roman" w:hAnsi="Times New Roman" w:cs="Times New Roman"/>
          <w:sz w:val="24"/>
          <w:szCs w:val="24"/>
        </w:rPr>
        <w:t xml:space="preserve">): </w:t>
      </w:r>
      <w:r w:rsidR="009A4A6C">
        <w:rPr>
          <w:rFonts w:ascii="Times New Roman" w:hAnsi="Times New Roman" w:cs="Times New Roman"/>
          <w:sz w:val="24"/>
          <w:szCs w:val="24"/>
        </w:rPr>
        <w:t>«</w:t>
      </w:r>
      <w:r w:rsidR="009A4A6C" w:rsidRPr="009A4A6C">
        <w:rPr>
          <w:rFonts w:ascii="Times New Roman" w:hAnsi="Times New Roman" w:cs="Times New Roman"/>
          <w:i/>
          <w:sz w:val="24"/>
        </w:rPr>
        <w:t xml:space="preserve"> La carità è magnanima, è benigna la carità, non è invidiosa, la carità non si vanta, non si gonfia, non manca di rispetto, non cerca il suo interesse, non si adira, non tiene conto del male ricevuto, non gode dell'ingiustizia, ma si compiace della verità; tutto scusa, tutto crede, tutto spera, tutto sopporta. La carità non avrà mai fine; le profezie scompariranno; il dono delle lingue cesserà; la scienza svanirà; conosciamo infatti imperfettamente, e imperfettamente profetizziamo</w:t>
      </w:r>
      <w:r w:rsidR="009A4A6C">
        <w:rPr>
          <w:rFonts w:ascii="Times New Roman" w:hAnsi="Times New Roman" w:cs="Times New Roman"/>
          <w:sz w:val="24"/>
        </w:rPr>
        <w:t>»</w:t>
      </w:r>
      <w:r w:rsidR="009A4A6C" w:rsidRPr="009A4A6C">
        <w:rPr>
          <w:rFonts w:ascii="Times New Roman" w:hAnsi="Times New Roman" w:cs="Times New Roman"/>
          <w:sz w:val="24"/>
        </w:rPr>
        <w:t xml:space="preserve">. </w:t>
      </w:r>
      <w:r w:rsidR="009A4A6C">
        <w:rPr>
          <w:rFonts w:ascii="Times New Roman" w:hAnsi="Times New Roman" w:cs="Times New Roman"/>
          <w:sz w:val="24"/>
          <w:szCs w:val="24"/>
        </w:rPr>
        <w:t>(</w:t>
      </w:r>
      <w:r w:rsidR="009A4A6C">
        <w:rPr>
          <w:rFonts w:ascii="Times New Roman" w:hAnsi="Times New Roman" w:cs="Times New Roman"/>
          <w:i/>
          <w:sz w:val="24"/>
          <w:szCs w:val="24"/>
        </w:rPr>
        <w:t xml:space="preserve">I Lettera ai </w:t>
      </w:r>
      <w:proofErr w:type="spellStart"/>
      <w:r w:rsidR="009A4A6C">
        <w:rPr>
          <w:rFonts w:ascii="Times New Roman" w:hAnsi="Times New Roman" w:cs="Times New Roman"/>
          <w:i/>
          <w:sz w:val="24"/>
          <w:szCs w:val="24"/>
        </w:rPr>
        <w:t>Corinti</w:t>
      </w:r>
      <w:proofErr w:type="spellEnd"/>
      <w:r w:rsidR="009A4A6C">
        <w:rPr>
          <w:rFonts w:ascii="Times New Roman" w:hAnsi="Times New Roman" w:cs="Times New Roman"/>
          <w:sz w:val="24"/>
          <w:szCs w:val="24"/>
        </w:rPr>
        <w:t xml:space="preserve"> 13, 3-9)</w:t>
      </w:r>
    </w:p>
    <w:p w:rsidR="00C9061B" w:rsidRDefault="00D80DDD" w:rsidP="00D80DDD">
      <w:pPr>
        <w:pStyle w:val="NormaleWeb"/>
        <w:spacing w:before="0" w:beforeAutospacing="0" w:after="0" w:afterAutospacing="0"/>
        <w:ind w:left="708"/>
      </w:pPr>
      <w:r>
        <w:t>«</w:t>
      </w:r>
      <w:proofErr w:type="spellStart"/>
      <w:r>
        <w:t>…per</w:t>
      </w:r>
      <w:proofErr w:type="spellEnd"/>
      <w:r>
        <w:t xml:space="preserve"> legittimare la nostra immagine di Dio </w:t>
      </w:r>
      <w:proofErr w:type="spellStart"/>
      <w:r>
        <w:t>…rinunciare</w:t>
      </w:r>
      <w:proofErr w:type="spellEnd"/>
      <w:r>
        <w:t xml:space="preserve"> alla dottrina tradizionale della assoluta, illimitata onnipotenza divina». </w:t>
      </w:r>
      <w:r>
        <w:rPr>
          <w:bCs/>
        </w:rPr>
        <w:t>(</w:t>
      </w:r>
      <w:proofErr w:type="spellStart"/>
      <w:r>
        <w:t>Jonas</w:t>
      </w:r>
      <w:proofErr w:type="spellEnd"/>
      <w:r>
        <w:t xml:space="preserve"> Hans 1984</w:t>
      </w:r>
      <w:r>
        <w:rPr>
          <w:i/>
        </w:rPr>
        <w:t xml:space="preserve"> Il concetto di Dio dopo Auschwitz</w:t>
      </w:r>
      <w:r>
        <w:t xml:space="preserve">) Un mutamento radicale nel modo in cui pensiamo che il mondo funzioni e in cui concepiamo il ruolo del divino e il nostro ruolo in tutto questo. Sulla rinuncia all’onnipotenza come tratto divino si gioca la salvezza, il rinnovamento e il rilancio della fede cristiana e della teologia in generale. Chiude definitivamente ad usi politici del testo biblico e della religione in generale, utilizzo che si è presentato, si presenta a sostegno di ogni soperchieria e nefandezza religiosa e politica  nell’intero corso della storia umana. </w:t>
      </w:r>
    </w:p>
    <w:sectPr w:rsidR="00C9061B"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91A58"/>
    <w:rsid w:val="00006F70"/>
    <w:rsid w:val="000C0B95"/>
    <w:rsid w:val="000D16C4"/>
    <w:rsid w:val="00133589"/>
    <w:rsid w:val="00173B45"/>
    <w:rsid w:val="001D6EDE"/>
    <w:rsid w:val="0020036E"/>
    <w:rsid w:val="003841C7"/>
    <w:rsid w:val="003B5358"/>
    <w:rsid w:val="004751CD"/>
    <w:rsid w:val="0053034D"/>
    <w:rsid w:val="006D49D6"/>
    <w:rsid w:val="0077501B"/>
    <w:rsid w:val="0081433A"/>
    <w:rsid w:val="00891A58"/>
    <w:rsid w:val="008C1CE9"/>
    <w:rsid w:val="008E54E7"/>
    <w:rsid w:val="009119B3"/>
    <w:rsid w:val="00987FAE"/>
    <w:rsid w:val="009A4A6C"/>
    <w:rsid w:val="00A14B44"/>
    <w:rsid w:val="00A61747"/>
    <w:rsid w:val="00A84216"/>
    <w:rsid w:val="00AB35F5"/>
    <w:rsid w:val="00AC4034"/>
    <w:rsid w:val="00C27E54"/>
    <w:rsid w:val="00C444D6"/>
    <w:rsid w:val="00C9061B"/>
    <w:rsid w:val="00D80DDD"/>
    <w:rsid w:val="00DD7AB9"/>
    <w:rsid w:val="00E3776C"/>
    <w:rsid w:val="00E667A3"/>
    <w:rsid w:val="00E70B2B"/>
    <w:rsid w:val="00E74172"/>
    <w:rsid w:val="00FE431E"/>
    <w:rsid w:val="00FF57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3841C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nhideWhenUsed/>
    <w:rsid w:val="00E667A3"/>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rsid w:val="00E667A3"/>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3820983">
      <w:bodyDiv w:val="1"/>
      <w:marLeft w:val="0"/>
      <w:marRight w:val="0"/>
      <w:marTop w:val="0"/>
      <w:marBottom w:val="0"/>
      <w:divBdr>
        <w:top w:val="none" w:sz="0" w:space="0" w:color="auto"/>
        <w:left w:val="none" w:sz="0" w:space="0" w:color="auto"/>
        <w:bottom w:val="none" w:sz="0" w:space="0" w:color="auto"/>
        <w:right w:val="none" w:sz="0" w:space="0" w:color="auto"/>
      </w:divBdr>
    </w:div>
    <w:div w:id="52892168">
      <w:bodyDiv w:val="1"/>
      <w:marLeft w:val="0"/>
      <w:marRight w:val="0"/>
      <w:marTop w:val="0"/>
      <w:marBottom w:val="0"/>
      <w:divBdr>
        <w:top w:val="none" w:sz="0" w:space="0" w:color="auto"/>
        <w:left w:val="none" w:sz="0" w:space="0" w:color="auto"/>
        <w:bottom w:val="none" w:sz="0" w:space="0" w:color="auto"/>
        <w:right w:val="none" w:sz="0" w:space="0" w:color="auto"/>
      </w:divBdr>
    </w:div>
    <w:div w:id="83306937">
      <w:bodyDiv w:val="1"/>
      <w:marLeft w:val="0"/>
      <w:marRight w:val="0"/>
      <w:marTop w:val="0"/>
      <w:marBottom w:val="0"/>
      <w:divBdr>
        <w:top w:val="none" w:sz="0" w:space="0" w:color="auto"/>
        <w:left w:val="none" w:sz="0" w:space="0" w:color="auto"/>
        <w:bottom w:val="none" w:sz="0" w:space="0" w:color="auto"/>
        <w:right w:val="none" w:sz="0" w:space="0" w:color="auto"/>
      </w:divBdr>
    </w:div>
    <w:div w:id="114641162">
      <w:bodyDiv w:val="1"/>
      <w:marLeft w:val="0"/>
      <w:marRight w:val="0"/>
      <w:marTop w:val="0"/>
      <w:marBottom w:val="0"/>
      <w:divBdr>
        <w:top w:val="none" w:sz="0" w:space="0" w:color="auto"/>
        <w:left w:val="none" w:sz="0" w:space="0" w:color="auto"/>
        <w:bottom w:val="none" w:sz="0" w:space="0" w:color="auto"/>
        <w:right w:val="none" w:sz="0" w:space="0" w:color="auto"/>
      </w:divBdr>
    </w:div>
    <w:div w:id="190076724">
      <w:bodyDiv w:val="1"/>
      <w:marLeft w:val="0"/>
      <w:marRight w:val="0"/>
      <w:marTop w:val="0"/>
      <w:marBottom w:val="0"/>
      <w:divBdr>
        <w:top w:val="none" w:sz="0" w:space="0" w:color="auto"/>
        <w:left w:val="none" w:sz="0" w:space="0" w:color="auto"/>
        <w:bottom w:val="none" w:sz="0" w:space="0" w:color="auto"/>
        <w:right w:val="none" w:sz="0" w:space="0" w:color="auto"/>
      </w:divBdr>
    </w:div>
    <w:div w:id="466319177">
      <w:bodyDiv w:val="1"/>
      <w:marLeft w:val="0"/>
      <w:marRight w:val="0"/>
      <w:marTop w:val="0"/>
      <w:marBottom w:val="0"/>
      <w:divBdr>
        <w:top w:val="none" w:sz="0" w:space="0" w:color="auto"/>
        <w:left w:val="none" w:sz="0" w:space="0" w:color="auto"/>
        <w:bottom w:val="none" w:sz="0" w:space="0" w:color="auto"/>
        <w:right w:val="none" w:sz="0" w:space="0" w:color="auto"/>
      </w:divBdr>
    </w:div>
    <w:div w:id="486020888">
      <w:bodyDiv w:val="1"/>
      <w:marLeft w:val="0"/>
      <w:marRight w:val="0"/>
      <w:marTop w:val="0"/>
      <w:marBottom w:val="0"/>
      <w:divBdr>
        <w:top w:val="none" w:sz="0" w:space="0" w:color="auto"/>
        <w:left w:val="none" w:sz="0" w:space="0" w:color="auto"/>
        <w:bottom w:val="none" w:sz="0" w:space="0" w:color="auto"/>
        <w:right w:val="none" w:sz="0" w:space="0" w:color="auto"/>
      </w:divBdr>
    </w:div>
    <w:div w:id="497695165">
      <w:bodyDiv w:val="1"/>
      <w:marLeft w:val="0"/>
      <w:marRight w:val="0"/>
      <w:marTop w:val="0"/>
      <w:marBottom w:val="0"/>
      <w:divBdr>
        <w:top w:val="none" w:sz="0" w:space="0" w:color="auto"/>
        <w:left w:val="none" w:sz="0" w:space="0" w:color="auto"/>
        <w:bottom w:val="none" w:sz="0" w:space="0" w:color="auto"/>
        <w:right w:val="none" w:sz="0" w:space="0" w:color="auto"/>
      </w:divBdr>
    </w:div>
    <w:div w:id="620766946">
      <w:bodyDiv w:val="1"/>
      <w:marLeft w:val="0"/>
      <w:marRight w:val="0"/>
      <w:marTop w:val="0"/>
      <w:marBottom w:val="0"/>
      <w:divBdr>
        <w:top w:val="none" w:sz="0" w:space="0" w:color="auto"/>
        <w:left w:val="none" w:sz="0" w:space="0" w:color="auto"/>
        <w:bottom w:val="none" w:sz="0" w:space="0" w:color="auto"/>
        <w:right w:val="none" w:sz="0" w:space="0" w:color="auto"/>
      </w:divBdr>
    </w:div>
    <w:div w:id="643002148">
      <w:bodyDiv w:val="1"/>
      <w:marLeft w:val="0"/>
      <w:marRight w:val="0"/>
      <w:marTop w:val="0"/>
      <w:marBottom w:val="0"/>
      <w:divBdr>
        <w:top w:val="none" w:sz="0" w:space="0" w:color="auto"/>
        <w:left w:val="none" w:sz="0" w:space="0" w:color="auto"/>
        <w:bottom w:val="none" w:sz="0" w:space="0" w:color="auto"/>
        <w:right w:val="none" w:sz="0" w:space="0" w:color="auto"/>
      </w:divBdr>
    </w:div>
    <w:div w:id="779376252">
      <w:bodyDiv w:val="1"/>
      <w:marLeft w:val="0"/>
      <w:marRight w:val="0"/>
      <w:marTop w:val="0"/>
      <w:marBottom w:val="0"/>
      <w:divBdr>
        <w:top w:val="none" w:sz="0" w:space="0" w:color="auto"/>
        <w:left w:val="none" w:sz="0" w:space="0" w:color="auto"/>
        <w:bottom w:val="none" w:sz="0" w:space="0" w:color="auto"/>
        <w:right w:val="none" w:sz="0" w:space="0" w:color="auto"/>
      </w:divBdr>
    </w:div>
    <w:div w:id="1706439297">
      <w:bodyDiv w:val="1"/>
      <w:marLeft w:val="0"/>
      <w:marRight w:val="0"/>
      <w:marTop w:val="0"/>
      <w:marBottom w:val="0"/>
      <w:divBdr>
        <w:top w:val="none" w:sz="0" w:space="0" w:color="auto"/>
        <w:left w:val="none" w:sz="0" w:space="0" w:color="auto"/>
        <w:bottom w:val="none" w:sz="0" w:space="0" w:color="auto"/>
        <w:right w:val="none" w:sz="0" w:space="0" w:color="auto"/>
      </w:divBdr>
    </w:div>
    <w:div w:id="1802575521">
      <w:bodyDiv w:val="1"/>
      <w:marLeft w:val="0"/>
      <w:marRight w:val="0"/>
      <w:marTop w:val="0"/>
      <w:marBottom w:val="0"/>
      <w:divBdr>
        <w:top w:val="none" w:sz="0" w:space="0" w:color="auto"/>
        <w:left w:val="none" w:sz="0" w:space="0" w:color="auto"/>
        <w:bottom w:val="none" w:sz="0" w:space="0" w:color="auto"/>
        <w:right w:val="none" w:sz="0" w:space="0" w:color="auto"/>
      </w:divBdr>
    </w:div>
    <w:div w:id="185186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C7BBE-8D8F-4F7E-B078-12514D8F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701</Words>
  <Characters>4001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2</cp:revision>
  <dcterms:created xsi:type="dcterms:W3CDTF">2022-03-15T08:43:00Z</dcterms:created>
  <dcterms:modified xsi:type="dcterms:W3CDTF">2022-03-15T08:43:00Z</dcterms:modified>
</cp:coreProperties>
</file>