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891A58" w:rsidRDefault="00891A58" w:rsidP="0089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A58">
        <w:rPr>
          <w:rFonts w:ascii="Times New Roman" w:hAnsi="Times New Roman" w:cs="Times New Roman"/>
          <w:b/>
          <w:sz w:val="24"/>
          <w:szCs w:val="24"/>
        </w:rPr>
        <w:t>2</w:t>
      </w:r>
      <w:r w:rsidR="009753CA">
        <w:rPr>
          <w:rFonts w:ascii="Times New Roman" w:hAnsi="Times New Roman" w:cs="Times New Roman"/>
          <w:b/>
          <w:sz w:val="24"/>
          <w:szCs w:val="24"/>
        </w:rPr>
        <w:t>7</w:t>
      </w:r>
      <w:r w:rsidRPr="00891A58">
        <w:rPr>
          <w:rFonts w:ascii="Times New Roman" w:hAnsi="Times New Roman" w:cs="Times New Roman"/>
          <w:b/>
          <w:sz w:val="24"/>
          <w:szCs w:val="24"/>
        </w:rPr>
        <w:t>.</w:t>
      </w:r>
    </w:p>
    <w:p w:rsidR="00CD3243" w:rsidRPr="00686096" w:rsidRDefault="009753CA" w:rsidP="00775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Dionigi l’Areopagita</w:t>
      </w:r>
      <w:r w:rsidR="00686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96" w:rsidRPr="00686096">
        <w:rPr>
          <w:rFonts w:ascii="Times New Roman" w:hAnsi="Times New Roman" w:cs="Times New Roman"/>
          <w:sz w:val="24"/>
          <w:szCs w:val="24"/>
        </w:rPr>
        <w:t>«</w:t>
      </w:r>
      <w:r w:rsidR="00686096" w:rsidRPr="006F11FF">
        <w:rPr>
          <w:rFonts w:ascii="Times New Roman" w:hAnsi="Times New Roman" w:cs="Times New Roman"/>
          <w:i/>
          <w:sz w:val="24"/>
          <w:szCs w:val="24"/>
        </w:rPr>
        <w:t>caligine luminosissima</w:t>
      </w:r>
      <w:r w:rsidR="00686096">
        <w:rPr>
          <w:rFonts w:ascii="Times New Roman" w:hAnsi="Times New Roman" w:cs="Times New Roman"/>
          <w:i/>
          <w:sz w:val="24"/>
          <w:szCs w:val="24"/>
        </w:rPr>
        <w:t xml:space="preserve"> del</w:t>
      </w:r>
      <w:r w:rsidR="00686096" w:rsidRPr="006F11FF">
        <w:rPr>
          <w:rFonts w:ascii="Times New Roman" w:hAnsi="Times New Roman" w:cs="Times New Roman"/>
          <w:i/>
          <w:sz w:val="24"/>
          <w:szCs w:val="24"/>
        </w:rPr>
        <w:t xml:space="preserve"> silenzio che insegna</w:t>
      </w:r>
      <w:r w:rsidR="00686096">
        <w:rPr>
          <w:rFonts w:ascii="Times New Roman" w:hAnsi="Times New Roman" w:cs="Times New Roman"/>
          <w:i/>
          <w:sz w:val="24"/>
          <w:szCs w:val="24"/>
        </w:rPr>
        <w:t xml:space="preserve"> arcanamente</w:t>
      </w:r>
      <w:r w:rsidR="00686096">
        <w:rPr>
          <w:rFonts w:ascii="Times New Roman" w:hAnsi="Times New Roman" w:cs="Times New Roman"/>
          <w:sz w:val="24"/>
          <w:szCs w:val="24"/>
        </w:rPr>
        <w:t>»</w:t>
      </w:r>
    </w:p>
    <w:p w:rsidR="00686096" w:rsidRDefault="00686096" w:rsidP="00686096">
      <w:pPr>
        <w:pStyle w:val="Titolo2"/>
        <w:ind w:firstLine="0"/>
        <w:jc w:val="left"/>
        <w:rPr>
          <w:rFonts w:ascii="Times New Roman" w:hAnsi="Times New Roman"/>
          <w:sz w:val="24"/>
        </w:rPr>
      </w:pPr>
    </w:p>
    <w:p w:rsidR="00520B96" w:rsidRDefault="00686096" w:rsidP="00686096">
      <w:pPr>
        <w:pStyle w:val="Titolo2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Bisogna partire dagli </w:t>
      </w:r>
      <w:r w:rsidRPr="00686096">
        <w:rPr>
          <w:rFonts w:ascii="Times New Roman" w:hAnsi="Times New Roman"/>
          <w:i/>
          <w:sz w:val="24"/>
        </w:rPr>
        <w:t>Atti degli Apostoli</w:t>
      </w:r>
      <w:r>
        <w:rPr>
          <w:rFonts w:ascii="Times New Roman" w:hAnsi="Times New Roman"/>
          <w:sz w:val="24"/>
        </w:rPr>
        <w:t xml:space="preserve"> </w:t>
      </w:r>
      <w:r w:rsidR="00EF11E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17, 32-34</w:t>
      </w:r>
      <w:r w:rsidR="00EF11E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 Paolo sta tenendo un discorso nell’Areopago di Atene (quindi nel I secolo dopo Cristo)</w:t>
      </w:r>
      <w:r w:rsidR="00EF11E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EF11EF">
        <w:rPr>
          <w:rFonts w:ascii="Times New Roman" w:hAnsi="Times New Roman"/>
          <w:sz w:val="24"/>
        </w:rPr>
        <w:t xml:space="preserve">è </w:t>
      </w:r>
      <w:r w:rsidR="003D48A9">
        <w:rPr>
          <w:rFonts w:ascii="Times New Roman" w:hAnsi="Times New Roman"/>
          <w:sz w:val="24"/>
        </w:rPr>
        <w:t xml:space="preserve">deriso su tema della “risurrezione dei morti” ma </w:t>
      </w:r>
      <w:r>
        <w:rPr>
          <w:rFonts w:ascii="Times New Roman" w:hAnsi="Times New Roman"/>
          <w:sz w:val="24"/>
        </w:rPr>
        <w:t xml:space="preserve">«Alcuni uomini che erano lì presenti tuttavia gli credettero, tra questi c’era Dionigi l’Areopagita e una donna di nome </w:t>
      </w:r>
      <w:proofErr w:type="spellStart"/>
      <w:r>
        <w:rPr>
          <w:rFonts w:ascii="Times New Roman" w:hAnsi="Times New Roman"/>
          <w:sz w:val="24"/>
        </w:rPr>
        <w:t>Damaris</w:t>
      </w:r>
      <w:proofErr w:type="spellEnd"/>
      <w:r>
        <w:rPr>
          <w:rFonts w:ascii="Times New Roman" w:hAnsi="Times New Roman"/>
          <w:sz w:val="24"/>
        </w:rPr>
        <w:t xml:space="preserve"> ed altri con loro».</w:t>
      </w:r>
      <w:r w:rsidR="00520B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Cinque secoli dopo, nel sesto secolo, compaiono alcune opere il cui autore si presenta con il nome di Dionigi</w:t>
      </w:r>
      <w:r w:rsidR="003D48A9">
        <w:rPr>
          <w:rFonts w:ascii="Times New Roman" w:hAnsi="Times New Roman"/>
          <w:sz w:val="24"/>
        </w:rPr>
        <w:t>:</w:t>
      </w:r>
      <w:r w:rsidR="00520B96">
        <w:rPr>
          <w:rFonts w:ascii="Times New Roman" w:hAnsi="Times New Roman"/>
          <w:sz w:val="24"/>
        </w:rPr>
        <w:t xml:space="preserve"> il </w:t>
      </w:r>
      <w:r w:rsidR="003D48A9">
        <w:rPr>
          <w:rFonts w:ascii="Times New Roman" w:hAnsi="Times New Roman"/>
          <w:sz w:val="24"/>
        </w:rPr>
        <w:t>Dionigi l’Areopagita de</w:t>
      </w:r>
      <w:r>
        <w:rPr>
          <w:rFonts w:ascii="Times New Roman" w:hAnsi="Times New Roman"/>
          <w:sz w:val="24"/>
        </w:rPr>
        <w:t xml:space="preserve">gli </w:t>
      </w:r>
      <w:r w:rsidRPr="003D48A9">
        <w:rPr>
          <w:rFonts w:ascii="Times New Roman" w:hAnsi="Times New Roman"/>
          <w:i/>
          <w:sz w:val="24"/>
        </w:rPr>
        <w:t>Atti degli Apostoli</w:t>
      </w:r>
      <w:r>
        <w:rPr>
          <w:rFonts w:ascii="Times New Roman" w:hAnsi="Times New Roman"/>
          <w:sz w:val="24"/>
        </w:rPr>
        <w:t>. Il falso cronologico e d’autore è evidente, e non sono in pochi ad esserne presto consapevoli</w:t>
      </w:r>
      <w:r w:rsidR="00EF11EF">
        <w:rPr>
          <w:rFonts w:ascii="Times New Roman" w:hAnsi="Times New Roman"/>
          <w:sz w:val="24"/>
        </w:rPr>
        <w:t xml:space="preserve"> (</w:t>
      </w:r>
      <w:r w:rsidR="003D48A9">
        <w:rPr>
          <w:rFonts w:ascii="Times New Roman" w:hAnsi="Times New Roman"/>
          <w:sz w:val="24"/>
        </w:rPr>
        <w:t>il testo si esprime nella forme del tardo latino medievale</w:t>
      </w:r>
      <w:r w:rsidR="00EF11E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 Ma sono le opere che ognuno, in quel momento si aspettava. P</w:t>
      </w:r>
      <w:r w:rsidR="003D48A9">
        <w:rPr>
          <w:rFonts w:ascii="Times New Roman" w:hAnsi="Times New Roman"/>
          <w:sz w:val="24"/>
        </w:rPr>
        <w:t xml:space="preserve">resentano </w:t>
      </w:r>
      <w:r>
        <w:rPr>
          <w:rFonts w:ascii="Times New Roman" w:hAnsi="Times New Roman"/>
          <w:sz w:val="24"/>
        </w:rPr>
        <w:t xml:space="preserve">la gerarchia celeste </w:t>
      </w:r>
      <w:r w:rsidR="003D48A9">
        <w:rPr>
          <w:rFonts w:ascii="Times New Roman" w:hAnsi="Times New Roman"/>
          <w:sz w:val="24"/>
        </w:rPr>
        <w:t xml:space="preserve">fondamento </w:t>
      </w:r>
      <w:r>
        <w:rPr>
          <w:rFonts w:ascii="Times New Roman" w:hAnsi="Times New Roman"/>
          <w:sz w:val="24"/>
        </w:rPr>
        <w:t xml:space="preserve">della gerarchia della Chiesa e di conseguenza dell’intera società. Il fascino maggiore di quelle opere sembra tuttavia consegnato al loro aspetto più inquietante. Lavorando sui nomi di Dio, la riflessione di Dionigi diventa teologia mistica: di Dio si può parlare solo togliendo. Prima si afferma, poi si nega ciò che viene affermato, poi si toglie sia l’affermazione che la negazione, fino al silenzio. Perché Dio è colui che si rivela nascondendosi. Quindi Dio non è al vertice di quella gerarchia; non completa e non legittima nessun progetto mondano: è oltre. </w:t>
      </w:r>
      <w:r w:rsidR="00CD3243">
        <w:rPr>
          <w:rFonts w:ascii="Times New Roman" w:hAnsi="Times New Roman"/>
          <w:sz w:val="24"/>
        </w:rPr>
        <w:t xml:space="preserve">Quelle opere, composte nel </w:t>
      </w:r>
      <w:r w:rsidR="00CD3243" w:rsidRPr="00CD3243">
        <w:rPr>
          <w:rFonts w:ascii="Times New Roman" w:hAnsi="Times New Roman"/>
          <w:i/>
          <w:sz w:val="24"/>
        </w:rPr>
        <w:t xml:space="preserve">Corpus </w:t>
      </w:r>
      <w:proofErr w:type="spellStart"/>
      <w:r w:rsidR="00CD3243" w:rsidRPr="00CD3243">
        <w:rPr>
          <w:rFonts w:ascii="Times New Roman" w:hAnsi="Times New Roman"/>
          <w:i/>
          <w:sz w:val="24"/>
        </w:rPr>
        <w:t>Areopagiticum</w:t>
      </w:r>
      <w:proofErr w:type="spellEnd"/>
      <w:r w:rsidR="00CD3243">
        <w:rPr>
          <w:rFonts w:ascii="Times New Roman" w:hAnsi="Times New Roman"/>
          <w:sz w:val="24"/>
        </w:rPr>
        <w:t>, hanno un’enorme fortuna</w:t>
      </w:r>
      <w:r w:rsidR="003D48A9">
        <w:rPr>
          <w:rFonts w:ascii="Times New Roman" w:hAnsi="Times New Roman"/>
          <w:sz w:val="24"/>
        </w:rPr>
        <w:t>: c</w:t>
      </w:r>
      <w:r w:rsidR="00CD3243">
        <w:rPr>
          <w:rFonts w:ascii="Times New Roman" w:hAnsi="Times New Roman"/>
          <w:sz w:val="24"/>
        </w:rPr>
        <w:t>itate dai Padri e Dottori della Chiesa, Papi</w:t>
      </w:r>
      <w:r w:rsidR="003D48A9">
        <w:rPr>
          <w:rFonts w:ascii="Times New Roman" w:hAnsi="Times New Roman"/>
          <w:sz w:val="24"/>
        </w:rPr>
        <w:t xml:space="preserve"> sono </w:t>
      </w:r>
      <w:r w:rsidR="00353980">
        <w:rPr>
          <w:rFonts w:ascii="Times New Roman" w:hAnsi="Times New Roman"/>
          <w:sz w:val="24"/>
        </w:rPr>
        <w:t>dottrina ufficiale</w:t>
      </w:r>
      <w:r w:rsidR="003D48A9">
        <w:rPr>
          <w:rFonts w:ascii="Times New Roman" w:hAnsi="Times New Roman"/>
          <w:sz w:val="24"/>
        </w:rPr>
        <w:t xml:space="preserve"> e </w:t>
      </w:r>
      <w:proofErr w:type="spellStart"/>
      <w:r w:rsidR="003D48A9" w:rsidRPr="003D48A9">
        <w:rPr>
          <w:rFonts w:ascii="Times New Roman" w:hAnsi="Times New Roman"/>
          <w:i/>
          <w:sz w:val="24"/>
        </w:rPr>
        <w:t>auctoritas</w:t>
      </w:r>
      <w:proofErr w:type="spellEnd"/>
      <w:r w:rsidR="003D48A9">
        <w:rPr>
          <w:rFonts w:ascii="Times New Roman" w:hAnsi="Times New Roman"/>
          <w:sz w:val="24"/>
        </w:rPr>
        <w:t xml:space="preserve"> </w:t>
      </w:r>
      <w:r w:rsidR="00353980">
        <w:rPr>
          <w:rFonts w:ascii="Times New Roman" w:hAnsi="Times New Roman"/>
          <w:sz w:val="24"/>
        </w:rPr>
        <w:t>d’obbligo</w:t>
      </w:r>
      <w:r w:rsidR="00520B96">
        <w:rPr>
          <w:rFonts w:ascii="Times New Roman" w:hAnsi="Times New Roman"/>
          <w:sz w:val="24"/>
        </w:rPr>
        <w:t xml:space="preserve">. </w:t>
      </w:r>
    </w:p>
    <w:p w:rsidR="00686096" w:rsidRDefault="00686096" w:rsidP="0068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8A9">
        <w:rPr>
          <w:rFonts w:ascii="Times New Roman" w:hAnsi="Times New Roman" w:cs="Times New Roman"/>
          <w:b/>
          <w:sz w:val="24"/>
          <w:szCs w:val="24"/>
        </w:rPr>
        <w:t>I tre livelli della teologia tra gerarchia e mistica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686096">
        <w:rPr>
          <w:rFonts w:ascii="Times New Roman" w:hAnsi="Times New Roman" w:cs="Times New Roman"/>
          <w:i/>
          <w:sz w:val="24"/>
          <w:szCs w:val="24"/>
        </w:rPr>
        <w:t>Con molte parole e con poche, ma anche con l'assenza assoluta di parole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520B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nterpreta</w:t>
      </w:r>
      <w:r w:rsidR="00520B96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simboli, </w:t>
      </w:r>
      <w:r w:rsidR="00520B96">
        <w:rPr>
          <w:rFonts w:ascii="Times New Roman" w:hAnsi="Times New Roman" w:cs="Times New Roman"/>
          <w:sz w:val="24"/>
          <w:szCs w:val="24"/>
        </w:rPr>
        <w:t xml:space="preserve">immagini e </w:t>
      </w:r>
      <w:r>
        <w:rPr>
          <w:rFonts w:ascii="Times New Roman" w:hAnsi="Times New Roman" w:cs="Times New Roman"/>
          <w:sz w:val="24"/>
          <w:szCs w:val="24"/>
        </w:rPr>
        <w:t xml:space="preserve">forme </w:t>
      </w:r>
      <w:r w:rsidR="00520B9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ell'universo visibile </w:t>
      </w:r>
      <w:r w:rsidR="00520B96">
        <w:rPr>
          <w:rFonts w:ascii="Times New Roman" w:hAnsi="Times New Roman" w:cs="Times New Roman"/>
          <w:sz w:val="24"/>
          <w:szCs w:val="24"/>
        </w:rPr>
        <w:t xml:space="preserve">si coglie </w:t>
      </w:r>
      <w:r>
        <w:rPr>
          <w:rFonts w:ascii="Times New Roman" w:hAnsi="Times New Roman" w:cs="Times New Roman"/>
          <w:sz w:val="24"/>
          <w:szCs w:val="24"/>
        </w:rPr>
        <w:t>l'intenzione creativa e salvifica di Dio</w:t>
      </w:r>
      <w:r w:rsidR="00520B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la teologia è «simbolica»</w:t>
      </w:r>
      <w:r w:rsidR="00520B9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«con molte parole»</w:t>
      </w:r>
      <w:r w:rsidR="00520B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Fondata sulla parola di Dio</w:t>
      </w:r>
      <w:r w:rsidR="003D48A9">
        <w:rPr>
          <w:rFonts w:ascii="Times New Roman" w:hAnsi="Times New Roman" w:cs="Times New Roman"/>
          <w:sz w:val="24"/>
          <w:szCs w:val="24"/>
        </w:rPr>
        <w:t xml:space="preserve"> (</w:t>
      </w:r>
      <w:r w:rsidR="00520B96">
        <w:rPr>
          <w:rFonts w:ascii="Times New Roman" w:hAnsi="Times New Roman" w:cs="Times New Roman"/>
          <w:sz w:val="24"/>
          <w:szCs w:val="24"/>
        </w:rPr>
        <w:t>le Sacre</w:t>
      </w:r>
      <w:r>
        <w:rPr>
          <w:rFonts w:ascii="Times New Roman" w:hAnsi="Times New Roman" w:cs="Times New Roman"/>
          <w:sz w:val="24"/>
          <w:szCs w:val="24"/>
        </w:rPr>
        <w:t xml:space="preserve"> Scritture</w:t>
      </w:r>
      <w:r w:rsidR="003D48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la teologia è «affermativa»</w:t>
      </w:r>
      <w:r w:rsidR="00520B96">
        <w:rPr>
          <w:rFonts w:ascii="Times New Roman" w:hAnsi="Times New Roman" w:cs="Times New Roman"/>
          <w:sz w:val="24"/>
          <w:szCs w:val="24"/>
        </w:rPr>
        <w:t xml:space="preserve">: </w:t>
      </w:r>
      <w:r w:rsidR="00EF11EF">
        <w:rPr>
          <w:rFonts w:ascii="Times New Roman" w:hAnsi="Times New Roman" w:cs="Times New Roman"/>
          <w:sz w:val="24"/>
          <w:szCs w:val="24"/>
        </w:rPr>
        <w:t>nei</w:t>
      </w:r>
      <w:r>
        <w:rPr>
          <w:rFonts w:ascii="Times New Roman" w:hAnsi="Times New Roman" w:cs="Times New Roman"/>
          <w:sz w:val="24"/>
          <w:szCs w:val="24"/>
        </w:rPr>
        <w:t xml:space="preserve"> sensi delle scritture </w:t>
      </w:r>
      <w:r w:rsidR="00EF11EF">
        <w:rPr>
          <w:rFonts w:ascii="Times New Roman" w:hAnsi="Times New Roman" w:cs="Times New Roman"/>
          <w:sz w:val="24"/>
          <w:szCs w:val="24"/>
        </w:rPr>
        <w:t xml:space="preserve">indica </w:t>
      </w:r>
      <w:r>
        <w:rPr>
          <w:rFonts w:ascii="Times New Roman" w:hAnsi="Times New Roman" w:cs="Times New Roman"/>
          <w:sz w:val="24"/>
          <w:szCs w:val="24"/>
        </w:rPr>
        <w:t>«con poche parole» ciò che la ragione deve affermare e negare di Dio</w:t>
      </w:r>
      <w:r w:rsidR="00520B96">
        <w:rPr>
          <w:rFonts w:ascii="Times New Roman" w:hAnsi="Times New Roman" w:cs="Times New Roman"/>
          <w:sz w:val="24"/>
          <w:szCs w:val="24"/>
        </w:rPr>
        <w:t>. Q</w:t>
      </w:r>
      <w:r>
        <w:rPr>
          <w:rFonts w:ascii="Times New Roman" w:hAnsi="Times New Roman" w:cs="Times New Roman"/>
          <w:sz w:val="24"/>
          <w:szCs w:val="24"/>
        </w:rPr>
        <w:t xml:space="preserve">uando la parola </w:t>
      </w:r>
      <w:r w:rsidR="00EF11EF">
        <w:rPr>
          <w:rFonts w:ascii="Times New Roman" w:hAnsi="Times New Roman" w:cs="Times New Roman"/>
          <w:sz w:val="24"/>
          <w:szCs w:val="24"/>
        </w:rPr>
        <w:t>fallisce</w:t>
      </w:r>
      <w:r>
        <w:rPr>
          <w:rFonts w:ascii="Times New Roman" w:hAnsi="Times New Roman" w:cs="Times New Roman"/>
          <w:sz w:val="24"/>
          <w:szCs w:val="24"/>
        </w:rPr>
        <w:t xml:space="preserve"> nel suo intento di esprimere e rivelare la divinità, la teologia è «mistica»</w:t>
      </w:r>
      <w:r w:rsidR="00520B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ri</w:t>
      </w:r>
      <w:r w:rsidR="00EF11EF">
        <w:rPr>
          <w:rFonts w:ascii="Times New Roman" w:hAnsi="Times New Roman" w:cs="Times New Roman"/>
          <w:sz w:val="24"/>
          <w:szCs w:val="24"/>
        </w:rPr>
        <w:t>porta</w:t>
      </w:r>
      <w:r>
        <w:rPr>
          <w:rFonts w:ascii="Times New Roman" w:hAnsi="Times New Roman" w:cs="Times New Roman"/>
          <w:sz w:val="24"/>
          <w:szCs w:val="24"/>
        </w:rPr>
        <w:t xml:space="preserve"> l'uomo a Dio «anche con l'assenza assoluta di parole»; </w:t>
      </w:r>
      <w:r w:rsidR="003D48A9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una teologia negativa</w:t>
      </w:r>
      <w:r w:rsidR="00520B96">
        <w:rPr>
          <w:rFonts w:ascii="Times New Roman" w:hAnsi="Times New Roman" w:cs="Times New Roman"/>
          <w:sz w:val="24"/>
          <w:szCs w:val="24"/>
        </w:rPr>
        <w:t xml:space="preserve"> dell’unione silenziosa con Dio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0B96">
        <w:rPr>
          <w:rFonts w:ascii="Times New Roman" w:hAnsi="Times New Roman" w:cs="Times New Roman"/>
          <w:sz w:val="24"/>
          <w:szCs w:val="24"/>
        </w:rPr>
        <w:t xml:space="preserve"> Qui prende pieno sviluppo </w:t>
      </w:r>
      <w:r w:rsidR="00520B96" w:rsidRPr="003D48A9">
        <w:rPr>
          <w:rFonts w:ascii="Times New Roman" w:hAnsi="Times New Roman" w:cs="Times New Roman"/>
          <w:b/>
          <w:sz w:val="24"/>
          <w:szCs w:val="24"/>
        </w:rPr>
        <w:t>un metodo nuovo</w:t>
      </w:r>
      <w:r w:rsidR="00520B96">
        <w:rPr>
          <w:rFonts w:ascii="Times New Roman" w:hAnsi="Times New Roman" w:cs="Times New Roman"/>
          <w:sz w:val="24"/>
          <w:szCs w:val="24"/>
        </w:rPr>
        <w:t>, in doppia strategia.</w:t>
      </w:r>
    </w:p>
    <w:p w:rsidR="00686096" w:rsidRDefault="00520B96" w:rsidP="00CD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8A9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096">
        <w:rPr>
          <w:rFonts w:ascii="Times New Roman" w:hAnsi="Times New Roman" w:cs="Times New Roman"/>
          <w:sz w:val="24"/>
          <w:szCs w:val="24"/>
        </w:rPr>
        <w:t>La furia dell’oltrepassare e il florilegio degli ossimori. «</w:t>
      </w:r>
      <w:r w:rsidR="00686096" w:rsidRPr="00EF11EF">
        <w:rPr>
          <w:rFonts w:ascii="Times New Roman" w:hAnsi="Times New Roman" w:cs="Times New Roman"/>
          <w:i/>
          <w:sz w:val="24"/>
          <w:szCs w:val="24"/>
        </w:rPr>
        <w:t xml:space="preserve">Trinità soprasostanziale superdivina e superbuona, custode della divina sapienza dei cristiani, conduci noi direttamente verso il vertice superinconoscibile e </w:t>
      </w:r>
      <w:proofErr w:type="spellStart"/>
      <w:r w:rsidR="00686096" w:rsidRPr="00EF11EF">
        <w:rPr>
          <w:rFonts w:ascii="Times New Roman" w:hAnsi="Times New Roman" w:cs="Times New Roman"/>
          <w:i/>
          <w:sz w:val="24"/>
          <w:szCs w:val="24"/>
        </w:rPr>
        <w:t>splendidissimo</w:t>
      </w:r>
      <w:proofErr w:type="spellEnd"/>
      <w:r w:rsidR="00686096" w:rsidRPr="00EF11EF">
        <w:rPr>
          <w:rFonts w:ascii="Times New Roman" w:hAnsi="Times New Roman" w:cs="Times New Roman"/>
          <w:i/>
          <w:sz w:val="24"/>
          <w:szCs w:val="24"/>
        </w:rPr>
        <w:t xml:space="preserve"> e altissimo delle Scritture occulte, là dove i misteri semplici e assoluti e immutabili della teologia sono svelati nella caligine luminosissima del silenzio che insegna arcanamente, caligine che fa risplendere in maniera superiore nella massima oscurità ciò che è </w:t>
      </w:r>
      <w:proofErr w:type="spellStart"/>
      <w:r w:rsidR="00686096" w:rsidRPr="00EF11EF">
        <w:rPr>
          <w:rFonts w:ascii="Times New Roman" w:hAnsi="Times New Roman" w:cs="Times New Roman"/>
          <w:i/>
          <w:sz w:val="24"/>
          <w:szCs w:val="24"/>
        </w:rPr>
        <w:t>splendidissimo</w:t>
      </w:r>
      <w:proofErr w:type="spellEnd"/>
      <w:r w:rsidR="00686096" w:rsidRPr="00EF11EF">
        <w:rPr>
          <w:rFonts w:ascii="Times New Roman" w:hAnsi="Times New Roman" w:cs="Times New Roman"/>
          <w:i/>
          <w:sz w:val="24"/>
          <w:szCs w:val="24"/>
        </w:rPr>
        <w:t>, e che esuberantemente riempie le intelligenze prive di occhi di splendori meravigliosi, nella completa intangibilità e invisibilità</w:t>
      </w:r>
      <w:r w:rsidR="00686096">
        <w:rPr>
          <w:rFonts w:ascii="Times New Roman" w:hAnsi="Times New Roman" w:cs="Times New Roman"/>
          <w:sz w:val="24"/>
          <w:szCs w:val="24"/>
        </w:rPr>
        <w:t>».</w:t>
      </w:r>
    </w:p>
    <w:p w:rsidR="00686096" w:rsidRPr="00EF11EF" w:rsidRDefault="00520B96" w:rsidP="00686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8A9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096">
        <w:rPr>
          <w:rFonts w:ascii="Times New Roman" w:hAnsi="Times New Roman" w:cs="Times New Roman"/>
          <w:sz w:val="24"/>
          <w:szCs w:val="24"/>
        </w:rPr>
        <w:t>La furia del togliere e il silenzio dell’incontro. «</w:t>
      </w:r>
      <w:r w:rsidR="00686096" w:rsidRPr="00EF11EF">
        <w:rPr>
          <w:rFonts w:ascii="Times New Roman" w:hAnsi="Times New Roman" w:cs="Times New Roman"/>
          <w:i/>
          <w:sz w:val="24"/>
          <w:szCs w:val="24"/>
        </w:rPr>
        <w:t>Diciamo, dunque, che la Causa di tutte le cose e che sta al di sopra di tutte le cose non è né senza sostanza né senza vita né senza ragione né senza intelligenza; tuttavia, non è né un corpo né una figura né una forma, e non ha quantità o qualità o peso; non è in un luogo; non vede, non ha un tatto sensibile, non sente né cade sotto la sensibilità; non conosce disordine e perturbazione per essere agitata dalle passioni materiali; non è debole né soggetta agli errori sensibili; non ha bisogno della luce, non subisce mutamento o corruzione o divisione o privazione o diminuzione; non è alcuna delle cose sensibili, né le possiede.</w:t>
      </w:r>
    </w:p>
    <w:p w:rsidR="00686096" w:rsidRDefault="00686096" w:rsidP="00CD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EF">
        <w:rPr>
          <w:rFonts w:ascii="Times New Roman" w:hAnsi="Times New Roman" w:cs="Times New Roman"/>
          <w:i/>
          <w:sz w:val="24"/>
          <w:szCs w:val="24"/>
        </w:rPr>
        <w:t xml:space="preserve">Quindi, continuando a salire, diciamo che non è né anima né intelligenza; non possiede immaginazione od opinione o ragione o pensiero; non è né parola né pensiero, non si può esprimere né pensare; non è numero, né ordine né grandezza né piccolezza né uguaglianza né disuguaglianza né similitudine né dissimilitudine; non sta fermo, né si muove né riposa; non ha potenza e non è potenza; non è luce, non vive, né è vita; non è sostanza, né eternità né tempo; non è oggetto di contatto intellettuale, non è scienza, né verità né regalità né sapienza; non è né uno, né unità né divinità né bontà; non è spirito come lo possiamo intendere noi, né filiazione né paternità; non è nulla di ciò che noi o qualche altro degli esseri conosce, e non è nessuna delle cose che sono; né gli esseri la conoscono secondo ciò che ella è; né ella conosce gli esseri nel modo in cui essi esistono; di lei non c'è parola o nome o conoscenza; non è tenebra e non è luce, né errore né verità, e nemmeno esiste di lei in senso assoluto affermazione o </w:t>
      </w:r>
      <w:proofErr w:type="spellStart"/>
      <w:r w:rsidRPr="00EF11EF">
        <w:rPr>
          <w:rFonts w:ascii="Times New Roman" w:hAnsi="Times New Roman" w:cs="Times New Roman"/>
          <w:i/>
          <w:sz w:val="24"/>
          <w:szCs w:val="24"/>
        </w:rPr>
        <w:t>negazione</w:t>
      </w:r>
      <w:r w:rsidR="00EF11EF" w:rsidRPr="00EF11EF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F11EF">
        <w:rPr>
          <w:rFonts w:ascii="Times New Roman" w:hAnsi="Times New Roman" w:cs="Times New Roman"/>
          <w:sz w:val="24"/>
          <w:szCs w:val="24"/>
        </w:rPr>
        <w:t xml:space="preserve"> </w:t>
      </w:r>
      <w:r w:rsidR="00520B96" w:rsidRPr="00520B96">
        <w:rPr>
          <w:rFonts w:ascii="Times New Roman" w:hAnsi="Times New Roman" w:cs="Times New Roman"/>
          <w:i/>
          <w:sz w:val="24"/>
          <w:szCs w:val="24"/>
        </w:rPr>
        <w:t>Teologia mistica</w:t>
      </w:r>
      <w:r w:rsidR="00EF11E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86096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1A58"/>
    <w:rsid w:val="00006F70"/>
    <w:rsid w:val="000C0B95"/>
    <w:rsid w:val="000D16C4"/>
    <w:rsid w:val="00133589"/>
    <w:rsid w:val="00173B45"/>
    <w:rsid w:val="001D6EDE"/>
    <w:rsid w:val="0020036E"/>
    <w:rsid w:val="002D4E3C"/>
    <w:rsid w:val="00353980"/>
    <w:rsid w:val="003841C7"/>
    <w:rsid w:val="003B5358"/>
    <w:rsid w:val="003D48A9"/>
    <w:rsid w:val="004751CD"/>
    <w:rsid w:val="00520B96"/>
    <w:rsid w:val="0053034D"/>
    <w:rsid w:val="00622476"/>
    <w:rsid w:val="00686096"/>
    <w:rsid w:val="006D49D6"/>
    <w:rsid w:val="006F11FF"/>
    <w:rsid w:val="0077501B"/>
    <w:rsid w:val="0081433A"/>
    <w:rsid w:val="00891A58"/>
    <w:rsid w:val="008C1CE9"/>
    <w:rsid w:val="008E54E7"/>
    <w:rsid w:val="009119B3"/>
    <w:rsid w:val="009201DA"/>
    <w:rsid w:val="009753CA"/>
    <w:rsid w:val="00987FAE"/>
    <w:rsid w:val="009A4A6C"/>
    <w:rsid w:val="00A14B44"/>
    <w:rsid w:val="00A61747"/>
    <w:rsid w:val="00A84216"/>
    <w:rsid w:val="00AB35F5"/>
    <w:rsid w:val="00AC4034"/>
    <w:rsid w:val="00C27E54"/>
    <w:rsid w:val="00C444D6"/>
    <w:rsid w:val="00C9061B"/>
    <w:rsid w:val="00CD3243"/>
    <w:rsid w:val="00D80DDD"/>
    <w:rsid w:val="00DD7AB9"/>
    <w:rsid w:val="00E3776C"/>
    <w:rsid w:val="00E667A3"/>
    <w:rsid w:val="00E70B2B"/>
    <w:rsid w:val="00E74172"/>
    <w:rsid w:val="00EF11EF"/>
    <w:rsid w:val="00F90D0D"/>
    <w:rsid w:val="00FE431E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paragraph" w:styleId="Titolo2">
    <w:name w:val="heading 2"/>
    <w:basedOn w:val="Normale"/>
    <w:next w:val="Normale"/>
    <w:link w:val="Titolo2Carattere"/>
    <w:unhideWhenUsed/>
    <w:qFormat/>
    <w:rsid w:val="00686096"/>
    <w:pPr>
      <w:keepNext/>
      <w:spacing w:after="0" w:line="240" w:lineRule="auto"/>
      <w:ind w:firstLine="709"/>
      <w:jc w:val="both"/>
      <w:outlineLvl w:val="1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3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E667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E667A3"/>
    <w:rPr>
      <w:rFonts w:ascii="Consolas" w:hAnsi="Consolas" w:cs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rsid w:val="00686096"/>
    <w:rPr>
      <w:rFonts w:ascii="Arial" w:eastAsia="Times New Roman" w:hAnsi="Arial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33370-4EE6-4A79-9C9C-33E5A93D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5</cp:revision>
  <dcterms:created xsi:type="dcterms:W3CDTF">2022-03-30T16:11:00Z</dcterms:created>
  <dcterms:modified xsi:type="dcterms:W3CDTF">2022-05-03T09:28:00Z</dcterms:modified>
</cp:coreProperties>
</file>