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333019D" w:rsidR="005E73CA" w:rsidRPr="009124C2" w:rsidRDefault="00D463B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</w:p>
        </w:tc>
        <w:tc>
          <w:tcPr>
            <w:tcW w:w="6783" w:type="dxa"/>
            <w:vAlign w:val="center"/>
          </w:tcPr>
          <w:p w14:paraId="47AB3DF8" w14:textId="12D2C349" w:rsidR="005E73CA" w:rsidRPr="00D463BB" w:rsidRDefault="00D463BB" w:rsidP="00D463BB">
            <w:pPr>
              <w:jc w:val="both"/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</w:pPr>
            <w:r w:rsidRPr="00D463BB">
              <w:rPr>
                <w:rFonts w:cs="Arial"/>
                <w:b/>
                <w:bCs/>
                <w:i/>
                <w:iCs/>
                <w:szCs w:val="28"/>
              </w:rPr>
              <w:t xml:space="preserve">L’ALTRO VOLTO DELL’OTTOCENTO: NON SOLO IMPRESSIONISMO! </w:t>
            </w:r>
            <w:r w:rsidRPr="00D463BB">
              <w:rPr>
                <w:rFonts w:cs="Arial"/>
                <w:i/>
                <w:iCs/>
                <w:szCs w:val="28"/>
              </w:rPr>
              <w:t>(</w:t>
            </w:r>
            <w:r w:rsidRPr="00D463BB">
              <w:rPr>
                <w:rFonts w:cs="Arial"/>
                <w:bCs/>
                <w:i/>
                <w:iCs/>
                <w:szCs w:val="28"/>
              </w:rPr>
              <w:t xml:space="preserve">NUOVO)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1AB4C05" w:rsidR="00CE0E41" w:rsidRPr="00D463BB" w:rsidRDefault="00D463BB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D463BB">
              <w:rPr>
                <w:rFonts w:cs="Arial"/>
                <w:b/>
                <w:bCs/>
                <w:sz w:val="24"/>
              </w:rPr>
              <w:t>Dario Franchi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0F3DC64" w:rsidR="00CE0E41" w:rsidRPr="00D463BB" w:rsidRDefault="00D463BB" w:rsidP="00D463BB">
            <w:pPr>
              <w:jc w:val="both"/>
              <w:rPr>
                <w:rFonts w:cs="Arial"/>
                <w:sz w:val="24"/>
              </w:rPr>
            </w:pPr>
            <w:r w:rsidRPr="00D463BB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D463BB" w:rsidRDefault="00E17078" w:rsidP="00CB3121">
            <w:pPr>
              <w:rPr>
                <w:sz w:val="24"/>
              </w:rPr>
            </w:pPr>
            <w:r w:rsidRPr="00D463BB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99A9283" w:rsidR="00CE0E41" w:rsidRPr="00D463BB" w:rsidRDefault="00CE0E41" w:rsidP="00CB3121">
            <w:pPr>
              <w:rPr>
                <w:sz w:val="24"/>
              </w:rPr>
            </w:pPr>
            <w:r w:rsidRPr="00D463BB">
              <w:rPr>
                <w:sz w:val="24"/>
              </w:rPr>
              <w:t>Dal</w:t>
            </w:r>
            <w:r w:rsidR="00D463BB" w:rsidRPr="00D463BB">
              <w:rPr>
                <w:sz w:val="24"/>
              </w:rPr>
              <w:t>l’</w:t>
            </w:r>
            <w:r w:rsidRPr="00D463BB">
              <w:rPr>
                <w:sz w:val="24"/>
              </w:rPr>
              <w:t xml:space="preserve"> </w:t>
            </w:r>
            <w:r w:rsidR="00D463BB" w:rsidRPr="00D463BB">
              <w:rPr>
                <w:rFonts w:cs="Arial"/>
                <w:sz w:val="24"/>
              </w:rPr>
              <w:t>11 gennaio al 29 febbraio 2024 (8 incontri - 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88326B8" w:rsidR="00CE0E41" w:rsidRPr="00D463BB" w:rsidRDefault="00D463BB" w:rsidP="00CB3121">
            <w:pPr>
              <w:jc w:val="both"/>
              <w:rPr>
                <w:sz w:val="24"/>
              </w:rPr>
            </w:pPr>
            <w:r w:rsidRPr="00D463BB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804F0A1" w:rsidR="00CE0E41" w:rsidRPr="00D463BB" w:rsidRDefault="00D463BB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D463BB">
              <w:rPr>
                <w:rFonts w:cs="Arial"/>
                <w:b/>
                <w:bCs/>
                <w:sz w:val="24"/>
              </w:rPr>
              <w:t xml:space="preserve">STORIA DELL’ARTE </w:t>
            </w:r>
            <w:r w:rsidRPr="00D463BB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29AF90C" w:rsidR="00CE0E41" w:rsidRPr="00D463BB" w:rsidRDefault="00D463BB" w:rsidP="00D463BB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D463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Abituati come siamo a pensare che l’Ottocento è il secolo della fotografia, del Realismo, dell’Impressionismo o di Van Gogh, dimentichiamo che in questo secolo ha nettamente prevalso il gusto romantico per la storia e l’arte dei periodi storici trascorsi recuperati spesso in funzione antimoderna. Basti pensare che edifici come il duomo di Milano o di Firenze vengono completati recuperando lo stile gotico antico. Nasce così il neoclassico, il neogotico, il neorinascimento, il neobarocco o addirittura il neobabilonese, il </w:t>
            </w:r>
            <w:proofErr w:type="spellStart"/>
            <w:r w:rsidRPr="00D463BB">
              <w:rPr>
                <w:rFonts w:ascii="Arial" w:hAnsi="Arial" w:cs="Arial"/>
                <w:i/>
                <w:iCs/>
                <w:sz w:val="24"/>
                <w:szCs w:val="24"/>
              </w:rPr>
              <w:t>neoegizio</w:t>
            </w:r>
            <w:proofErr w:type="spellEnd"/>
            <w:r w:rsidRPr="00D463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 il neoindiano prevalentemente in campo architettonico, ma con riflessi di gusto e di stile nelle arti visive, in letteratura e in musica. Ripercorriamo alcune tappe di questo fenomeno culturale e artistico a livello europeo e italiano in particolare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65B8C0C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7487" w:type="dxa"/>
            <w:vAlign w:val="center"/>
          </w:tcPr>
          <w:p w14:paraId="535388D4" w14:textId="77777777" w:rsidR="00D945A5" w:rsidRPr="00D945A5" w:rsidRDefault="00D945A5" w:rsidP="00D945A5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 xml:space="preserve">Il neoclassicismo come recupero romantico di epoche mitiche. Piranesi. L’architettura neoclassica in Francia in Germania e in Italia. Dal classicismo etico e napoleonico di David al classicismo estetico di Ingres nella pittura. In Italia da Mengs ad Appiani e Diotti. </w:t>
            </w:r>
          </w:p>
          <w:p w14:paraId="5C2B06AB" w14:textId="112D67E9" w:rsidR="00CE0E41" w:rsidRPr="00D945A5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81C3017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7487" w:type="dxa"/>
            <w:vAlign w:val="center"/>
          </w:tcPr>
          <w:p w14:paraId="589E1DD6" w14:textId="77777777" w:rsidR="00CE0E41" w:rsidRDefault="00D945A5" w:rsidP="00CB3121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 xml:space="preserve">Dal neoclassicismo alle prime esperienze gotiche di Pelagio </w:t>
            </w:r>
            <w:proofErr w:type="spellStart"/>
            <w:r w:rsidRPr="00D945A5">
              <w:rPr>
                <w:rFonts w:cs="Arial"/>
                <w:sz w:val="22"/>
                <w:szCs w:val="22"/>
              </w:rPr>
              <w:t>Pelagi</w:t>
            </w:r>
            <w:proofErr w:type="spellEnd"/>
            <w:r w:rsidRPr="00D945A5">
              <w:rPr>
                <w:rFonts w:cs="Arial"/>
                <w:sz w:val="22"/>
                <w:szCs w:val="22"/>
              </w:rPr>
              <w:t xml:space="preserve">. Giuseppe </w:t>
            </w:r>
            <w:proofErr w:type="spellStart"/>
            <w:r w:rsidRPr="00D945A5">
              <w:rPr>
                <w:rFonts w:cs="Arial"/>
                <w:sz w:val="22"/>
                <w:szCs w:val="22"/>
              </w:rPr>
              <w:t>Joppelli</w:t>
            </w:r>
            <w:proofErr w:type="spellEnd"/>
            <w:r w:rsidRPr="00D945A5">
              <w:rPr>
                <w:rFonts w:cs="Arial"/>
                <w:sz w:val="22"/>
                <w:szCs w:val="22"/>
              </w:rPr>
              <w:t xml:space="preserve"> e il Pedrocchi e il </w:t>
            </w:r>
            <w:proofErr w:type="spellStart"/>
            <w:r w:rsidRPr="00D945A5">
              <w:rPr>
                <w:rFonts w:cs="Arial"/>
                <w:sz w:val="22"/>
                <w:szCs w:val="22"/>
              </w:rPr>
              <w:t>Pedrocchino</w:t>
            </w:r>
            <w:proofErr w:type="spellEnd"/>
            <w:r w:rsidRPr="00D945A5">
              <w:rPr>
                <w:rFonts w:cs="Arial"/>
                <w:sz w:val="22"/>
                <w:szCs w:val="22"/>
              </w:rPr>
              <w:t xml:space="preserve"> a Padova. Le cineserie de fine ‘700. i completamenti neogotici dei edifici gotici: Milano, Firenze, Napoli. Il restauro in stile da Viollet le Duc alla ricostruzione del Castello sforzesco di Luca Beltrami a Milano. Il neogotico nella bergamasca (castello di S. Vigilio, santuario di Pradalunga, </w:t>
            </w:r>
            <w:proofErr w:type="spellStart"/>
            <w:r w:rsidRPr="00D945A5">
              <w:rPr>
                <w:rFonts w:cs="Arial"/>
                <w:sz w:val="22"/>
                <w:szCs w:val="22"/>
              </w:rPr>
              <w:t>ecc</w:t>
            </w:r>
            <w:proofErr w:type="spellEnd"/>
            <w:r w:rsidRPr="00D945A5">
              <w:rPr>
                <w:rFonts w:cs="Arial"/>
                <w:sz w:val="22"/>
                <w:szCs w:val="22"/>
              </w:rPr>
              <w:t>).</w:t>
            </w:r>
          </w:p>
          <w:p w14:paraId="4AC22338" w14:textId="2F508CC8" w:rsidR="00D945A5" w:rsidRPr="00D945A5" w:rsidRDefault="00D945A5" w:rsidP="00CB3121">
            <w:pPr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63B760E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7487" w:type="dxa"/>
            <w:vAlign w:val="center"/>
          </w:tcPr>
          <w:p w14:paraId="3D45A1F0" w14:textId="47F97AE6" w:rsidR="00D945A5" w:rsidRPr="00D945A5" w:rsidRDefault="00D945A5" w:rsidP="00D945A5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 xml:space="preserve">Il neogotico in Europa: </w:t>
            </w:r>
            <w:r w:rsidRPr="00D945A5">
              <w:rPr>
                <w:rFonts w:cs="Arial"/>
                <w:color w:val="3E3F3E"/>
                <w:sz w:val="22"/>
                <w:szCs w:val="22"/>
              </w:rPr>
              <w:t>John Ruskin e</w:t>
            </w:r>
            <w:r w:rsidRPr="00D945A5">
              <w:rPr>
                <w:rFonts w:cs="Arial"/>
                <w:sz w:val="22"/>
                <w:szCs w:val="22"/>
              </w:rPr>
              <w:t xml:space="preserve"> il </w:t>
            </w:r>
            <w:proofErr w:type="spellStart"/>
            <w:r w:rsidRPr="00D945A5">
              <w:rPr>
                <w:rFonts w:cs="Arial"/>
                <w:i/>
                <w:sz w:val="22"/>
                <w:szCs w:val="22"/>
              </w:rPr>
              <w:t>gothic</w:t>
            </w:r>
            <w:proofErr w:type="spellEnd"/>
            <w:r w:rsidRPr="00D945A5">
              <w:rPr>
                <w:rFonts w:cs="Arial"/>
                <w:i/>
                <w:sz w:val="22"/>
                <w:szCs w:val="22"/>
              </w:rPr>
              <w:t xml:space="preserve"> revival</w:t>
            </w:r>
            <w:r w:rsidRPr="00D945A5">
              <w:rPr>
                <w:rFonts w:cs="Arial"/>
                <w:sz w:val="22"/>
                <w:szCs w:val="22"/>
              </w:rPr>
              <w:t xml:space="preserve"> Inghilterra (la Camera dei Comuni); dal romanzo gotico al gusto paesistico in urbanistica (la città giardino), in Germania e Austria (duomo di Colonia, </w:t>
            </w:r>
            <w:proofErr w:type="spellStart"/>
            <w:r w:rsidRPr="00D945A5">
              <w:rPr>
                <w:rFonts w:cs="Arial"/>
                <w:color w:val="3E3F3E"/>
                <w:sz w:val="22"/>
                <w:szCs w:val="22"/>
              </w:rPr>
              <w:t>Votivkirche</w:t>
            </w:r>
            <w:proofErr w:type="spellEnd"/>
            <w:r w:rsidRPr="00D945A5">
              <w:rPr>
                <w:rFonts w:cs="Arial"/>
                <w:color w:val="3E3F3E"/>
                <w:sz w:val="22"/>
                <w:szCs w:val="22"/>
              </w:rPr>
              <w:t xml:space="preserve"> di </w:t>
            </w:r>
            <w:proofErr w:type="gramStart"/>
            <w:r w:rsidRPr="00D945A5">
              <w:rPr>
                <w:rFonts w:cs="Arial"/>
                <w:color w:val="3E3F3E"/>
                <w:sz w:val="22"/>
                <w:szCs w:val="22"/>
              </w:rPr>
              <w:t>Vienna</w:t>
            </w:r>
            <w:r w:rsidRPr="00D945A5">
              <w:rPr>
                <w:rFonts w:cs="Arial"/>
                <w:sz w:val="22"/>
                <w:szCs w:val="22"/>
              </w:rPr>
              <w:t xml:space="preserve"> )</w:t>
            </w:r>
            <w:proofErr w:type="gramEnd"/>
            <w:r w:rsidRPr="00D945A5">
              <w:rPr>
                <w:rFonts w:cs="Arial"/>
                <w:sz w:val="22"/>
                <w:szCs w:val="22"/>
              </w:rPr>
              <w:t>, in Francia (dalle integrazioni di Notre Dame alla tour Eiffel a Parigi). La presenza degli stili nei grattacieli americani.</w:t>
            </w:r>
          </w:p>
          <w:p w14:paraId="0DA08E97" w14:textId="1D75126C" w:rsidR="00CE0E41" w:rsidRPr="00D945A5" w:rsidRDefault="00CE0E41" w:rsidP="00CB3121">
            <w:pPr>
              <w:rPr>
                <w:rFonts w:cs="Arial"/>
                <w:sz w:val="14"/>
                <w:szCs w:val="14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F348741" w:rsidR="00CE0E41" w:rsidRPr="00EB4BE2" w:rsidRDefault="00D463BB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487" w:type="dxa"/>
            <w:vAlign w:val="center"/>
          </w:tcPr>
          <w:p w14:paraId="6C40C820" w14:textId="77777777" w:rsidR="00D945A5" w:rsidRPr="00D945A5" w:rsidRDefault="00D945A5" w:rsidP="00D945A5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 xml:space="preserve">Il mito medievale: dal recupero di miti e temi cari al romanticismo all’ideale di vita comunitario </w:t>
            </w:r>
            <w:proofErr w:type="gramStart"/>
            <w:r w:rsidRPr="00D945A5">
              <w:rPr>
                <w:rFonts w:cs="Arial"/>
                <w:sz w:val="22"/>
                <w:szCs w:val="22"/>
              </w:rPr>
              <w:t>( Delacroix</w:t>
            </w:r>
            <w:proofErr w:type="gramEnd"/>
            <w:r w:rsidRPr="00D945A5">
              <w:rPr>
                <w:rFonts w:cs="Arial"/>
                <w:sz w:val="22"/>
                <w:szCs w:val="22"/>
              </w:rPr>
              <w:t>, Nazareni e Preraffaelliti). I romanzi storici da Ivanoe a Sigfrido. La pittura romantica in Germania: Gaspar Friedrich</w:t>
            </w:r>
          </w:p>
          <w:p w14:paraId="30D042A7" w14:textId="207259A0" w:rsidR="00CE0E41" w:rsidRPr="00D945A5" w:rsidRDefault="00CE0E41" w:rsidP="007E683C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0A021F8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  <w:tc>
          <w:tcPr>
            <w:tcW w:w="7487" w:type="dxa"/>
            <w:vAlign w:val="center"/>
          </w:tcPr>
          <w:p w14:paraId="7552BF3E" w14:textId="77777777" w:rsidR="00D945A5" w:rsidRPr="00D945A5" w:rsidRDefault="00D945A5" w:rsidP="00D945A5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 xml:space="preserve">il mito romantico nella pittura italiana da Hayez a Tranquillo Cremona. L'importanza dei temi storici in funzione nazionale patriottica nel campo </w:t>
            </w:r>
            <w:r w:rsidRPr="00D945A5">
              <w:rPr>
                <w:rFonts w:cs="Arial"/>
                <w:sz w:val="22"/>
                <w:szCs w:val="22"/>
              </w:rPr>
              <w:lastRenderedPageBreak/>
              <w:t>letterario e musicale: Massimo d’Azelio Francesco Guerrazzi e Giuseppe Verdi.</w:t>
            </w:r>
          </w:p>
          <w:p w14:paraId="69402EEC" w14:textId="05EDEA47" w:rsidR="00CE0E41" w:rsidRPr="00D945A5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14:paraId="37707E04" w14:textId="1939F28A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19F2A9A" w14:textId="66E56585" w:rsidR="00CE0E41" w:rsidRPr="00D945A5" w:rsidRDefault="00D945A5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945A5">
              <w:rPr>
                <w:rFonts w:cs="Arial"/>
                <w:sz w:val="22"/>
                <w:szCs w:val="22"/>
              </w:rPr>
              <w:t>La pittura accademica e storicista in Francia negli anni dell’Impressionismo</w:t>
            </w:r>
            <w:bookmarkStart w:id="0" w:name="firstHeading"/>
            <w:bookmarkEnd w:id="0"/>
            <w:r w:rsidRPr="00D945A5">
              <w:rPr>
                <w:rFonts w:cs="Arial"/>
                <w:sz w:val="22"/>
                <w:szCs w:val="22"/>
              </w:rPr>
              <w:t xml:space="preserve">: </w:t>
            </w:r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Thomas Couture </w:t>
            </w:r>
            <w:bookmarkStart w:id="1" w:name="firstHeading1"/>
            <w:bookmarkEnd w:id="1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Delaroche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bookmarkStart w:id="2" w:name="firstHeading2"/>
            <w:bookmarkEnd w:id="2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Jean-Léon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Gérôme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e </w:t>
            </w:r>
            <w:r w:rsidRPr="00D945A5">
              <w:rPr>
                <w:rFonts w:cs="Arial"/>
                <w:sz w:val="22"/>
                <w:szCs w:val="22"/>
              </w:rPr>
              <w:t xml:space="preserve">William-Adolphe </w:t>
            </w:r>
            <w:proofErr w:type="spellStart"/>
            <w:r w:rsidRPr="00D945A5">
              <w:rPr>
                <w:rFonts w:cs="Arial"/>
                <w:sz w:val="22"/>
                <w:szCs w:val="22"/>
              </w:rPr>
              <w:t>Bouguereau</w:t>
            </w:r>
            <w:proofErr w:type="spellEnd"/>
            <w:r w:rsidRPr="00D945A5">
              <w:rPr>
                <w:rFonts w:cs="Arial"/>
                <w:sz w:val="22"/>
                <w:szCs w:val="22"/>
              </w:rPr>
              <w:t xml:space="preserve">. </w:t>
            </w:r>
            <w:r w:rsidRPr="00D945A5">
              <w:rPr>
                <w:rFonts w:cs="Arial"/>
                <w:color w:val="000000"/>
                <w:sz w:val="22"/>
                <w:szCs w:val="22"/>
              </w:rPr>
              <w:t>Neobarocco e rococò: l’Opera di Parigi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9140164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22.02.2024</w:t>
            </w:r>
          </w:p>
        </w:tc>
        <w:tc>
          <w:tcPr>
            <w:tcW w:w="7487" w:type="dxa"/>
            <w:vAlign w:val="center"/>
          </w:tcPr>
          <w:p w14:paraId="10177F9D" w14:textId="77777777" w:rsidR="00D945A5" w:rsidRDefault="00D945A5" w:rsidP="007E683C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3A74864" w14:textId="6414E163" w:rsidR="00CE0E41" w:rsidRPr="00D945A5" w:rsidRDefault="00D945A5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La pittura storicista in Inghilterra. Da </w:t>
            </w:r>
            <w:bookmarkStart w:id="3" w:name="firstHeading3"/>
            <w:bookmarkEnd w:id="3"/>
            <w:r w:rsidRPr="00D945A5">
              <w:rPr>
                <w:rFonts w:cs="Arial"/>
                <w:color w:val="000000"/>
                <w:sz w:val="22"/>
                <w:szCs w:val="22"/>
              </w:rPr>
              <w:t>William Blake ai Preraffaelliti</w:t>
            </w:r>
            <w:bookmarkStart w:id="4" w:name="Colonialismo_e_orientalismo"/>
            <w:bookmarkEnd w:id="4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ad Alma Tadema. Colonialismo e orientalismo. Architettura coloniale in India. </w:t>
            </w:r>
            <w:bookmarkStart w:id="5" w:name="firstHeading4"/>
            <w:bookmarkEnd w:id="5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Franz Xaver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Winterhalter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e il ritratto fotografico. La pittura storicista e romantica in Russia: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Il'ja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Efimovič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Repin</w:t>
            </w:r>
            <w:proofErr w:type="spellEnd"/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457A1FD7" w:rsidR="00CE0E41" w:rsidRPr="009124C2" w:rsidRDefault="00D463B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</w:t>
            </w:r>
          </w:p>
        </w:tc>
        <w:tc>
          <w:tcPr>
            <w:tcW w:w="7487" w:type="dxa"/>
            <w:vAlign w:val="center"/>
          </w:tcPr>
          <w:p w14:paraId="1648E32D" w14:textId="77777777" w:rsidR="00D945A5" w:rsidRDefault="00D945A5" w:rsidP="007E683C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D83EACE" w14:textId="70876C0B" w:rsidR="00CE0E41" w:rsidRPr="00D945A5" w:rsidRDefault="00D945A5" w:rsidP="007E683C">
            <w:pPr>
              <w:rPr>
                <w:rFonts w:cs="Arial"/>
                <w:sz w:val="22"/>
                <w:szCs w:val="22"/>
              </w:rPr>
            </w:pPr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Il Liberty come ultima manifestazione di stile antico e apertura verso la modernità. La contaminazione tra naturalismo e simbolismo. Il </w:t>
            </w:r>
            <w:proofErr w:type="spellStart"/>
            <w:r w:rsidRPr="00D945A5">
              <w:rPr>
                <w:rFonts w:cs="Arial"/>
                <w:color w:val="000000"/>
                <w:sz w:val="22"/>
                <w:szCs w:val="22"/>
              </w:rPr>
              <w:t>modern</w:t>
            </w:r>
            <w:proofErr w:type="spellEnd"/>
            <w:r w:rsidRPr="00D945A5">
              <w:rPr>
                <w:rFonts w:cs="Arial"/>
                <w:color w:val="000000"/>
                <w:sz w:val="22"/>
                <w:szCs w:val="22"/>
              </w:rPr>
              <w:t xml:space="preserve"> Style in Inghilterra, l’art Nouveau in Francia e lo Jugendstil in Austria e Germania. Gustav Klimt e la secessione viennese.</w:t>
            </w:r>
            <w:r w:rsidRPr="00D945A5">
              <w:rPr>
                <w:rFonts w:cs="Arial"/>
                <w:sz w:val="22"/>
                <w:szCs w:val="22"/>
              </w:rPr>
              <w:t xml:space="preserve"> I</w:t>
            </w:r>
            <w:r w:rsidRPr="00D945A5">
              <w:rPr>
                <w:rFonts w:cs="Arial"/>
                <w:color w:val="000000"/>
                <w:sz w:val="22"/>
                <w:szCs w:val="22"/>
              </w:rPr>
              <w:t>l Liberty in Italia nelle arti figurative. In pittura: Gaetano Previati e Leonardo Bistolfi. Architettura liberty in Italia. Il palazzo di Giustizia e l’Altare della patria a Roma.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82D5986" w14:textId="1031B673" w:rsidR="00CE0E41" w:rsidRPr="00D463BB" w:rsidRDefault="00CE0E41" w:rsidP="00D945A5">
      <w:pPr>
        <w:rPr>
          <w:b/>
          <w:szCs w:val="28"/>
        </w:rPr>
      </w:pPr>
    </w:p>
    <w:sectPr w:rsidR="00CE0E41" w:rsidRPr="00D463BB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E73CA"/>
    <w:rsid w:val="007E683C"/>
    <w:rsid w:val="00826846"/>
    <w:rsid w:val="00967B0C"/>
    <w:rsid w:val="00B64D67"/>
    <w:rsid w:val="00C8011A"/>
    <w:rsid w:val="00CB6454"/>
    <w:rsid w:val="00CE0E41"/>
    <w:rsid w:val="00D463BB"/>
    <w:rsid w:val="00D945A5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2023-06-28T11:05:00Z</dcterms:created>
  <dcterms:modified xsi:type="dcterms:W3CDTF">2023-06-28T11:05:00Z</dcterms:modified>
</cp:coreProperties>
</file>