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6924AD4A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B058A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B058AA">
        <w:rPr>
          <w:b/>
          <w:bCs/>
          <w:sz w:val="44"/>
        </w:rPr>
        <w:t>4</w:t>
      </w:r>
    </w:p>
    <w:p w14:paraId="740E9E12" w14:textId="5F2CCCF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</w:t>
      </w:r>
      <w:r w:rsidR="00B058AA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7B1DCDCD" w14:textId="77777777" w:rsidR="00B058AA" w:rsidRPr="00B058AA" w:rsidRDefault="00B058AA" w:rsidP="00B058A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B058AA">
        <w:rPr>
          <w:rFonts w:ascii="Arial" w:hAnsi="Arial" w:cs="Arial"/>
          <w:b/>
          <w:sz w:val="28"/>
          <w:szCs w:val="28"/>
        </w:rPr>
        <w:t>PIAZZA BREMBANA</w:t>
      </w:r>
    </w:p>
    <w:p w14:paraId="44D171E5" w14:textId="13DAB03C" w:rsidR="00CE0E41" w:rsidRPr="00B058AA" w:rsidRDefault="00B058AA" w:rsidP="00B058AA">
      <w:pPr>
        <w:pStyle w:val="Standard"/>
        <w:jc w:val="both"/>
        <w:rPr>
          <w:sz w:val="20"/>
          <w:szCs w:val="20"/>
        </w:rPr>
      </w:pPr>
      <w:r w:rsidRPr="00B058AA">
        <w:rPr>
          <w:rFonts w:ascii="Arial" w:hAnsi="Arial" w:cs="Arial"/>
          <w:b/>
          <w:sz w:val="20"/>
          <w:szCs w:val="20"/>
        </w:rPr>
        <w:t>Referente:</w:t>
      </w:r>
      <w:r w:rsidRPr="00B058AA">
        <w:rPr>
          <w:rFonts w:ascii="Arial" w:hAnsi="Arial" w:cs="Arial"/>
          <w:sz w:val="20"/>
          <w:szCs w:val="20"/>
        </w:rPr>
        <w:t xml:space="preserve"> Mariarosa Calegari</w:t>
      </w:r>
      <w:r w:rsidRPr="00B058AA">
        <w:rPr>
          <w:sz w:val="20"/>
          <w:szCs w:val="20"/>
        </w:rPr>
        <w:t xml:space="preserve"> - </w:t>
      </w:r>
      <w:r w:rsidRPr="00B058AA">
        <w:rPr>
          <w:rFonts w:ascii="Arial" w:hAnsi="Arial" w:cs="Arial"/>
          <w:b/>
          <w:sz w:val="20"/>
          <w:szCs w:val="20"/>
        </w:rPr>
        <w:t>Iscrizioni e informazioni</w:t>
      </w:r>
      <w:r w:rsidRPr="00B058AA">
        <w:rPr>
          <w:rFonts w:ascii="Arial" w:hAnsi="Arial" w:cs="Arial"/>
          <w:sz w:val="20"/>
          <w:szCs w:val="20"/>
        </w:rPr>
        <w:t>: Biblioteca Comunale, via Roma 12, tel. 0345.82549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D702BE">
        <w:trPr>
          <w:trHeight w:val="830"/>
        </w:trPr>
        <w:tc>
          <w:tcPr>
            <w:tcW w:w="1696" w:type="dxa"/>
            <w:vAlign w:val="center"/>
          </w:tcPr>
          <w:p w14:paraId="7401161C" w14:textId="4D021049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993" w:type="dxa"/>
            <w:vAlign w:val="center"/>
          </w:tcPr>
          <w:p w14:paraId="68BA21B0" w14:textId="7AB3AC3D" w:rsidR="00CA5DF1" w:rsidRPr="009124C2" w:rsidRDefault="00A000A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121</w:t>
            </w:r>
          </w:p>
        </w:tc>
        <w:tc>
          <w:tcPr>
            <w:tcW w:w="6945" w:type="dxa"/>
            <w:vAlign w:val="center"/>
          </w:tcPr>
          <w:p w14:paraId="47AB3DF8" w14:textId="47A7AE29" w:rsidR="00CA5DF1" w:rsidRPr="00967B0C" w:rsidRDefault="00330E2D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LA </w:t>
            </w:r>
            <w:r w:rsidRPr="00330E2D">
              <w:rPr>
                <w:rFonts w:cs="Arial"/>
                <w:b/>
                <w:bCs/>
                <w:i/>
                <w:iCs/>
                <w:szCs w:val="28"/>
              </w:rPr>
              <w:t>COMUNITÀ BERGAMASCA NELLA VENEZIA RINASCIMENTALE E BAROCCA</w:t>
            </w:r>
            <w:r w:rsidRPr="00330E2D">
              <w:rPr>
                <w:rFonts w:cs="Arial"/>
                <w:szCs w:val="28"/>
              </w:rPr>
              <w:t xml:space="preserve"> </w:t>
            </w:r>
            <w:r w:rsidR="00D702BE">
              <w:rPr>
                <w:rFonts w:cs="Arial"/>
                <w:szCs w:val="28"/>
              </w:rPr>
              <w:t xml:space="preserve"> </w:t>
            </w:r>
          </w:p>
        </w:tc>
      </w:tr>
    </w:tbl>
    <w:p w14:paraId="35F3D8F4" w14:textId="77777777" w:rsidR="00CE0E41" w:rsidRPr="00B058AA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B058AA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466F94CA" w:rsidR="00CE0E41" w:rsidRPr="00B058AA" w:rsidRDefault="00D21B0A" w:rsidP="00330E2D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Giovanni dal </w:t>
            </w:r>
            <w:r w:rsidR="00BA666C">
              <w:rPr>
                <w:rFonts w:ascii="Arial" w:hAnsi="Arial" w:cs="Arial"/>
                <w:b/>
                <w:bCs/>
              </w:rPr>
              <w:t>Covolo</w:t>
            </w:r>
          </w:p>
        </w:tc>
      </w:tr>
      <w:tr w:rsidR="00CE0E41" w:rsidRPr="009124C2" w14:paraId="0677E990" w14:textId="77777777" w:rsidTr="00B058AA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51BD7CC9" w:rsidR="00CE0E41" w:rsidRPr="00B058AA" w:rsidRDefault="00330E2D" w:rsidP="00330E2D">
            <w:pPr>
              <w:rPr>
                <w:rFonts w:cs="Arial"/>
                <w:sz w:val="24"/>
              </w:rPr>
            </w:pPr>
            <w:r w:rsidRPr="00B058AA">
              <w:rPr>
                <w:rFonts w:cs="Arial"/>
                <w:sz w:val="24"/>
              </w:rPr>
              <w:t>Lunedì</w:t>
            </w:r>
          </w:p>
        </w:tc>
      </w:tr>
      <w:tr w:rsidR="00CE0E41" w:rsidRPr="009124C2" w14:paraId="4DF3B695" w14:textId="77777777" w:rsidTr="00B058AA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444A4403" w:rsidR="00CE0E41" w:rsidRPr="00B058AA" w:rsidRDefault="00330E2D" w:rsidP="00CB3121">
            <w:pPr>
              <w:rPr>
                <w:rFonts w:cs="Arial"/>
                <w:sz w:val="24"/>
              </w:rPr>
            </w:pPr>
            <w:r w:rsidRPr="00B058AA">
              <w:rPr>
                <w:rFonts w:cs="Arial"/>
                <w:sz w:val="24"/>
              </w:rPr>
              <w:t>15.00 - 17.15</w:t>
            </w:r>
            <w:r w:rsidR="00CA5DF1" w:rsidRPr="00B058AA">
              <w:rPr>
                <w:rFonts w:cs="Arial"/>
                <w:sz w:val="24"/>
              </w:rPr>
              <w:t xml:space="preserve">    </w:t>
            </w:r>
          </w:p>
        </w:tc>
      </w:tr>
      <w:tr w:rsidR="00CE0E41" w:rsidRPr="009124C2" w14:paraId="782B8717" w14:textId="77777777" w:rsidTr="00B058AA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66C7B2B7" w:rsidR="00CE0E41" w:rsidRPr="00B058AA" w:rsidRDefault="00CE0E41" w:rsidP="00B058AA">
            <w:pPr>
              <w:pStyle w:val="Standard"/>
              <w:rPr>
                <w:rFonts w:ascii="Arial" w:hAnsi="Arial" w:cs="Arial"/>
              </w:rPr>
            </w:pPr>
            <w:r w:rsidRPr="00B058AA">
              <w:rPr>
                <w:rFonts w:cs="Arial"/>
              </w:rPr>
              <w:t>Dal</w:t>
            </w:r>
            <w:r w:rsidR="00330E2D" w:rsidRPr="00B058AA">
              <w:rPr>
                <w:rFonts w:cs="Arial"/>
              </w:rPr>
              <w:t xml:space="preserve"> </w:t>
            </w:r>
            <w:r w:rsidR="00B058AA" w:rsidRPr="00B058AA">
              <w:rPr>
                <w:rFonts w:ascii="Arial" w:hAnsi="Arial" w:cs="Arial"/>
              </w:rPr>
              <w:t>29 gennaio al 4 marzo 2024 (6 incontri - € 24,00)</w:t>
            </w:r>
          </w:p>
        </w:tc>
      </w:tr>
      <w:tr w:rsidR="00CE0E41" w:rsidRPr="009124C2" w14:paraId="44B4C69B" w14:textId="77777777" w:rsidTr="00B058AA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7B57D0F1" w:rsidR="00CE0E41" w:rsidRPr="00B058AA" w:rsidRDefault="00B058AA" w:rsidP="00CB3121">
            <w:pPr>
              <w:jc w:val="both"/>
              <w:rPr>
                <w:rFonts w:cs="Arial"/>
                <w:sz w:val="24"/>
              </w:rPr>
            </w:pPr>
            <w:r w:rsidRPr="00B058AA">
              <w:rPr>
                <w:rFonts w:cs="Arial"/>
                <w:sz w:val="24"/>
              </w:rPr>
              <w:t>Sala Polivalente Comunale, via Roma 12</w:t>
            </w:r>
          </w:p>
        </w:tc>
      </w:tr>
      <w:tr w:rsidR="00CE0E41" w:rsidRPr="009124C2" w14:paraId="57703C0E" w14:textId="77777777" w:rsidTr="00B058AA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298438C1" w:rsidR="00CE0E41" w:rsidRPr="00330E2D" w:rsidRDefault="00330E2D" w:rsidP="00330E2D">
            <w:pPr>
              <w:pStyle w:val="Normale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2D">
              <w:rPr>
                <w:rFonts w:ascii="Arial" w:hAnsi="Arial" w:cs="Arial"/>
                <w:b/>
                <w:bCs/>
                <w:sz w:val="22"/>
                <w:szCs w:val="22"/>
              </w:rPr>
              <w:t>STORIA E CULTURA</w:t>
            </w:r>
            <w:r w:rsidRPr="00330E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002F228" w14:textId="089611B3" w:rsidR="005A6AAA" w:rsidRPr="005A6AAA" w:rsidRDefault="005A6AAA" w:rsidP="005A6AAA">
      <w:pPr>
        <w:pStyle w:val="NormaleWeb"/>
        <w:spacing w:before="0" w:after="0"/>
        <w:jc w:val="both"/>
        <w:rPr>
          <w:rFonts w:ascii="Arial" w:hAnsi="Arial" w:cs="Arial"/>
        </w:rPr>
      </w:pPr>
      <w:r w:rsidRPr="005A6AAA">
        <w:rPr>
          <w:rFonts w:ascii="Arial" w:hAnsi="Arial" w:cs="Arial"/>
        </w:rPr>
        <w:t>Come viveva e da chi era costituita la comunità bergamasca che aveva inten</w:t>
      </w:r>
      <w:r>
        <w:rPr>
          <w:rFonts w:ascii="Arial" w:hAnsi="Arial" w:cs="Arial"/>
        </w:rPr>
        <w:t>s</w:t>
      </w:r>
      <w:r w:rsidRPr="005A6AAA">
        <w:rPr>
          <w:rFonts w:ascii="Arial" w:hAnsi="Arial" w:cs="Arial"/>
        </w:rPr>
        <w:t>i rapporti con la  della Serenissima a partire dal XV secolo? Analisi degli eventi storici e visite "virtuali" ai siti più significativi ci consentiranno di rileva</w:t>
      </w:r>
      <w:r>
        <w:rPr>
          <w:rFonts w:ascii="Arial" w:hAnsi="Arial" w:cs="Arial"/>
        </w:rPr>
        <w:t>re</w:t>
      </w:r>
      <w:r w:rsidRPr="005A6AAA">
        <w:rPr>
          <w:rFonts w:ascii="Arial" w:hAnsi="Arial" w:cs="Arial"/>
        </w:rPr>
        <w:t xml:space="preserve"> tratti caratteristici della presenza  dei bergamaschi a Venezia. Tra questi: determinazione, concretezza e serietà. Elementi e virtù decisamente molto apprezzate dai veneziani che permisero ai bergamaschi di raggiungere posizioni di prestigio e di responsabilità in breve tempo. Alla fine del corso sarà possibile organizzare una visita guidata.</w:t>
      </w:r>
    </w:p>
    <w:p w14:paraId="7C10BC5F" w14:textId="77777777" w:rsidR="005A6AAA" w:rsidRDefault="005A6AAA" w:rsidP="005A6AAA">
      <w:pPr>
        <w:pStyle w:val="Standard"/>
        <w:jc w:val="both"/>
      </w:pPr>
    </w:p>
    <w:p w14:paraId="29179288" w14:textId="0D80F062" w:rsidR="005A6AAA" w:rsidRDefault="005A6AAA" w:rsidP="005A6AAA">
      <w:pPr>
        <w:pStyle w:val="Standard"/>
        <w:rPr>
          <w:rFonts w:ascii="arial, helvetica, sans-serif" w:hAnsi="arial, helvetica, sans-serif"/>
          <w:color w:val="000000"/>
        </w:rPr>
      </w:pPr>
      <w:r>
        <w:rPr>
          <w:rFonts w:ascii="arial, helvetica, sans-serif" w:hAnsi="arial, helvetica, sans-serif"/>
          <w:color w:val="000000"/>
        </w:rPr>
        <w:t>1)  29.1.24:  Dall'Isola Brembana Bartolomeo Colleoni si impone a Bergamo ormai veneziana dal 1451 al 1475.</w:t>
      </w:r>
    </w:p>
    <w:p w14:paraId="085D355D" w14:textId="29A08900" w:rsidR="005A6AAA" w:rsidRDefault="005A6AAA" w:rsidP="005A6AAA">
      <w:pPr>
        <w:pStyle w:val="Standard"/>
        <w:rPr>
          <w:rFonts w:ascii="arial, helvetica, sans-serif" w:hAnsi="arial, helvetica, sans-serif"/>
          <w:color w:val="000000"/>
        </w:rPr>
      </w:pPr>
      <w:r>
        <w:rPr>
          <w:rFonts w:ascii="arial, helvetica, sans-serif" w:hAnsi="arial, helvetica, sans-serif"/>
          <w:color w:val="000000"/>
        </w:rPr>
        <w:t>2)    5.2.24:  Accanto alla Cappella Colleoni in S. Maria Maggiore Lorenzo Lotto disegna le tarsie del Coro reinaugurato nel 2023.</w:t>
      </w:r>
    </w:p>
    <w:p w14:paraId="7AD4EEF9" w14:textId="6226AF06" w:rsidR="005A6AAA" w:rsidRDefault="005A6AAA" w:rsidP="005A6AAA">
      <w:pPr>
        <w:pStyle w:val="Standard"/>
        <w:rPr>
          <w:rFonts w:ascii="arial, helvetica, sans-serif" w:hAnsi="arial, helvetica, sans-serif"/>
          <w:color w:val="000000"/>
        </w:rPr>
      </w:pPr>
      <w:r>
        <w:rPr>
          <w:rFonts w:ascii="arial, helvetica, sans-serif" w:hAnsi="arial, helvetica, sans-serif"/>
          <w:color w:val="000000"/>
        </w:rPr>
        <w:t>3)  12.2.24:  Nel '500 le valli di Bergamo entrano in un pianeta cambiato dalla scoperta dell'America.</w:t>
      </w:r>
    </w:p>
    <w:p w14:paraId="55E0BD84" w14:textId="01156F1F" w:rsidR="005A6AAA" w:rsidRDefault="005A6AAA" w:rsidP="005A6AAA">
      <w:pPr>
        <w:pStyle w:val="Standard"/>
        <w:rPr>
          <w:rFonts w:ascii="arial, helvetica, sans-serif" w:hAnsi="arial, helvetica, sans-serif"/>
          <w:color w:val="000000"/>
        </w:rPr>
      </w:pPr>
      <w:r>
        <w:rPr>
          <w:rFonts w:ascii="arial, helvetica, sans-serif" w:hAnsi="arial, helvetica, sans-serif"/>
          <w:color w:val="000000"/>
        </w:rPr>
        <w:t>4)  19.2.24:  La nuova Strada Priula attraversa la Valle Brembana.</w:t>
      </w:r>
    </w:p>
    <w:p w14:paraId="29D362EC" w14:textId="025C4A3E" w:rsidR="005A6AAA" w:rsidRDefault="005A6AAA" w:rsidP="005A6AAA">
      <w:pPr>
        <w:pStyle w:val="Standard"/>
        <w:rPr>
          <w:rFonts w:ascii="arial, helvetica, sans-serif" w:hAnsi="arial, helvetica, sans-serif"/>
          <w:color w:val="000000"/>
        </w:rPr>
      </w:pPr>
      <w:r>
        <w:rPr>
          <w:rFonts w:ascii="arial, helvetica, sans-serif" w:hAnsi="arial, helvetica, sans-serif"/>
          <w:color w:val="000000"/>
        </w:rPr>
        <w:t>5)  26:2.24: Da S. Giovanni Bianco e da Cornello del Tasso gli Zanni e i Tasso si allargano all'Europa.</w:t>
      </w:r>
    </w:p>
    <w:p w14:paraId="2D86B5C7" w14:textId="00BD89CE" w:rsidR="005A6AAA" w:rsidRDefault="005A6AAA" w:rsidP="005A6AAA">
      <w:pPr>
        <w:pStyle w:val="Standard"/>
        <w:rPr>
          <w:rFonts w:ascii="arial, helvetica, sans-serif" w:hAnsi="arial, helvetica, sans-serif"/>
          <w:color w:val="000000"/>
        </w:rPr>
      </w:pPr>
      <w:r>
        <w:rPr>
          <w:rFonts w:ascii="arial, helvetica, sans-serif" w:hAnsi="arial, helvetica, sans-serif"/>
          <w:color w:val="000000"/>
        </w:rPr>
        <w:t>6)    4.3.24:  Torquato Tasso e Gaetano Donizetti con la poesia e la musica aprono il teatro bergamasco al Risorgimento nazionale.</w:t>
      </w: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314C"/>
    <w:multiLevelType w:val="hybridMultilevel"/>
    <w:tmpl w:val="E91A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6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30E2D"/>
    <w:rsid w:val="00422C2B"/>
    <w:rsid w:val="00437D8A"/>
    <w:rsid w:val="004B73AC"/>
    <w:rsid w:val="00565751"/>
    <w:rsid w:val="005A6AAA"/>
    <w:rsid w:val="005F4FFF"/>
    <w:rsid w:val="007E683C"/>
    <w:rsid w:val="00926A1B"/>
    <w:rsid w:val="00967B0C"/>
    <w:rsid w:val="00A000A0"/>
    <w:rsid w:val="00B058AA"/>
    <w:rsid w:val="00B64D67"/>
    <w:rsid w:val="00BA666C"/>
    <w:rsid w:val="00CA5DF1"/>
    <w:rsid w:val="00CB6454"/>
    <w:rsid w:val="00CE0E41"/>
    <w:rsid w:val="00D21B0A"/>
    <w:rsid w:val="00D702BE"/>
    <w:rsid w:val="00EE6A4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rsid w:val="00330E2D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  <w:style w:type="paragraph" w:styleId="Paragrafoelenco">
    <w:name w:val="List Paragraph"/>
    <w:basedOn w:val="Normale"/>
    <w:uiPriority w:val="34"/>
    <w:qFormat/>
    <w:rsid w:val="00330E2D"/>
    <w:pPr>
      <w:ind w:left="720"/>
      <w:contextualSpacing/>
    </w:pPr>
  </w:style>
  <w:style w:type="paragraph" w:customStyle="1" w:styleId="Standard">
    <w:name w:val="Standard"/>
    <w:rsid w:val="00B058AA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6</cp:revision>
  <dcterms:created xsi:type="dcterms:W3CDTF">2023-06-01T21:16:00Z</dcterms:created>
  <dcterms:modified xsi:type="dcterms:W3CDTF">2023-12-22T08:23:00Z</dcterms:modified>
</cp:coreProperties>
</file>