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24" w:rsidRPr="0035073B" w:rsidRDefault="008A2275" w:rsidP="0035073B">
      <w:pPr>
        <w:pStyle w:val="NormaleWeb"/>
        <w:tabs>
          <w:tab w:val="left" w:pos="4320"/>
        </w:tabs>
        <w:spacing w:before="0" w:beforeAutospacing="0" w:after="0" w:afterAutospacing="0"/>
        <w:rPr>
          <w:b/>
        </w:rPr>
      </w:pPr>
      <w:r w:rsidRPr="0035073B">
        <w:rPr>
          <w:b/>
        </w:rPr>
        <w:t>2</w:t>
      </w:r>
      <w:r w:rsidR="002B4D2F">
        <w:rPr>
          <w:b/>
        </w:rPr>
        <w:t>2</w:t>
      </w:r>
      <w:r w:rsidR="00AB7675" w:rsidRPr="0035073B">
        <w:rPr>
          <w:b/>
        </w:rPr>
        <w:t xml:space="preserve">. </w:t>
      </w:r>
    </w:p>
    <w:p w:rsidR="00E22F86" w:rsidRDefault="008A2275" w:rsidP="0035073B">
      <w:pPr>
        <w:pStyle w:val="NormaleWeb"/>
        <w:tabs>
          <w:tab w:val="left" w:pos="4320"/>
        </w:tabs>
        <w:spacing w:before="0" w:beforeAutospacing="0" w:after="0" w:afterAutospacing="0"/>
        <w:rPr>
          <w:i/>
        </w:rPr>
      </w:pPr>
      <w:r w:rsidRPr="0035073B">
        <w:rPr>
          <w:b/>
        </w:rPr>
        <w:t>Kant Immanuel</w:t>
      </w:r>
      <w:r w:rsidR="00863739" w:rsidRPr="0035073B">
        <w:rPr>
          <w:b/>
        </w:rPr>
        <w:t xml:space="preserve">   </w:t>
      </w:r>
      <w:r w:rsidR="0035073B" w:rsidRPr="0035073B">
        <w:rPr>
          <w:b/>
        </w:rPr>
        <w:t xml:space="preserve">   </w:t>
      </w:r>
      <w:r w:rsidR="00863739" w:rsidRPr="0035073B">
        <w:rPr>
          <w:b/>
        </w:rPr>
        <w:t xml:space="preserve">     </w:t>
      </w:r>
      <w:r w:rsidR="000B6B07">
        <w:t>«</w:t>
      </w:r>
      <w:r w:rsidR="00E22F86" w:rsidRPr="00DB1BF4">
        <w:rPr>
          <w:i/>
        </w:rPr>
        <w:t>altro non è che l'inventario di tutto ciò che possediamo per mezzo</w:t>
      </w:r>
    </w:p>
    <w:p w:rsidR="008A2275" w:rsidRPr="000B6B07" w:rsidRDefault="00E22F86" w:rsidP="0035073B">
      <w:pPr>
        <w:pStyle w:val="NormaleWeb"/>
        <w:tabs>
          <w:tab w:val="left" w:pos="4320"/>
        </w:tabs>
        <w:spacing w:before="0" w:beforeAutospacing="0" w:after="0" w:afterAutospacing="0"/>
        <w:rPr>
          <w:b/>
        </w:rPr>
      </w:pPr>
      <w:r w:rsidRPr="0035073B">
        <w:t>(1724-1804)</w:t>
      </w:r>
      <w:r>
        <w:rPr>
          <w:i/>
        </w:rPr>
        <w:t xml:space="preserve">    </w:t>
      </w:r>
      <w:r w:rsidR="00BB3F5C">
        <w:rPr>
          <w:i/>
        </w:rPr>
        <w:t xml:space="preserve">           </w:t>
      </w:r>
      <w:r w:rsidR="00017B90">
        <w:rPr>
          <w:i/>
        </w:rPr>
        <w:t xml:space="preserve"> </w:t>
      </w:r>
      <w:r>
        <w:rPr>
          <w:i/>
        </w:rPr>
        <w:t xml:space="preserve">   </w:t>
      </w:r>
      <w:r w:rsidR="00BB3F5C" w:rsidRPr="00017B90">
        <w:rPr>
          <w:b/>
        </w:rPr>
        <w:t>conoscenza</w:t>
      </w:r>
      <w:r>
        <w:rPr>
          <w:i/>
        </w:rPr>
        <w:t xml:space="preserve">                        </w:t>
      </w:r>
      <w:r w:rsidRPr="00DB1BF4">
        <w:rPr>
          <w:i/>
        </w:rPr>
        <w:t xml:space="preserve"> della ragion pura, sistematicamente ordinato</w:t>
      </w:r>
      <w:r w:rsidR="000B6B07">
        <w:t>»</w:t>
      </w:r>
    </w:p>
    <w:p w:rsidR="00AB7675" w:rsidRPr="00577853" w:rsidRDefault="00AB7675" w:rsidP="0035073B">
      <w:pPr>
        <w:pStyle w:val="NormaleWeb"/>
        <w:tabs>
          <w:tab w:val="left" w:pos="4320"/>
        </w:tabs>
        <w:spacing w:before="0" w:beforeAutospacing="0" w:after="0" w:afterAutospacing="0"/>
        <w:rPr>
          <w:b/>
          <w:sz w:val="6"/>
        </w:rPr>
      </w:pPr>
    </w:p>
    <w:p w:rsidR="00B906D2" w:rsidRDefault="00E22F86" w:rsidP="00DB1BF4">
      <w:pPr>
        <w:pStyle w:val="Testonormale"/>
        <w:rPr>
          <w:rFonts w:ascii="Times New Roman" w:hAnsi="Times New Roman"/>
          <w:sz w:val="24"/>
          <w:szCs w:val="24"/>
        </w:rPr>
      </w:pPr>
      <w:r>
        <w:rPr>
          <w:rFonts w:ascii="Times New Roman" w:hAnsi="Times New Roman"/>
          <w:sz w:val="24"/>
          <w:szCs w:val="24"/>
        </w:rPr>
        <w:t xml:space="preserve">Il cammino, le tappe e le forme della conoscenza presentate come procedure formali di sintesi. È il tema della </w:t>
      </w:r>
      <w:r w:rsidRPr="00F46879">
        <w:rPr>
          <w:rFonts w:ascii="Times New Roman" w:hAnsi="Times New Roman"/>
          <w:i/>
          <w:sz w:val="24"/>
          <w:szCs w:val="24"/>
        </w:rPr>
        <w:t>C</w:t>
      </w:r>
      <w:r w:rsidR="00B906D2" w:rsidRPr="00F46879">
        <w:rPr>
          <w:rFonts w:ascii="Times New Roman" w:hAnsi="Times New Roman"/>
          <w:i/>
          <w:sz w:val="24"/>
          <w:szCs w:val="24"/>
        </w:rPr>
        <w:t>ritica della ragion pura</w:t>
      </w:r>
      <w:r>
        <w:rPr>
          <w:rFonts w:ascii="Times New Roman" w:hAnsi="Times New Roman"/>
          <w:sz w:val="24"/>
          <w:szCs w:val="24"/>
        </w:rPr>
        <w:t xml:space="preserve">: </w:t>
      </w:r>
      <w:r w:rsidRPr="00CA0737">
        <w:rPr>
          <w:rFonts w:ascii="Times New Roman" w:hAnsi="Times New Roman"/>
          <w:b/>
          <w:sz w:val="24"/>
          <w:szCs w:val="24"/>
        </w:rPr>
        <w:t>sensibilità</w:t>
      </w:r>
      <w:r>
        <w:rPr>
          <w:rFonts w:ascii="Times New Roman" w:hAnsi="Times New Roman"/>
          <w:sz w:val="24"/>
          <w:szCs w:val="24"/>
        </w:rPr>
        <w:t xml:space="preserve">, </w:t>
      </w:r>
      <w:r w:rsidRPr="00CA0737">
        <w:rPr>
          <w:rFonts w:ascii="Times New Roman" w:hAnsi="Times New Roman"/>
          <w:b/>
          <w:sz w:val="24"/>
          <w:szCs w:val="24"/>
        </w:rPr>
        <w:t>intelletto</w:t>
      </w:r>
      <w:r>
        <w:rPr>
          <w:rFonts w:ascii="Times New Roman" w:hAnsi="Times New Roman"/>
          <w:sz w:val="24"/>
          <w:szCs w:val="24"/>
        </w:rPr>
        <w:t xml:space="preserve"> e </w:t>
      </w:r>
      <w:r w:rsidRPr="00CA0737">
        <w:rPr>
          <w:rFonts w:ascii="Times New Roman" w:hAnsi="Times New Roman"/>
          <w:b/>
          <w:sz w:val="24"/>
          <w:szCs w:val="24"/>
        </w:rPr>
        <w:t>ragione</w:t>
      </w:r>
      <w:r>
        <w:rPr>
          <w:rFonts w:ascii="Times New Roman" w:hAnsi="Times New Roman"/>
          <w:sz w:val="24"/>
          <w:szCs w:val="24"/>
        </w:rPr>
        <w:t xml:space="preserve"> in esposizione trascendentale.</w:t>
      </w:r>
      <w:r w:rsidR="000F3C6E">
        <w:rPr>
          <w:rFonts w:ascii="Times New Roman" w:hAnsi="Times New Roman"/>
          <w:sz w:val="24"/>
          <w:szCs w:val="24"/>
        </w:rPr>
        <w:t xml:space="preserve"> La conoscenza, considerata nell’intero arco della sua costituzione, si presenta come un processo di organizzazione progressiva del dato sensibile nell’unità dell’oggetto all’interno di un sistema.</w:t>
      </w:r>
    </w:p>
    <w:p w:rsidR="00A004E2" w:rsidRDefault="00E22F86" w:rsidP="00A004E2">
      <w:pPr>
        <w:pStyle w:val="Testonormale"/>
        <w:rPr>
          <w:rFonts w:ascii="Times New Roman" w:hAnsi="Times New Roman"/>
          <w:sz w:val="24"/>
          <w:szCs w:val="24"/>
        </w:rPr>
      </w:pPr>
      <w:r w:rsidRPr="00E22F86">
        <w:rPr>
          <w:rFonts w:ascii="Times New Roman" w:hAnsi="Times New Roman"/>
          <w:b/>
          <w:sz w:val="24"/>
          <w:szCs w:val="24"/>
        </w:rPr>
        <w:t>1. sensibilità (estetica trascendentale)</w:t>
      </w:r>
      <w:r>
        <w:rPr>
          <w:rFonts w:ascii="Times New Roman" w:hAnsi="Times New Roman"/>
          <w:b/>
          <w:sz w:val="24"/>
          <w:szCs w:val="24"/>
        </w:rPr>
        <w:t xml:space="preserve"> </w:t>
      </w:r>
      <w:r w:rsidR="00B906D2" w:rsidRPr="00DB1BF4">
        <w:rPr>
          <w:rFonts w:ascii="Times New Roman" w:hAnsi="Times New Roman"/>
          <w:sz w:val="24"/>
          <w:szCs w:val="24"/>
        </w:rPr>
        <w:t>«</w:t>
      </w:r>
      <w:r w:rsidR="00B906D2" w:rsidRPr="00E22F86">
        <w:rPr>
          <w:rFonts w:ascii="Times New Roman" w:hAnsi="Times New Roman"/>
          <w:i/>
          <w:sz w:val="24"/>
          <w:szCs w:val="24"/>
        </w:rPr>
        <w:t xml:space="preserve">Chiamo </w:t>
      </w:r>
      <w:r w:rsidR="00B906D2" w:rsidRPr="00E22F86">
        <w:rPr>
          <w:rFonts w:ascii="Times New Roman" w:hAnsi="Times New Roman"/>
          <w:iCs/>
          <w:sz w:val="24"/>
          <w:szCs w:val="24"/>
        </w:rPr>
        <w:t>estetica trascendentale</w:t>
      </w:r>
      <w:r w:rsidR="00B906D2" w:rsidRPr="00E22F86">
        <w:rPr>
          <w:rFonts w:ascii="Times New Roman" w:hAnsi="Times New Roman"/>
          <w:i/>
          <w:iCs/>
          <w:sz w:val="24"/>
          <w:szCs w:val="24"/>
        </w:rPr>
        <w:t xml:space="preserve"> </w:t>
      </w:r>
      <w:r w:rsidR="00B906D2" w:rsidRPr="00E22F86">
        <w:rPr>
          <w:rFonts w:ascii="Times New Roman" w:hAnsi="Times New Roman"/>
          <w:i/>
          <w:sz w:val="24"/>
          <w:szCs w:val="24"/>
        </w:rPr>
        <w:t xml:space="preserve">una scienza di tutti i principi </w:t>
      </w:r>
      <w:r w:rsidR="00B906D2" w:rsidRPr="00E22F86">
        <w:rPr>
          <w:rFonts w:ascii="Times New Roman" w:hAnsi="Times New Roman"/>
          <w:iCs/>
          <w:sz w:val="24"/>
          <w:szCs w:val="24"/>
        </w:rPr>
        <w:t>a priori</w:t>
      </w:r>
      <w:r w:rsidR="00B906D2" w:rsidRPr="00E22F86">
        <w:rPr>
          <w:rFonts w:ascii="Times New Roman" w:hAnsi="Times New Roman"/>
          <w:i/>
          <w:iCs/>
          <w:sz w:val="24"/>
          <w:szCs w:val="24"/>
        </w:rPr>
        <w:t xml:space="preserve"> </w:t>
      </w:r>
      <w:r w:rsidR="00B906D2" w:rsidRPr="00E22F86">
        <w:rPr>
          <w:rFonts w:ascii="Times New Roman" w:hAnsi="Times New Roman"/>
          <w:i/>
          <w:sz w:val="24"/>
          <w:szCs w:val="24"/>
        </w:rPr>
        <w:t>della sensibilità</w:t>
      </w:r>
      <w:r w:rsidRPr="00DB1BF4">
        <w:rPr>
          <w:rFonts w:ascii="Times New Roman" w:hAnsi="Times New Roman"/>
          <w:sz w:val="24"/>
          <w:szCs w:val="24"/>
        </w:rPr>
        <w:t>»</w:t>
      </w:r>
      <w:r w:rsidR="00B906D2" w:rsidRPr="00DB1BF4">
        <w:rPr>
          <w:rFonts w:ascii="Times New Roman" w:hAnsi="Times New Roman"/>
          <w:sz w:val="24"/>
          <w:szCs w:val="24"/>
        </w:rPr>
        <w:t xml:space="preserve">. </w:t>
      </w:r>
      <w:r>
        <w:rPr>
          <w:rFonts w:ascii="Times New Roman" w:hAnsi="Times New Roman"/>
          <w:sz w:val="24"/>
          <w:szCs w:val="24"/>
        </w:rPr>
        <w:t>La sensibilità umana riceve il dato sensibile (intuizione sens</w:t>
      </w:r>
      <w:r w:rsidR="00F46879">
        <w:rPr>
          <w:rFonts w:ascii="Times New Roman" w:hAnsi="Times New Roman"/>
          <w:sz w:val="24"/>
          <w:szCs w:val="24"/>
        </w:rPr>
        <w:t>ibile empirica o fenomeno) nelle</w:t>
      </w:r>
      <w:r>
        <w:rPr>
          <w:rFonts w:ascii="Times New Roman" w:hAnsi="Times New Roman"/>
          <w:sz w:val="24"/>
          <w:szCs w:val="24"/>
        </w:rPr>
        <w:t xml:space="preserve"> </w:t>
      </w:r>
      <w:r w:rsidR="00CA0737">
        <w:rPr>
          <w:rFonts w:ascii="Times New Roman" w:hAnsi="Times New Roman"/>
          <w:sz w:val="24"/>
          <w:szCs w:val="24"/>
        </w:rPr>
        <w:t xml:space="preserve">sue </w:t>
      </w:r>
      <w:r>
        <w:rPr>
          <w:rFonts w:ascii="Times New Roman" w:hAnsi="Times New Roman"/>
          <w:sz w:val="24"/>
          <w:szCs w:val="24"/>
        </w:rPr>
        <w:t>forme a priori</w:t>
      </w:r>
      <w:r w:rsidR="00CA0737">
        <w:rPr>
          <w:rFonts w:ascii="Times New Roman" w:hAnsi="Times New Roman"/>
          <w:sz w:val="24"/>
          <w:szCs w:val="24"/>
        </w:rPr>
        <w:t xml:space="preserve">: </w:t>
      </w:r>
      <w:r>
        <w:rPr>
          <w:rFonts w:ascii="Times New Roman" w:hAnsi="Times New Roman"/>
          <w:sz w:val="24"/>
          <w:szCs w:val="24"/>
        </w:rPr>
        <w:t>lo s</w:t>
      </w:r>
      <w:r w:rsidR="00B906D2" w:rsidRPr="00DB1BF4">
        <w:rPr>
          <w:rFonts w:ascii="Times New Roman" w:hAnsi="Times New Roman"/>
          <w:sz w:val="24"/>
          <w:szCs w:val="24"/>
        </w:rPr>
        <w:t xml:space="preserve">pazio e </w:t>
      </w:r>
      <w:r w:rsidR="00CA0737">
        <w:rPr>
          <w:rFonts w:ascii="Times New Roman" w:hAnsi="Times New Roman"/>
          <w:sz w:val="24"/>
          <w:szCs w:val="24"/>
        </w:rPr>
        <w:t xml:space="preserve">il </w:t>
      </w:r>
      <w:r w:rsidR="00B906D2" w:rsidRPr="00DB1BF4">
        <w:rPr>
          <w:rFonts w:ascii="Times New Roman" w:hAnsi="Times New Roman"/>
          <w:sz w:val="24"/>
          <w:szCs w:val="24"/>
        </w:rPr>
        <w:t>tempo</w:t>
      </w:r>
      <w:r>
        <w:rPr>
          <w:rFonts w:ascii="Times New Roman" w:hAnsi="Times New Roman"/>
          <w:sz w:val="24"/>
          <w:szCs w:val="24"/>
        </w:rPr>
        <w:t xml:space="preserve"> (</w:t>
      </w:r>
      <w:r w:rsidR="00B906D2" w:rsidRPr="00DB1BF4">
        <w:rPr>
          <w:rFonts w:ascii="Times New Roman" w:hAnsi="Times New Roman"/>
          <w:sz w:val="24"/>
          <w:szCs w:val="24"/>
        </w:rPr>
        <w:t xml:space="preserve">intuizioni </w:t>
      </w:r>
      <w:r>
        <w:rPr>
          <w:rFonts w:ascii="Times New Roman" w:hAnsi="Times New Roman"/>
          <w:sz w:val="24"/>
          <w:szCs w:val="24"/>
        </w:rPr>
        <w:t xml:space="preserve">sensibili </w:t>
      </w:r>
      <w:r w:rsidR="00B906D2" w:rsidRPr="00DB1BF4">
        <w:rPr>
          <w:rFonts w:ascii="Times New Roman" w:hAnsi="Times New Roman"/>
          <w:sz w:val="24"/>
          <w:szCs w:val="24"/>
        </w:rPr>
        <w:t>pure</w:t>
      </w:r>
      <w:r>
        <w:rPr>
          <w:rFonts w:ascii="Times New Roman" w:hAnsi="Times New Roman"/>
          <w:sz w:val="24"/>
          <w:szCs w:val="24"/>
        </w:rPr>
        <w:t xml:space="preserve">). </w:t>
      </w:r>
      <w:r w:rsidR="00B906D2" w:rsidRPr="00DB1BF4">
        <w:rPr>
          <w:rFonts w:ascii="Times New Roman" w:hAnsi="Times New Roman"/>
          <w:sz w:val="24"/>
          <w:szCs w:val="24"/>
        </w:rPr>
        <w:t xml:space="preserve"> </w:t>
      </w:r>
    </w:p>
    <w:p w:rsidR="00B906D2" w:rsidRDefault="00B906D2" w:rsidP="00A004E2">
      <w:pPr>
        <w:pStyle w:val="Testonormale"/>
        <w:rPr>
          <w:rFonts w:ascii="Times New Roman" w:hAnsi="Times New Roman"/>
          <w:sz w:val="24"/>
          <w:szCs w:val="24"/>
        </w:rPr>
      </w:pPr>
      <w:r w:rsidRPr="00A004E2">
        <w:rPr>
          <w:rFonts w:ascii="Times New Roman" w:hAnsi="Times New Roman"/>
          <w:sz w:val="24"/>
          <w:szCs w:val="24"/>
        </w:rPr>
        <w:t>«</w:t>
      </w:r>
      <w:r w:rsidRPr="00DB1BF4">
        <w:rPr>
          <w:rFonts w:ascii="Times New Roman" w:hAnsi="Times New Roman"/>
          <w:i/>
          <w:sz w:val="24"/>
          <w:szCs w:val="24"/>
        </w:rPr>
        <w:t xml:space="preserve">Lo spazio non rappresenta certo una proprietà di qualche cosa in sé, o le cose nel loro mutuo rapporto; ossia, non è una determinazione di esse, che appartenga agli oggetti stessi, e che rimanga anche se si faccia astrazione da tutte le condizioni soggettive dell’intuizione. Giacché né le determinazioni assolute, né quelle relative possono esser intuite prima dell’esistenza delle cose alle quali appartengono, e quindi a </w:t>
      </w:r>
      <w:r w:rsidRPr="00DB1BF4">
        <w:rPr>
          <w:rFonts w:ascii="Times New Roman" w:hAnsi="Times New Roman"/>
          <w:i/>
          <w:iCs/>
          <w:sz w:val="24"/>
          <w:szCs w:val="24"/>
        </w:rPr>
        <w:t xml:space="preserve">priori. </w:t>
      </w:r>
      <w:r w:rsidRPr="00DB1BF4">
        <w:rPr>
          <w:rFonts w:ascii="Times New Roman" w:hAnsi="Times New Roman"/>
          <w:i/>
          <w:sz w:val="24"/>
          <w:szCs w:val="24"/>
        </w:rPr>
        <w:t xml:space="preserve"> Lo spazio non è altro se non la forma di tutti i fenomeni dei sensi esterni, cioè la condizione soggettiva, l’unica per la quale ci è possibile un’intuizione esterna, della sensibilità</w:t>
      </w:r>
      <w:r w:rsidR="00A004E2" w:rsidRPr="00DB1BF4">
        <w:rPr>
          <w:rFonts w:ascii="Times New Roman" w:hAnsi="Times New Roman"/>
          <w:sz w:val="24"/>
          <w:szCs w:val="24"/>
        </w:rPr>
        <w:t>»</w:t>
      </w:r>
      <w:r w:rsidRPr="00DB1BF4">
        <w:rPr>
          <w:rFonts w:ascii="Times New Roman" w:hAnsi="Times New Roman"/>
          <w:sz w:val="24"/>
          <w:szCs w:val="24"/>
        </w:rPr>
        <w:t xml:space="preserve">. </w:t>
      </w:r>
      <w:r w:rsidR="00A004E2">
        <w:rPr>
          <w:rFonts w:ascii="Times New Roman" w:hAnsi="Times New Roman"/>
          <w:sz w:val="24"/>
          <w:szCs w:val="24"/>
        </w:rPr>
        <w:t xml:space="preserve">Spazio e tempo sono intuizioni, non concetti; non sono definiti come categorie, diventano </w:t>
      </w:r>
      <w:r w:rsidR="00CA0737">
        <w:rPr>
          <w:rFonts w:ascii="Times New Roman" w:hAnsi="Times New Roman"/>
          <w:sz w:val="24"/>
          <w:szCs w:val="24"/>
        </w:rPr>
        <w:t xml:space="preserve">però scienze </w:t>
      </w:r>
      <w:r w:rsidR="00A004E2">
        <w:rPr>
          <w:rFonts w:ascii="Times New Roman" w:hAnsi="Times New Roman"/>
          <w:sz w:val="24"/>
          <w:szCs w:val="24"/>
        </w:rPr>
        <w:t xml:space="preserve">di costruzioni formali come accade nella geometria e nella matematica. </w:t>
      </w:r>
    </w:p>
    <w:p w:rsidR="000F3C6E" w:rsidRDefault="00A004E2" w:rsidP="00A004E2">
      <w:pPr>
        <w:pStyle w:val="Testonormale"/>
        <w:rPr>
          <w:rFonts w:ascii="Times New Roman" w:hAnsi="Times New Roman"/>
          <w:sz w:val="24"/>
          <w:szCs w:val="24"/>
        </w:rPr>
      </w:pPr>
      <w:r w:rsidRPr="00A004E2">
        <w:rPr>
          <w:rFonts w:ascii="Times New Roman" w:hAnsi="Times New Roman"/>
          <w:b/>
          <w:sz w:val="24"/>
          <w:szCs w:val="24"/>
        </w:rPr>
        <w:t>2. intelletto (logica analitica trascendentale)</w:t>
      </w:r>
      <w:r>
        <w:rPr>
          <w:rFonts w:ascii="Times New Roman" w:hAnsi="Times New Roman"/>
          <w:b/>
          <w:sz w:val="24"/>
          <w:szCs w:val="24"/>
        </w:rPr>
        <w:t xml:space="preserve"> </w:t>
      </w:r>
      <w:r w:rsidR="003D2789" w:rsidRPr="003D2789">
        <w:rPr>
          <w:rFonts w:ascii="Times New Roman" w:hAnsi="Times New Roman"/>
          <w:sz w:val="24"/>
          <w:szCs w:val="24"/>
        </w:rPr>
        <w:t>L’intelletto definisce l’esperienza sensibile secondo concetti</w:t>
      </w:r>
      <w:r w:rsidR="00D428C1">
        <w:rPr>
          <w:rFonts w:ascii="Times New Roman" w:hAnsi="Times New Roman"/>
          <w:sz w:val="24"/>
          <w:szCs w:val="24"/>
        </w:rPr>
        <w:t xml:space="preserve"> (</w:t>
      </w:r>
      <w:r w:rsidR="00577853">
        <w:rPr>
          <w:rFonts w:ascii="Times New Roman" w:hAnsi="Times New Roman"/>
          <w:sz w:val="24"/>
          <w:szCs w:val="24"/>
        </w:rPr>
        <w:t>lettura</w:t>
      </w:r>
      <w:r w:rsidR="00D428C1">
        <w:rPr>
          <w:rFonts w:ascii="Times New Roman" w:hAnsi="Times New Roman"/>
          <w:sz w:val="24"/>
          <w:szCs w:val="24"/>
        </w:rPr>
        <w:t xml:space="preserve"> analitic</w:t>
      </w:r>
      <w:r w:rsidR="00577853">
        <w:rPr>
          <w:rFonts w:ascii="Times New Roman" w:hAnsi="Times New Roman"/>
          <w:sz w:val="24"/>
          <w:szCs w:val="24"/>
        </w:rPr>
        <w:t>a</w:t>
      </w:r>
      <w:r w:rsidR="00D428C1">
        <w:rPr>
          <w:rFonts w:ascii="Times New Roman" w:hAnsi="Times New Roman"/>
          <w:sz w:val="24"/>
          <w:szCs w:val="24"/>
        </w:rPr>
        <w:t>)</w:t>
      </w:r>
      <w:r w:rsidR="003D2789" w:rsidRPr="003D2789">
        <w:rPr>
          <w:rFonts w:ascii="Times New Roman" w:hAnsi="Times New Roman"/>
          <w:sz w:val="24"/>
          <w:szCs w:val="24"/>
        </w:rPr>
        <w:t xml:space="preserve"> </w:t>
      </w:r>
      <w:r w:rsidR="000F3C6E">
        <w:rPr>
          <w:rFonts w:ascii="Times New Roman" w:hAnsi="Times New Roman"/>
          <w:sz w:val="24"/>
          <w:szCs w:val="24"/>
        </w:rPr>
        <w:t xml:space="preserve">e in unità oggettiva </w:t>
      </w:r>
      <w:r w:rsidR="003D2789" w:rsidRPr="003D2789">
        <w:rPr>
          <w:rFonts w:ascii="Times New Roman" w:hAnsi="Times New Roman"/>
          <w:sz w:val="24"/>
          <w:szCs w:val="24"/>
        </w:rPr>
        <w:t>attraverso proprie forme a</w:t>
      </w:r>
      <w:r w:rsidR="003D2789" w:rsidRPr="00DB1BF4">
        <w:rPr>
          <w:rFonts w:ascii="Times New Roman" w:hAnsi="Times New Roman"/>
          <w:sz w:val="24"/>
          <w:szCs w:val="24"/>
        </w:rPr>
        <w:t xml:space="preserve"> </w:t>
      </w:r>
      <w:r w:rsidR="003D2789" w:rsidRPr="00DB1BF4">
        <w:rPr>
          <w:rFonts w:ascii="Times New Roman" w:hAnsi="Times New Roman"/>
          <w:i/>
          <w:iCs/>
          <w:sz w:val="24"/>
          <w:szCs w:val="24"/>
        </w:rPr>
        <w:t>priori</w:t>
      </w:r>
      <w:r w:rsidR="003D2789">
        <w:rPr>
          <w:rFonts w:ascii="Times New Roman" w:hAnsi="Times New Roman"/>
          <w:iCs/>
          <w:sz w:val="24"/>
          <w:szCs w:val="24"/>
        </w:rPr>
        <w:t>: le categorie (</w:t>
      </w:r>
      <w:r w:rsidR="000F3C6E">
        <w:rPr>
          <w:rFonts w:ascii="Times New Roman" w:hAnsi="Times New Roman"/>
          <w:iCs/>
          <w:sz w:val="24"/>
          <w:szCs w:val="24"/>
        </w:rPr>
        <w:t xml:space="preserve">i 12 </w:t>
      </w:r>
      <w:r w:rsidR="003D2789" w:rsidRPr="00DB1BF4">
        <w:rPr>
          <w:rFonts w:ascii="Times New Roman" w:hAnsi="Times New Roman"/>
          <w:sz w:val="24"/>
          <w:szCs w:val="24"/>
        </w:rPr>
        <w:t>concetti puri</w:t>
      </w:r>
      <w:r w:rsidR="003D2789">
        <w:rPr>
          <w:rFonts w:ascii="Times New Roman" w:hAnsi="Times New Roman"/>
          <w:sz w:val="24"/>
          <w:szCs w:val="24"/>
        </w:rPr>
        <w:t>)</w:t>
      </w:r>
      <w:r w:rsidR="00F46879">
        <w:rPr>
          <w:rFonts w:ascii="Times New Roman" w:hAnsi="Times New Roman"/>
          <w:sz w:val="24"/>
          <w:szCs w:val="24"/>
        </w:rPr>
        <w:t xml:space="preserve">. </w:t>
      </w:r>
      <w:r w:rsidR="00D428C1">
        <w:rPr>
          <w:rFonts w:ascii="Times New Roman" w:hAnsi="Times New Roman"/>
          <w:sz w:val="24"/>
          <w:szCs w:val="24"/>
        </w:rPr>
        <w:t xml:space="preserve">Qui gli attori si intrecciano. </w:t>
      </w:r>
      <w:r w:rsidR="00D428C1" w:rsidRPr="00A53360">
        <w:rPr>
          <w:rFonts w:ascii="Times New Roman" w:hAnsi="Times New Roman"/>
          <w:b/>
          <w:sz w:val="24"/>
          <w:szCs w:val="24"/>
        </w:rPr>
        <w:t>a</w:t>
      </w:r>
      <w:r w:rsidR="00D428C1">
        <w:rPr>
          <w:rFonts w:ascii="Times New Roman" w:hAnsi="Times New Roman"/>
          <w:sz w:val="24"/>
          <w:szCs w:val="24"/>
        </w:rPr>
        <w:t xml:space="preserve">. Le </w:t>
      </w:r>
      <w:r w:rsidR="00D428C1" w:rsidRPr="00DC6A18">
        <w:rPr>
          <w:rFonts w:ascii="Times New Roman" w:hAnsi="Times New Roman"/>
          <w:b/>
          <w:sz w:val="24"/>
          <w:szCs w:val="24"/>
        </w:rPr>
        <w:t>categorie</w:t>
      </w:r>
      <w:r w:rsidR="00D428C1">
        <w:rPr>
          <w:rFonts w:ascii="Times New Roman" w:hAnsi="Times New Roman"/>
          <w:sz w:val="24"/>
          <w:szCs w:val="24"/>
        </w:rPr>
        <w:t xml:space="preserve"> s</w:t>
      </w:r>
      <w:r w:rsidR="00F46879">
        <w:rPr>
          <w:rFonts w:ascii="Times New Roman" w:hAnsi="Times New Roman"/>
          <w:sz w:val="24"/>
          <w:szCs w:val="24"/>
        </w:rPr>
        <w:t xml:space="preserve">ono procedure di sintesi </w:t>
      </w:r>
      <w:r w:rsidR="00D428C1">
        <w:rPr>
          <w:rFonts w:ascii="Times New Roman" w:hAnsi="Times New Roman"/>
          <w:sz w:val="24"/>
          <w:szCs w:val="24"/>
        </w:rPr>
        <w:t>giustificate nel loro ruolo non per abitudine, ma per «deduzione trascendentale»</w:t>
      </w:r>
      <w:r w:rsidR="000F3C6E">
        <w:rPr>
          <w:rFonts w:ascii="Times New Roman" w:hAnsi="Times New Roman"/>
          <w:sz w:val="24"/>
          <w:szCs w:val="24"/>
        </w:rPr>
        <w:t>, cioè</w:t>
      </w:r>
      <w:r w:rsidR="00D428C1">
        <w:rPr>
          <w:rFonts w:ascii="Times New Roman" w:hAnsi="Times New Roman"/>
          <w:sz w:val="24"/>
          <w:szCs w:val="24"/>
        </w:rPr>
        <w:t xml:space="preserve"> </w:t>
      </w:r>
      <w:r w:rsidR="00BB3F5C">
        <w:rPr>
          <w:rFonts w:ascii="Times New Roman" w:hAnsi="Times New Roman"/>
          <w:sz w:val="24"/>
          <w:szCs w:val="24"/>
        </w:rPr>
        <w:t xml:space="preserve">per </w:t>
      </w:r>
      <w:r w:rsidR="00D428C1">
        <w:rPr>
          <w:rFonts w:ascii="Times New Roman" w:hAnsi="Times New Roman"/>
          <w:sz w:val="24"/>
          <w:szCs w:val="24"/>
        </w:rPr>
        <w:t xml:space="preserve">logica a priori. </w:t>
      </w:r>
      <w:r w:rsidR="00D428C1" w:rsidRPr="00A53360">
        <w:rPr>
          <w:rFonts w:ascii="Times New Roman" w:hAnsi="Times New Roman"/>
          <w:b/>
          <w:sz w:val="24"/>
          <w:szCs w:val="24"/>
        </w:rPr>
        <w:t>b</w:t>
      </w:r>
      <w:r w:rsidR="00D428C1">
        <w:rPr>
          <w:rFonts w:ascii="Times New Roman" w:hAnsi="Times New Roman"/>
          <w:sz w:val="24"/>
          <w:szCs w:val="24"/>
        </w:rPr>
        <w:t xml:space="preserve">. </w:t>
      </w:r>
      <w:r w:rsidR="000F3C6E" w:rsidRPr="00DC6A18">
        <w:rPr>
          <w:rFonts w:ascii="Times New Roman" w:hAnsi="Times New Roman"/>
          <w:b/>
          <w:sz w:val="24"/>
          <w:szCs w:val="24"/>
        </w:rPr>
        <w:t>Io penso</w:t>
      </w:r>
      <w:r w:rsidR="000F3C6E" w:rsidRPr="00DB1BF4">
        <w:rPr>
          <w:rFonts w:ascii="Times New Roman" w:hAnsi="Times New Roman"/>
          <w:sz w:val="24"/>
          <w:szCs w:val="24"/>
        </w:rPr>
        <w:t xml:space="preserve"> </w:t>
      </w:r>
      <w:r w:rsidR="00CA0737">
        <w:rPr>
          <w:rFonts w:ascii="Times New Roman" w:hAnsi="Times New Roman"/>
          <w:sz w:val="24"/>
          <w:szCs w:val="24"/>
        </w:rPr>
        <w:t xml:space="preserve">è il </w:t>
      </w:r>
      <w:r w:rsidR="000F3C6E" w:rsidRPr="00DB1BF4">
        <w:rPr>
          <w:rFonts w:ascii="Times New Roman" w:hAnsi="Times New Roman"/>
          <w:sz w:val="24"/>
          <w:szCs w:val="24"/>
        </w:rPr>
        <w:t xml:space="preserve">filo conduttore dell’intero processo conoscitivo. </w:t>
      </w:r>
      <w:r w:rsidR="000F3C6E">
        <w:rPr>
          <w:rFonts w:ascii="Times New Roman" w:hAnsi="Times New Roman"/>
          <w:sz w:val="24"/>
          <w:szCs w:val="24"/>
        </w:rPr>
        <w:t xml:space="preserve">La percezione che l’intelletto ha della propria unità («appercezione trascendentale») è il principio che regge il cammino e permette di organizzare, in sintesi finale, la conoscenza concettuale nell’unità del singolo oggetto. </w:t>
      </w:r>
      <w:r w:rsidR="000F3C6E">
        <w:rPr>
          <w:rFonts w:ascii="Times New Roman" w:hAnsi="Times New Roman"/>
          <w:i/>
          <w:iCs/>
          <w:sz w:val="24"/>
          <w:szCs w:val="24"/>
        </w:rPr>
        <w:t xml:space="preserve">Io penso, </w:t>
      </w:r>
      <w:r w:rsidR="000F3C6E">
        <w:rPr>
          <w:rFonts w:ascii="Times New Roman" w:hAnsi="Times New Roman"/>
          <w:sz w:val="24"/>
          <w:szCs w:val="24"/>
        </w:rPr>
        <w:t xml:space="preserve">non indica una sostanza metafisica, </w:t>
      </w:r>
      <w:r w:rsidR="00D22DD0">
        <w:rPr>
          <w:rFonts w:ascii="Times New Roman" w:hAnsi="Times New Roman"/>
          <w:sz w:val="24"/>
          <w:szCs w:val="24"/>
        </w:rPr>
        <w:t xml:space="preserve">ma </w:t>
      </w:r>
      <w:r w:rsidR="00577853">
        <w:rPr>
          <w:rFonts w:ascii="Times New Roman" w:hAnsi="Times New Roman"/>
          <w:sz w:val="24"/>
          <w:szCs w:val="24"/>
        </w:rPr>
        <w:t xml:space="preserve">la </w:t>
      </w:r>
      <w:r w:rsidR="000F3C6E">
        <w:rPr>
          <w:rFonts w:ascii="Times New Roman" w:hAnsi="Times New Roman"/>
          <w:sz w:val="24"/>
          <w:szCs w:val="24"/>
        </w:rPr>
        <w:t>funzione unificatrice</w:t>
      </w:r>
      <w:r w:rsidR="00D22DD0">
        <w:rPr>
          <w:rFonts w:ascii="Times New Roman" w:hAnsi="Times New Roman"/>
          <w:sz w:val="24"/>
          <w:szCs w:val="24"/>
        </w:rPr>
        <w:t xml:space="preserve"> e costituente dell’intelletto</w:t>
      </w:r>
      <w:r w:rsidR="000F3C6E">
        <w:rPr>
          <w:rFonts w:ascii="Times New Roman" w:hAnsi="Times New Roman"/>
          <w:sz w:val="24"/>
          <w:szCs w:val="24"/>
        </w:rPr>
        <w:t xml:space="preserve">. </w:t>
      </w:r>
      <w:r w:rsidR="000F3C6E" w:rsidRPr="00A53360">
        <w:rPr>
          <w:rFonts w:ascii="Times New Roman" w:hAnsi="Times New Roman"/>
          <w:b/>
          <w:sz w:val="24"/>
          <w:szCs w:val="24"/>
        </w:rPr>
        <w:t>c</w:t>
      </w:r>
      <w:r w:rsidR="000F3C6E">
        <w:rPr>
          <w:rFonts w:ascii="Times New Roman" w:hAnsi="Times New Roman"/>
          <w:sz w:val="24"/>
          <w:szCs w:val="24"/>
        </w:rPr>
        <w:t xml:space="preserve">. sensazioni e concetti si incontrano attraverso gli </w:t>
      </w:r>
      <w:r w:rsidR="000F3C6E" w:rsidRPr="00645796">
        <w:rPr>
          <w:rFonts w:ascii="Times New Roman" w:hAnsi="Times New Roman"/>
          <w:b/>
          <w:sz w:val="24"/>
          <w:szCs w:val="24"/>
        </w:rPr>
        <w:t>schemi</w:t>
      </w:r>
      <w:r w:rsidR="000F3C6E">
        <w:rPr>
          <w:rFonts w:ascii="Times New Roman" w:hAnsi="Times New Roman"/>
          <w:sz w:val="24"/>
          <w:szCs w:val="24"/>
        </w:rPr>
        <w:t xml:space="preserve"> (temporali) di cui si avvalgono le 12 categorie.</w:t>
      </w:r>
    </w:p>
    <w:p w:rsidR="00DC6A18" w:rsidRDefault="00A53360" w:rsidP="00D32D2A">
      <w:pPr>
        <w:pStyle w:val="Testonormale"/>
        <w:rPr>
          <w:rFonts w:ascii="Times New Roman" w:hAnsi="Times New Roman"/>
          <w:sz w:val="24"/>
          <w:szCs w:val="24"/>
        </w:rPr>
      </w:pPr>
      <w:r w:rsidRPr="00A53360">
        <w:rPr>
          <w:rFonts w:ascii="Times New Roman" w:hAnsi="Times New Roman"/>
          <w:b/>
          <w:sz w:val="24"/>
          <w:szCs w:val="24"/>
        </w:rPr>
        <w:t>3. ragione (logica dialettica trascendentale</w:t>
      </w:r>
      <w:r w:rsidRPr="00D32D2A">
        <w:rPr>
          <w:rFonts w:ascii="Times New Roman" w:hAnsi="Times New Roman"/>
          <w:b/>
          <w:sz w:val="24"/>
          <w:szCs w:val="24"/>
        </w:rPr>
        <w:t xml:space="preserve">) </w:t>
      </w:r>
      <w:r w:rsidR="00B906D2" w:rsidRPr="00D32D2A">
        <w:rPr>
          <w:rFonts w:ascii="Times New Roman" w:hAnsi="Times New Roman"/>
          <w:sz w:val="24"/>
          <w:szCs w:val="24"/>
        </w:rPr>
        <w:t>la ragione è una facoltà sistematica</w:t>
      </w:r>
      <w:r w:rsidR="00D32D2A">
        <w:rPr>
          <w:rFonts w:ascii="Times New Roman" w:hAnsi="Times New Roman"/>
          <w:sz w:val="24"/>
          <w:szCs w:val="24"/>
        </w:rPr>
        <w:t xml:space="preserve">: compone i concetti in teorie di sistema. Allo scopo </w:t>
      </w:r>
      <w:r w:rsidR="00B906D2" w:rsidRPr="00D32D2A">
        <w:rPr>
          <w:rFonts w:ascii="Times New Roman" w:hAnsi="Times New Roman"/>
          <w:sz w:val="24"/>
          <w:szCs w:val="24"/>
        </w:rPr>
        <w:t xml:space="preserve">dispone di forme a priori specifiche: le “idee”. </w:t>
      </w:r>
      <w:r w:rsidR="00D32D2A">
        <w:rPr>
          <w:rFonts w:ascii="Times New Roman" w:hAnsi="Times New Roman"/>
          <w:sz w:val="24"/>
          <w:szCs w:val="24"/>
        </w:rPr>
        <w:t xml:space="preserve">Se i concetti </w:t>
      </w:r>
      <w:r w:rsidR="00B906D2" w:rsidRPr="00D32D2A">
        <w:rPr>
          <w:rFonts w:ascii="Times New Roman" w:hAnsi="Times New Roman"/>
          <w:sz w:val="24"/>
          <w:szCs w:val="24"/>
        </w:rPr>
        <w:t xml:space="preserve"> sono regole di sintesi empirica</w:t>
      </w:r>
      <w:r w:rsidR="00DC6A18">
        <w:rPr>
          <w:rFonts w:ascii="Times New Roman" w:hAnsi="Times New Roman"/>
          <w:sz w:val="24"/>
          <w:szCs w:val="24"/>
        </w:rPr>
        <w:t xml:space="preserve"> («principi costitutivi»)</w:t>
      </w:r>
      <w:r w:rsidR="00B906D2" w:rsidRPr="00D32D2A">
        <w:rPr>
          <w:rFonts w:ascii="Times New Roman" w:hAnsi="Times New Roman"/>
          <w:sz w:val="24"/>
          <w:szCs w:val="24"/>
        </w:rPr>
        <w:t>, le idee sono principi di sintesi concettuale</w:t>
      </w:r>
      <w:r w:rsidR="00DC6A18">
        <w:rPr>
          <w:rFonts w:ascii="Times New Roman" w:hAnsi="Times New Roman"/>
          <w:sz w:val="24"/>
          <w:szCs w:val="24"/>
        </w:rPr>
        <w:t xml:space="preserve"> («principi regolativi») </w:t>
      </w:r>
      <w:r w:rsidR="00577853">
        <w:rPr>
          <w:rFonts w:ascii="Times New Roman" w:hAnsi="Times New Roman"/>
          <w:sz w:val="24"/>
          <w:szCs w:val="24"/>
        </w:rPr>
        <w:t xml:space="preserve">in vista di </w:t>
      </w:r>
      <w:r w:rsidR="00B906D2" w:rsidRPr="00D32D2A">
        <w:rPr>
          <w:rFonts w:ascii="Times New Roman" w:hAnsi="Times New Roman"/>
          <w:sz w:val="24"/>
          <w:szCs w:val="24"/>
        </w:rPr>
        <w:t>un sistema di cui indicano, come punto focale, l’unità</w:t>
      </w:r>
      <w:r w:rsidR="00DC6A18">
        <w:rPr>
          <w:rFonts w:ascii="Times New Roman" w:hAnsi="Times New Roman"/>
          <w:sz w:val="24"/>
          <w:szCs w:val="24"/>
        </w:rPr>
        <w:t xml:space="preserve">: </w:t>
      </w:r>
      <w:r w:rsidR="00DC6A18" w:rsidRPr="00645796">
        <w:rPr>
          <w:rFonts w:ascii="Times New Roman" w:hAnsi="Times New Roman"/>
          <w:b/>
          <w:sz w:val="24"/>
          <w:szCs w:val="24"/>
        </w:rPr>
        <w:t>Io</w:t>
      </w:r>
      <w:r w:rsidR="00DC6A18">
        <w:rPr>
          <w:rFonts w:ascii="Times New Roman" w:hAnsi="Times New Roman"/>
          <w:sz w:val="24"/>
          <w:szCs w:val="24"/>
        </w:rPr>
        <w:t xml:space="preserve">, </w:t>
      </w:r>
      <w:r w:rsidR="00DC6A18" w:rsidRPr="00645796">
        <w:rPr>
          <w:rFonts w:ascii="Times New Roman" w:hAnsi="Times New Roman"/>
          <w:b/>
          <w:sz w:val="24"/>
          <w:szCs w:val="24"/>
        </w:rPr>
        <w:t>Mondo</w:t>
      </w:r>
      <w:r w:rsidR="00DC6A18">
        <w:rPr>
          <w:rFonts w:ascii="Times New Roman" w:hAnsi="Times New Roman"/>
          <w:sz w:val="24"/>
          <w:szCs w:val="24"/>
        </w:rPr>
        <w:t xml:space="preserve">, </w:t>
      </w:r>
      <w:r w:rsidR="00DC6A18" w:rsidRPr="00645796">
        <w:rPr>
          <w:rFonts w:ascii="Times New Roman" w:hAnsi="Times New Roman"/>
          <w:b/>
          <w:sz w:val="24"/>
          <w:szCs w:val="24"/>
        </w:rPr>
        <w:t>Dio</w:t>
      </w:r>
      <w:r w:rsidR="00B906D2" w:rsidRPr="00D32D2A">
        <w:rPr>
          <w:rFonts w:ascii="Times New Roman" w:hAnsi="Times New Roman"/>
          <w:sz w:val="24"/>
          <w:szCs w:val="24"/>
        </w:rPr>
        <w:t xml:space="preserve">.  </w:t>
      </w:r>
      <w:r w:rsidR="00CA0737">
        <w:rPr>
          <w:rFonts w:ascii="Times New Roman" w:hAnsi="Times New Roman"/>
          <w:sz w:val="24"/>
          <w:szCs w:val="24"/>
        </w:rPr>
        <w:t xml:space="preserve">Kant spiega: </w:t>
      </w:r>
      <w:r w:rsidR="00CA0737" w:rsidRPr="00D32D2A">
        <w:rPr>
          <w:rFonts w:ascii="Times New Roman" w:hAnsi="Times New Roman"/>
          <w:sz w:val="24"/>
          <w:szCs w:val="24"/>
        </w:rPr>
        <w:t xml:space="preserve">ai termini io, mondo, Dio non corrisponde alcun oggetto di esperienza; essi infatti indicano, nel loro significato, una totalità e unità di dati che l’esperienza non potrà mai fornire; non sono quindi giustificati dall’esperienza come se si potesse indicare un oggetto reale che possa corrispondere al loro significato. </w:t>
      </w:r>
      <w:r w:rsidR="00CA0737">
        <w:rPr>
          <w:rFonts w:ascii="Times New Roman" w:hAnsi="Times New Roman"/>
          <w:sz w:val="24"/>
          <w:szCs w:val="24"/>
        </w:rPr>
        <w:t xml:space="preserve">Sono </w:t>
      </w:r>
      <w:r w:rsidR="00CA0737" w:rsidRPr="00D32D2A">
        <w:rPr>
          <w:rFonts w:ascii="Times New Roman" w:hAnsi="Times New Roman"/>
          <w:sz w:val="24"/>
          <w:szCs w:val="24"/>
        </w:rPr>
        <w:t xml:space="preserve">termini </w:t>
      </w:r>
      <w:r w:rsidR="00CA0737">
        <w:rPr>
          <w:rFonts w:ascii="Times New Roman" w:hAnsi="Times New Roman"/>
          <w:sz w:val="24"/>
          <w:szCs w:val="24"/>
        </w:rPr>
        <w:t xml:space="preserve">portatori e </w:t>
      </w:r>
      <w:r w:rsidR="00CA0737" w:rsidRPr="00D32D2A">
        <w:rPr>
          <w:rFonts w:ascii="Times New Roman" w:hAnsi="Times New Roman"/>
          <w:sz w:val="24"/>
          <w:szCs w:val="24"/>
        </w:rPr>
        <w:t xml:space="preserve">espressione della funzione specifica della ragione: </w:t>
      </w:r>
      <w:r w:rsidR="00577853">
        <w:rPr>
          <w:rFonts w:ascii="Times New Roman" w:hAnsi="Times New Roman"/>
          <w:sz w:val="24"/>
          <w:szCs w:val="24"/>
        </w:rPr>
        <w:t>s</w:t>
      </w:r>
      <w:r w:rsidR="00CA0737" w:rsidRPr="00D32D2A">
        <w:rPr>
          <w:rFonts w:ascii="Times New Roman" w:hAnsi="Times New Roman"/>
          <w:sz w:val="24"/>
          <w:szCs w:val="24"/>
        </w:rPr>
        <w:t>ono principi di sistema, punti focali o prospettici di convergenza</w:t>
      </w:r>
      <w:r w:rsidR="00B906D2" w:rsidRPr="00D32D2A">
        <w:rPr>
          <w:rFonts w:ascii="Times New Roman" w:hAnsi="Times New Roman"/>
          <w:sz w:val="24"/>
          <w:szCs w:val="24"/>
        </w:rPr>
        <w:t xml:space="preserve"> che pr</w:t>
      </w:r>
      <w:r w:rsidR="00CA0737">
        <w:rPr>
          <w:rFonts w:ascii="Times New Roman" w:hAnsi="Times New Roman"/>
          <w:sz w:val="24"/>
          <w:szCs w:val="24"/>
        </w:rPr>
        <w:t>opongono</w:t>
      </w:r>
      <w:r w:rsidR="00B906D2" w:rsidRPr="00D32D2A">
        <w:rPr>
          <w:rFonts w:ascii="Times New Roman" w:hAnsi="Times New Roman"/>
          <w:sz w:val="24"/>
          <w:szCs w:val="24"/>
        </w:rPr>
        <w:t xml:space="preserve"> all’intelletto di unificare sistematicamente le proprie conoscenze. </w:t>
      </w:r>
      <w:r w:rsidR="00DC6A18">
        <w:rPr>
          <w:rFonts w:ascii="Times New Roman" w:hAnsi="Times New Roman"/>
          <w:sz w:val="24"/>
          <w:szCs w:val="24"/>
        </w:rPr>
        <w:t>Una tensione necessaria ma storicamente costellata da tranelli e illusioni che fanno capo ad un ricorrente tentativo: trasformare quelle idee in realtà dimostrandone l’esistenza. Errori dai quali la ragione stessa è in grado di difendersi smascherandone i paralogismi (forse anche sofismi)</w:t>
      </w:r>
      <w:r w:rsidR="00CA0737">
        <w:rPr>
          <w:rFonts w:ascii="Times New Roman" w:hAnsi="Times New Roman"/>
          <w:sz w:val="24"/>
          <w:szCs w:val="24"/>
        </w:rPr>
        <w:t xml:space="preserve"> come puntualmente Kant analizza</w:t>
      </w:r>
      <w:r w:rsidR="00DC6A18">
        <w:rPr>
          <w:rFonts w:ascii="Times New Roman" w:hAnsi="Times New Roman"/>
          <w:sz w:val="24"/>
          <w:szCs w:val="24"/>
        </w:rPr>
        <w:t xml:space="preserve">. </w:t>
      </w:r>
    </w:p>
    <w:p w:rsidR="00DC6A18" w:rsidRDefault="00DC6A18" w:rsidP="00D32D2A">
      <w:pPr>
        <w:pStyle w:val="Testonormale"/>
        <w:rPr>
          <w:rFonts w:ascii="Times New Roman" w:hAnsi="Times New Roman"/>
          <w:sz w:val="24"/>
          <w:szCs w:val="24"/>
        </w:rPr>
      </w:pPr>
      <w:r w:rsidRPr="00A53360">
        <w:rPr>
          <w:rFonts w:ascii="Times New Roman" w:hAnsi="Times New Roman"/>
          <w:b/>
          <w:sz w:val="24"/>
          <w:szCs w:val="24"/>
        </w:rPr>
        <w:t>un tormentone: fenomeno / noumeno</w:t>
      </w:r>
      <w:r w:rsidRPr="00A53360">
        <w:rPr>
          <w:rFonts w:ascii="Times New Roman" w:hAnsi="Times New Roman"/>
          <w:sz w:val="24"/>
          <w:szCs w:val="24"/>
        </w:rPr>
        <w:t>. Del mondo conosciamo ciò che è dato (</w:t>
      </w:r>
      <w:r w:rsidRPr="00A53360">
        <w:rPr>
          <w:rFonts w:ascii="Times New Roman" w:hAnsi="Times New Roman"/>
          <w:i/>
          <w:sz w:val="24"/>
          <w:szCs w:val="24"/>
        </w:rPr>
        <w:t>fenomeno</w:t>
      </w:r>
      <w:r w:rsidRPr="00A53360">
        <w:rPr>
          <w:rFonts w:ascii="Times New Roman" w:hAnsi="Times New Roman"/>
          <w:sz w:val="24"/>
          <w:szCs w:val="24"/>
        </w:rPr>
        <w:t xml:space="preserve">) ma non riduciamo il mondo all’esperienza che ne abbiamo; il termine </w:t>
      </w:r>
      <w:r w:rsidRPr="00A53360">
        <w:rPr>
          <w:rFonts w:ascii="Times New Roman" w:hAnsi="Times New Roman"/>
          <w:i/>
          <w:sz w:val="24"/>
          <w:szCs w:val="24"/>
        </w:rPr>
        <w:t>fenomeno</w:t>
      </w:r>
      <w:r w:rsidRPr="00A53360">
        <w:rPr>
          <w:rFonts w:ascii="Times New Roman" w:hAnsi="Times New Roman"/>
          <w:sz w:val="24"/>
          <w:szCs w:val="24"/>
        </w:rPr>
        <w:t xml:space="preserve"> comporta l’idea di un </w:t>
      </w:r>
      <w:r w:rsidRPr="00D32D2A">
        <w:rPr>
          <w:rFonts w:ascii="Times New Roman" w:hAnsi="Times New Roman"/>
          <w:i/>
          <w:sz w:val="24"/>
          <w:szCs w:val="24"/>
        </w:rPr>
        <w:t>mondo in sé</w:t>
      </w:r>
      <w:r>
        <w:rPr>
          <w:rFonts w:ascii="Times New Roman" w:hAnsi="Times New Roman"/>
          <w:sz w:val="24"/>
          <w:szCs w:val="24"/>
        </w:rPr>
        <w:t xml:space="preserve"> </w:t>
      </w:r>
      <w:r w:rsidR="006A20D1" w:rsidRPr="00A53360">
        <w:rPr>
          <w:rFonts w:ascii="Times New Roman" w:hAnsi="Times New Roman"/>
          <w:sz w:val="24"/>
          <w:szCs w:val="24"/>
        </w:rPr>
        <w:t>(</w:t>
      </w:r>
      <w:r w:rsidR="006A20D1" w:rsidRPr="00A53360">
        <w:rPr>
          <w:rFonts w:ascii="Times New Roman" w:hAnsi="Times New Roman"/>
          <w:i/>
          <w:sz w:val="24"/>
          <w:szCs w:val="24"/>
        </w:rPr>
        <w:t>noumeno</w:t>
      </w:r>
      <w:r w:rsidR="006A20D1" w:rsidRPr="00A53360">
        <w:rPr>
          <w:rFonts w:ascii="Times New Roman" w:hAnsi="Times New Roman"/>
          <w:sz w:val="24"/>
          <w:szCs w:val="24"/>
        </w:rPr>
        <w:t xml:space="preserve">) </w:t>
      </w:r>
      <w:r>
        <w:rPr>
          <w:rFonts w:ascii="Times New Roman" w:hAnsi="Times New Roman"/>
          <w:sz w:val="24"/>
          <w:szCs w:val="24"/>
        </w:rPr>
        <w:t>che, in quanto “non dato” è</w:t>
      </w:r>
      <w:r w:rsidRPr="00A53360">
        <w:rPr>
          <w:rFonts w:ascii="Times New Roman" w:hAnsi="Times New Roman"/>
          <w:sz w:val="24"/>
          <w:szCs w:val="24"/>
        </w:rPr>
        <w:t xml:space="preserve"> </w:t>
      </w:r>
      <w:r w:rsidRPr="00DB1BF4">
        <w:rPr>
          <w:rFonts w:ascii="Times New Roman" w:hAnsi="Times New Roman"/>
          <w:sz w:val="24"/>
          <w:szCs w:val="24"/>
        </w:rPr>
        <w:t>inconoscibile</w:t>
      </w:r>
      <w:r>
        <w:rPr>
          <w:rFonts w:ascii="Times New Roman" w:hAnsi="Times New Roman"/>
          <w:sz w:val="24"/>
          <w:szCs w:val="24"/>
        </w:rPr>
        <w:t xml:space="preserve">. </w:t>
      </w:r>
      <w:r w:rsidR="006A20D1">
        <w:rPr>
          <w:rFonts w:ascii="Times New Roman" w:hAnsi="Times New Roman"/>
          <w:sz w:val="24"/>
          <w:szCs w:val="24"/>
        </w:rPr>
        <w:t>I</w:t>
      </w:r>
      <w:r w:rsidR="00577853">
        <w:rPr>
          <w:rFonts w:ascii="Times New Roman" w:hAnsi="Times New Roman"/>
          <w:sz w:val="24"/>
          <w:szCs w:val="24"/>
        </w:rPr>
        <w:t>l “noumeno” h</w:t>
      </w:r>
      <w:r>
        <w:rPr>
          <w:rFonts w:ascii="Times New Roman" w:hAnsi="Times New Roman"/>
          <w:sz w:val="24"/>
          <w:szCs w:val="24"/>
        </w:rPr>
        <w:t>a una indispensabile funzione: indica il limite del conoscibile</w:t>
      </w:r>
      <w:r w:rsidR="00BB3F5C">
        <w:rPr>
          <w:rFonts w:ascii="Times New Roman" w:hAnsi="Times New Roman"/>
          <w:sz w:val="24"/>
          <w:szCs w:val="24"/>
        </w:rPr>
        <w:t>,</w:t>
      </w:r>
      <w:r>
        <w:rPr>
          <w:rFonts w:ascii="Times New Roman" w:hAnsi="Times New Roman"/>
          <w:sz w:val="24"/>
          <w:szCs w:val="24"/>
        </w:rPr>
        <w:t xml:space="preserve"> </w:t>
      </w:r>
      <w:r w:rsidR="00577853">
        <w:rPr>
          <w:rFonts w:ascii="Times New Roman" w:hAnsi="Times New Roman"/>
          <w:sz w:val="24"/>
          <w:szCs w:val="24"/>
        </w:rPr>
        <w:t>“</w:t>
      </w:r>
      <w:r>
        <w:rPr>
          <w:rFonts w:ascii="Times New Roman" w:hAnsi="Times New Roman"/>
          <w:sz w:val="24"/>
          <w:szCs w:val="24"/>
        </w:rPr>
        <w:t>il fenomeno</w:t>
      </w:r>
      <w:r w:rsidR="00577853">
        <w:rPr>
          <w:rFonts w:ascii="Times New Roman" w:hAnsi="Times New Roman"/>
          <w:sz w:val="24"/>
          <w:szCs w:val="24"/>
        </w:rPr>
        <w:t>”</w:t>
      </w:r>
      <w:r w:rsidR="00BB3F5C">
        <w:rPr>
          <w:rFonts w:ascii="Times New Roman" w:hAnsi="Times New Roman"/>
          <w:sz w:val="24"/>
          <w:szCs w:val="24"/>
        </w:rPr>
        <w:t>,</w:t>
      </w:r>
      <w:r w:rsidR="006A20D1">
        <w:rPr>
          <w:rFonts w:ascii="Times New Roman" w:hAnsi="Times New Roman"/>
          <w:sz w:val="24"/>
          <w:szCs w:val="24"/>
        </w:rPr>
        <w:t xml:space="preserve"> e</w:t>
      </w:r>
      <w:r>
        <w:rPr>
          <w:rFonts w:ascii="Times New Roman" w:hAnsi="Times New Roman"/>
          <w:sz w:val="24"/>
          <w:szCs w:val="24"/>
        </w:rPr>
        <w:t xml:space="preserve"> definisce la natura e la funzione della conoscenza scientifica. S</w:t>
      </w:r>
      <w:r w:rsidRPr="00DB1BF4">
        <w:rPr>
          <w:rFonts w:ascii="Times New Roman" w:hAnsi="Times New Roman"/>
          <w:sz w:val="24"/>
          <w:szCs w:val="24"/>
        </w:rPr>
        <w:t xml:space="preserve">ostiene la consapevolezza che la costruzione della natura, come insieme dei dati fenomenici, secondo le forme a priori della ragione umana, è priva di una garanzia ontologica da ricercare nell’ordine dell’essere. </w:t>
      </w:r>
      <w:r w:rsidR="00577853">
        <w:rPr>
          <w:rFonts w:ascii="Times New Roman" w:hAnsi="Times New Roman"/>
          <w:sz w:val="24"/>
          <w:szCs w:val="24"/>
        </w:rPr>
        <w:t>Un</w:t>
      </w:r>
      <w:r w:rsidRPr="00DB1BF4">
        <w:rPr>
          <w:rFonts w:ascii="Times New Roman" w:hAnsi="Times New Roman"/>
          <w:sz w:val="24"/>
          <w:szCs w:val="24"/>
        </w:rPr>
        <w:t xml:space="preserve">a situazione </w:t>
      </w:r>
      <w:r w:rsidR="00577853">
        <w:rPr>
          <w:rFonts w:ascii="Times New Roman" w:hAnsi="Times New Roman"/>
          <w:sz w:val="24"/>
          <w:szCs w:val="24"/>
        </w:rPr>
        <w:t xml:space="preserve">che </w:t>
      </w:r>
      <w:r w:rsidRPr="00DB1BF4">
        <w:rPr>
          <w:rFonts w:ascii="Times New Roman" w:hAnsi="Times New Roman"/>
          <w:sz w:val="24"/>
          <w:szCs w:val="24"/>
        </w:rPr>
        <w:t xml:space="preserve">può apparire come esperienza di assenza di fondamento e quindi baratro per la ragione, in realtà essa diventa rimedio e smantellamento di pretese dogmatiche di carattere metafisico, libera il compito della ragione nell’impegno di una costruzione razionale dei dati del mondo, rimanda al primato della libertà come tratto della ragione nel suo destino pratico, lega </w:t>
      </w:r>
      <w:r w:rsidR="00BB3F5C">
        <w:rPr>
          <w:rFonts w:ascii="Times New Roman" w:hAnsi="Times New Roman"/>
          <w:sz w:val="24"/>
          <w:szCs w:val="24"/>
        </w:rPr>
        <w:t xml:space="preserve">cioè </w:t>
      </w:r>
      <w:r w:rsidRPr="00DB1BF4">
        <w:rPr>
          <w:rFonts w:ascii="Times New Roman" w:hAnsi="Times New Roman"/>
          <w:sz w:val="24"/>
          <w:szCs w:val="24"/>
        </w:rPr>
        <w:t>la ragione alla morale</w:t>
      </w:r>
      <w:r w:rsidR="00577853">
        <w:rPr>
          <w:rFonts w:ascii="Times New Roman" w:hAnsi="Times New Roman"/>
          <w:sz w:val="24"/>
          <w:szCs w:val="24"/>
        </w:rPr>
        <w:t xml:space="preserve"> (</w:t>
      </w:r>
      <w:r w:rsidR="00577853" w:rsidRPr="00577853">
        <w:rPr>
          <w:rFonts w:ascii="Times New Roman" w:hAnsi="Times New Roman"/>
          <w:i/>
          <w:sz w:val="24"/>
          <w:szCs w:val="24"/>
        </w:rPr>
        <w:t xml:space="preserve">sapere </w:t>
      </w:r>
      <w:proofErr w:type="spellStart"/>
      <w:r w:rsidR="00577853" w:rsidRPr="00577853">
        <w:rPr>
          <w:rFonts w:ascii="Times New Roman" w:hAnsi="Times New Roman"/>
          <w:i/>
          <w:sz w:val="24"/>
          <w:szCs w:val="24"/>
        </w:rPr>
        <w:t>aude</w:t>
      </w:r>
      <w:proofErr w:type="spellEnd"/>
      <w:r w:rsidR="00577853">
        <w:rPr>
          <w:rFonts w:ascii="Times New Roman" w:hAnsi="Times New Roman"/>
          <w:sz w:val="24"/>
          <w:szCs w:val="24"/>
        </w:rPr>
        <w:t>)</w:t>
      </w:r>
      <w:r w:rsidRPr="00DB1BF4">
        <w:rPr>
          <w:rFonts w:ascii="Times New Roman" w:hAnsi="Times New Roman"/>
          <w:sz w:val="24"/>
          <w:szCs w:val="24"/>
        </w:rPr>
        <w:t xml:space="preserve">.  </w:t>
      </w:r>
    </w:p>
    <w:sectPr w:rsidR="00DC6A18"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7675"/>
    <w:rsid w:val="00017B90"/>
    <w:rsid w:val="000347C2"/>
    <w:rsid w:val="0004353E"/>
    <w:rsid w:val="000608A6"/>
    <w:rsid w:val="0008039F"/>
    <w:rsid w:val="000B6B07"/>
    <w:rsid w:val="000F3C6E"/>
    <w:rsid w:val="000F42C0"/>
    <w:rsid w:val="00100490"/>
    <w:rsid w:val="001B6E41"/>
    <w:rsid w:val="00213E12"/>
    <w:rsid w:val="00247B24"/>
    <w:rsid w:val="00270286"/>
    <w:rsid w:val="0027739B"/>
    <w:rsid w:val="00277A2A"/>
    <w:rsid w:val="002B44F0"/>
    <w:rsid w:val="002B4D2F"/>
    <w:rsid w:val="002B514E"/>
    <w:rsid w:val="0035073B"/>
    <w:rsid w:val="003D2789"/>
    <w:rsid w:val="004042C9"/>
    <w:rsid w:val="004603E5"/>
    <w:rsid w:val="0046314E"/>
    <w:rsid w:val="004745FC"/>
    <w:rsid w:val="004751CD"/>
    <w:rsid w:val="00517FB0"/>
    <w:rsid w:val="00561DB7"/>
    <w:rsid w:val="00577853"/>
    <w:rsid w:val="005D65E4"/>
    <w:rsid w:val="005D6A0A"/>
    <w:rsid w:val="00612796"/>
    <w:rsid w:val="00636280"/>
    <w:rsid w:val="00645796"/>
    <w:rsid w:val="0065214A"/>
    <w:rsid w:val="00653561"/>
    <w:rsid w:val="006A20D1"/>
    <w:rsid w:val="006E4A77"/>
    <w:rsid w:val="00762513"/>
    <w:rsid w:val="00771E25"/>
    <w:rsid w:val="007F3409"/>
    <w:rsid w:val="0081433A"/>
    <w:rsid w:val="00815611"/>
    <w:rsid w:val="00863739"/>
    <w:rsid w:val="0089273A"/>
    <w:rsid w:val="008A2275"/>
    <w:rsid w:val="008B43DC"/>
    <w:rsid w:val="008D0604"/>
    <w:rsid w:val="008D2D24"/>
    <w:rsid w:val="00903491"/>
    <w:rsid w:val="00911FBB"/>
    <w:rsid w:val="00915382"/>
    <w:rsid w:val="009A437E"/>
    <w:rsid w:val="009D26CD"/>
    <w:rsid w:val="009E355E"/>
    <w:rsid w:val="00A004E2"/>
    <w:rsid w:val="00A12F4C"/>
    <w:rsid w:val="00A53360"/>
    <w:rsid w:val="00A63BF5"/>
    <w:rsid w:val="00A769B7"/>
    <w:rsid w:val="00AB7675"/>
    <w:rsid w:val="00AD0430"/>
    <w:rsid w:val="00B906D2"/>
    <w:rsid w:val="00BB3F5C"/>
    <w:rsid w:val="00BD6441"/>
    <w:rsid w:val="00C06FF8"/>
    <w:rsid w:val="00C162F0"/>
    <w:rsid w:val="00C56565"/>
    <w:rsid w:val="00C73115"/>
    <w:rsid w:val="00C77D14"/>
    <w:rsid w:val="00C87284"/>
    <w:rsid w:val="00C93604"/>
    <w:rsid w:val="00CA0737"/>
    <w:rsid w:val="00CE22E2"/>
    <w:rsid w:val="00D22DD0"/>
    <w:rsid w:val="00D27CBF"/>
    <w:rsid w:val="00D32D2A"/>
    <w:rsid w:val="00D428C1"/>
    <w:rsid w:val="00D81B86"/>
    <w:rsid w:val="00DB1BF4"/>
    <w:rsid w:val="00DB74FB"/>
    <w:rsid w:val="00DC6A18"/>
    <w:rsid w:val="00E22F86"/>
    <w:rsid w:val="00E25AE4"/>
    <w:rsid w:val="00EA64D8"/>
    <w:rsid w:val="00EB43FE"/>
    <w:rsid w:val="00ED00A5"/>
    <w:rsid w:val="00F224C3"/>
    <w:rsid w:val="00F468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AB76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B906D2"/>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B906D2"/>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2000068">
      <w:bodyDiv w:val="1"/>
      <w:marLeft w:val="0"/>
      <w:marRight w:val="0"/>
      <w:marTop w:val="0"/>
      <w:marBottom w:val="0"/>
      <w:divBdr>
        <w:top w:val="none" w:sz="0" w:space="0" w:color="auto"/>
        <w:left w:val="none" w:sz="0" w:space="0" w:color="auto"/>
        <w:bottom w:val="none" w:sz="0" w:space="0" w:color="auto"/>
        <w:right w:val="none" w:sz="0" w:space="0" w:color="auto"/>
      </w:divBdr>
    </w:div>
    <w:div w:id="90709137">
      <w:bodyDiv w:val="1"/>
      <w:marLeft w:val="0"/>
      <w:marRight w:val="0"/>
      <w:marTop w:val="0"/>
      <w:marBottom w:val="0"/>
      <w:divBdr>
        <w:top w:val="none" w:sz="0" w:space="0" w:color="auto"/>
        <w:left w:val="none" w:sz="0" w:space="0" w:color="auto"/>
        <w:bottom w:val="none" w:sz="0" w:space="0" w:color="auto"/>
        <w:right w:val="none" w:sz="0" w:space="0" w:color="auto"/>
      </w:divBdr>
    </w:div>
    <w:div w:id="188835213">
      <w:bodyDiv w:val="1"/>
      <w:marLeft w:val="0"/>
      <w:marRight w:val="0"/>
      <w:marTop w:val="0"/>
      <w:marBottom w:val="0"/>
      <w:divBdr>
        <w:top w:val="none" w:sz="0" w:space="0" w:color="auto"/>
        <w:left w:val="none" w:sz="0" w:space="0" w:color="auto"/>
        <w:bottom w:val="none" w:sz="0" w:space="0" w:color="auto"/>
        <w:right w:val="none" w:sz="0" w:space="0" w:color="auto"/>
      </w:divBdr>
    </w:div>
    <w:div w:id="220672208">
      <w:bodyDiv w:val="1"/>
      <w:marLeft w:val="0"/>
      <w:marRight w:val="0"/>
      <w:marTop w:val="0"/>
      <w:marBottom w:val="0"/>
      <w:divBdr>
        <w:top w:val="none" w:sz="0" w:space="0" w:color="auto"/>
        <w:left w:val="none" w:sz="0" w:space="0" w:color="auto"/>
        <w:bottom w:val="none" w:sz="0" w:space="0" w:color="auto"/>
        <w:right w:val="none" w:sz="0" w:space="0" w:color="auto"/>
      </w:divBdr>
    </w:div>
    <w:div w:id="222064613">
      <w:bodyDiv w:val="1"/>
      <w:marLeft w:val="0"/>
      <w:marRight w:val="0"/>
      <w:marTop w:val="0"/>
      <w:marBottom w:val="0"/>
      <w:divBdr>
        <w:top w:val="none" w:sz="0" w:space="0" w:color="auto"/>
        <w:left w:val="none" w:sz="0" w:space="0" w:color="auto"/>
        <w:bottom w:val="none" w:sz="0" w:space="0" w:color="auto"/>
        <w:right w:val="none" w:sz="0" w:space="0" w:color="auto"/>
      </w:divBdr>
    </w:div>
    <w:div w:id="278414888">
      <w:bodyDiv w:val="1"/>
      <w:marLeft w:val="0"/>
      <w:marRight w:val="0"/>
      <w:marTop w:val="0"/>
      <w:marBottom w:val="0"/>
      <w:divBdr>
        <w:top w:val="none" w:sz="0" w:space="0" w:color="auto"/>
        <w:left w:val="none" w:sz="0" w:space="0" w:color="auto"/>
        <w:bottom w:val="none" w:sz="0" w:space="0" w:color="auto"/>
        <w:right w:val="none" w:sz="0" w:space="0" w:color="auto"/>
      </w:divBdr>
    </w:div>
    <w:div w:id="321083755">
      <w:bodyDiv w:val="1"/>
      <w:marLeft w:val="0"/>
      <w:marRight w:val="0"/>
      <w:marTop w:val="0"/>
      <w:marBottom w:val="0"/>
      <w:divBdr>
        <w:top w:val="none" w:sz="0" w:space="0" w:color="auto"/>
        <w:left w:val="none" w:sz="0" w:space="0" w:color="auto"/>
        <w:bottom w:val="none" w:sz="0" w:space="0" w:color="auto"/>
        <w:right w:val="none" w:sz="0" w:space="0" w:color="auto"/>
      </w:divBdr>
    </w:div>
    <w:div w:id="417139856">
      <w:bodyDiv w:val="1"/>
      <w:marLeft w:val="0"/>
      <w:marRight w:val="0"/>
      <w:marTop w:val="0"/>
      <w:marBottom w:val="0"/>
      <w:divBdr>
        <w:top w:val="none" w:sz="0" w:space="0" w:color="auto"/>
        <w:left w:val="none" w:sz="0" w:space="0" w:color="auto"/>
        <w:bottom w:val="none" w:sz="0" w:space="0" w:color="auto"/>
        <w:right w:val="none" w:sz="0" w:space="0" w:color="auto"/>
      </w:divBdr>
    </w:div>
    <w:div w:id="420416785">
      <w:bodyDiv w:val="1"/>
      <w:marLeft w:val="0"/>
      <w:marRight w:val="0"/>
      <w:marTop w:val="0"/>
      <w:marBottom w:val="0"/>
      <w:divBdr>
        <w:top w:val="none" w:sz="0" w:space="0" w:color="auto"/>
        <w:left w:val="none" w:sz="0" w:space="0" w:color="auto"/>
        <w:bottom w:val="none" w:sz="0" w:space="0" w:color="auto"/>
        <w:right w:val="none" w:sz="0" w:space="0" w:color="auto"/>
      </w:divBdr>
    </w:div>
    <w:div w:id="452604201">
      <w:bodyDiv w:val="1"/>
      <w:marLeft w:val="0"/>
      <w:marRight w:val="0"/>
      <w:marTop w:val="0"/>
      <w:marBottom w:val="0"/>
      <w:divBdr>
        <w:top w:val="none" w:sz="0" w:space="0" w:color="auto"/>
        <w:left w:val="none" w:sz="0" w:space="0" w:color="auto"/>
        <w:bottom w:val="none" w:sz="0" w:space="0" w:color="auto"/>
        <w:right w:val="none" w:sz="0" w:space="0" w:color="auto"/>
      </w:divBdr>
    </w:div>
    <w:div w:id="827135743">
      <w:bodyDiv w:val="1"/>
      <w:marLeft w:val="0"/>
      <w:marRight w:val="0"/>
      <w:marTop w:val="0"/>
      <w:marBottom w:val="0"/>
      <w:divBdr>
        <w:top w:val="none" w:sz="0" w:space="0" w:color="auto"/>
        <w:left w:val="none" w:sz="0" w:space="0" w:color="auto"/>
        <w:bottom w:val="none" w:sz="0" w:space="0" w:color="auto"/>
        <w:right w:val="none" w:sz="0" w:space="0" w:color="auto"/>
      </w:divBdr>
    </w:div>
    <w:div w:id="851994903">
      <w:bodyDiv w:val="1"/>
      <w:marLeft w:val="0"/>
      <w:marRight w:val="0"/>
      <w:marTop w:val="0"/>
      <w:marBottom w:val="0"/>
      <w:divBdr>
        <w:top w:val="none" w:sz="0" w:space="0" w:color="auto"/>
        <w:left w:val="none" w:sz="0" w:space="0" w:color="auto"/>
        <w:bottom w:val="none" w:sz="0" w:space="0" w:color="auto"/>
        <w:right w:val="none" w:sz="0" w:space="0" w:color="auto"/>
      </w:divBdr>
    </w:div>
    <w:div w:id="890964108">
      <w:bodyDiv w:val="1"/>
      <w:marLeft w:val="0"/>
      <w:marRight w:val="0"/>
      <w:marTop w:val="0"/>
      <w:marBottom w:val="0"/>
      <w:divBdr>
        <w:top w:val="none" w:sz="0" w:space="0" w:color="auto"/>
        <w:left w:val="none" w:sz="0" w:space="0" w:color="auto"/>
        <w:bottom w:val="none" w:sz="0" w:space="0" w:color="auto"/>
        <w:right w:val="none" w:sz="0" w:space="0" w:color="auto"/>
      </w:divBdr>
    </w:div>
    <w:div w:id="899903407">
      <w:bodyDiv w:val="1"/>
      <w:marLeft w:val="0"/>
      <w:marRight w:val="0"/>
      <w:marTop w:val="0"/>
      <w:marBottom w:val="0"/>
      <w:divBdr>
        <w:top w:val="none" w:sz="0" w:space="0" w:color="auto"/>
        <w:left w:val="none" w:sz="0" w:space="0" w:color="auto"/>
        <w:bottom w:val="none" w:sz="0" w:space="0" w:color="auto"/>
        <w:right w:val="none" w:sz="0" w:space="0" w:color="auto"/>
      </w:divBdr>
    </w:div>
    <w:div w:id="904680503">
      <w:bodyDiv w:val="1"/>
      <w:marLeft w:val="0"/>
      <w:marRight w:val="0"/>
      <w:marTop w:val="0"/>
      <w:marBottom w:val="0"/>
      <w:divBdr>
        <w:top w:val="none" w:sz="0" w:space="0" w:color="auto"/>
        <w:left w:val="none" w:sz="0" w:space="0" w:color="auto"/>
        <w:bottom w:val="none" w:sz="0" w:space="0" w:color="auto"/>
        <w:right w:val="none" w:sz="0" w:space="0" w:color="auto"/>
      </w:divBdr>
    </w:div>
    <w:div w:id="1010182183">
      <w:bodyDiv w:val="1"/>
      <w:marLeft w:val="0"/>
      <w:marRight w:val="0"/>
      <w:marTop w:val="0"/>
      <w:marBottom w:val="0"/>
      <w:divBdr>
        <w:top w:val="none" w:sz="0" w:space="0" w:color="auto"/>
        <w:left w:val="none" w:sz="0" w:space="0" w:color="auto"/>
        <w:bottom w:val="none" w:sz="0" w:space="0" w:color="auto"/>
        <w:right w:val="none" w:sz="0" w:space="0" w:color="auto"/>
      </w:divBdr>
    </w:div>
    <w:div w:id="1151365239">
      <w:bodyDiv w:val="1"/>
      <w:marLeft w:val="0"/>
      <w:marRight w:val="0"/>
      <w:marTop w:val="0"/>
      <w:marBottom w:val="0"/>
      <w:divBdr>
        <w:top w:val="none" w:sz="0" w:space="0" w:color="auto"/>
        <w:left w:val="none" w:sz="0" w:space="0" w:color="auto"/>
        <w:bottom w:val="none" w:sz="0" w:space="0" w:color="auto"/>
        <w:right w:val="none" w:sz="0" w:space="0" w:color="auto"/>
      </w:divBdr>
    </w:div>
    <w:div w:id="1210915724">
      <w:bodyDiv w:val="1"/>
      <w:marLeft w:val="0"/>
      <w:marRight w:val="0"/>
      <w:marTop w:val="0"/>
      <w:marBottom w:val="0"/>
      <w:divBdr>
        <w:top w:val="none" w:sz="0" w:space="0" w:color="auto"/>
        <w:left w:val="none" w:sz="0" w:space="0" w:color="auto"/>
        <w:bottom w:val="none" w:sz="0" w:space="0" w:color="auto"/>
        <w:right w:val="none" w:sz="0" w:space="0" w:color="auto"/>
      </w:divBdr>
    </w:div>
    <w:div w:id="1275483636">
      <w:bodyDiv w:val="1"/>
      <w:marLeft w:val="0"/>
      <w:marRight w:val="0"/>
      <w:marTop w:val="0"/>
      <w:marBottom w:val="0"/>
      <w:divBdr>
        <w:top w:val="none" w:sz="0" w:space="0" w:color="auto"/>
        <w:left w:val="none" w:sz="0" w:space="0" w:color="auto"/>
        <w:bottom w:val="none" w:sz="0" w:space="0" w:color="auto"/>
        <w:right w:val="none" w:sz="0" w:space="0" w:color="auto"/>
      </w:divBdr>
    </w:div>
    <w:div w:id="1324430615">
      <w:bodyDiv w:val="1"/>
      <w:marLeft w:val="0"/>
      <w:marRight w:val="0"/>
      <w:marTop w:val="0"/>
      <w:marBottom w:val="0"/>
      <w:divBdr>
        <w:top w:val="none" w:sz="0" w:space="0" w:color="auto"/>
        <w:left w:val="none" w:sz="0" w:space="0" w:color="auto"/>
        <w:bottom w:val="none" w:sz="0" w:space="0" w:color="auto"/>
        <w:right w:val="none" w:sz="0" w:space="0" w:color="auto"/>
      </w:divBdr>
    </w:div>
    <w:div w:id="1682470417">
      <w:bodyDiv w:val="1"/>
      <w:marLeft w:val="0"/>
      <w:marRight w:val="0"/>
      <w:marTop w:val="0"/>
      <w:marBottom w:val="0"/>
      <w:divBdr>
        <w:top w:val="none" w:sz="0" w:space="0" w:color="auto"/>
        <w:left w:val="none" w:sz="0" w:space="0" w:color="auto"/>
        <w:bottom w:val="none" w:sz="0" w:space="0" w:color="auto"/>
        <w:right w:val="none" w:sz="0" w:space="0" w:color="auto"/>
      </w:divBdr>
    </w:div>
    <w:div w:id="1783914068">
      <w:bodyDiv w:val="1"/>
      <w:marLeft w:val="0"/>
      <w:marRight w:val="0"/>
      <w:marTop w:val="0"/>
      <w:marBottom w:val="0"/>
      <w:divBdr>
        <w:top w:val="none" w:sz="0" w:space="0" w:color="auto"/>
        <w:left w:val="none" w:sz="0" w:space="0" w:color="auto"/>
        <w:bottom w:val="none" w:sz="0" w:space="0" w:color="auto"/>
        <w:right w:val="none" w:sz="0" w:space="0" w:color="auto"/>
      </w:divBdr>
    </w:div>
    <w:div w:id="1841921567">
      <w:bodyDiv w:val="1"/>
      <w:marLeft w:val="0"/>
      <w:marRight w:val="0"/>
      <w:marTop w:val="0"/>
      <w:marBottom w:val="0"/>
      <w:divBdr>
        <w:top w:val="none" w:sz="0" w:space="0" w:color="auto"/>
        <w:left w:val="none" w:sz="0" w:space="0" w:color="auto"/>
        <w:bottom w:val="none" w:sz="0" w:space="0" w:color="auto"/>
        <w:right w:val="none" w:sz="0" w:space="0" w:color="auto"/>
      </w:divBdr>
    </w:div>
    <w:div w:id="1844465401">
      <w:bodyDiv w:val="1"/>
      <w:marLeft w:val="0"/>
      <w:marRight w:val="0"/>
      <w:marTop w:val="0"/>
      <w:marBottom w:val="0"/>
      <w:divBdr>
        <w:top w:val="none" w:sz="0" w:space="0" w:color="auto"/>
        <w:left w:val="none" w:sz="0" w:space="0" w:color="auto"/>
        <w:bottom w:val="none" w:sz="0" w:space="0" w:color="auto"/>
        <w:right w:val="none" w:sz="0" w:space="0" w:color="auto"/>
      </w:divBdr>
    </w:div>
    <w:div w:id="1895890974">
      <w:bodyDiv w:val="1"/>
      <w:marLeft w:val="0"/>
      <w:marRight w:val="0"/>
      <w:marTop w:val="0"/>
      <w:marBottom w:val="0"/>
      <w:divBdr>
        <w:top w:val="none" w:sz="0" w:space="0" w:color="auto"/>
        <w:left w:val="none" w:sz="0" w:space="0" w:color="auto"/>
        <w:bottom w:val="none" w:sz="0" w:space="0" w:color="auto"/>
        <w:right w:val="none" w:sz="0" w:space="0" w:color="auto"/>
      </w:divBdr>
    </w:div>
    <w:div w:id="2015692033">
      <w:bodyDiv w:val="1"/>
      <w:marLeft w:val="0"/>
      <w:marRight w:val="0"/>
      <w:marTop w:val="0"/>
      <w:marBottom w:val="0"/>
      <w:divBdr>
        <w:top w:val="none" w:sz="0" w:space="0" w:color="auto"/>
        <w:left w:val="none" w:sz="0" w:space="0" w:color="auto"/>
        <w:bottom w:val="none" w:sz="0" w:space="0" w:color="auto"/>
        <w:right w:val="none" w:sz="0" w:space="0" w:color="auto"/>
      </w:divBdr>
    </w:div>
    <w:div w:id="2024429030">
      <w:bodyDiv w:val="1"/>
      <w:marLeft w:val="0"/>
      <w:marRight w:val="0"/>
      <w:marTop w:val="0"/>
      <w:marBottom w:val="0"/>
      <w:divBdr>
        <w:top w:val="none" w:sz="0" w:space="0" w:color="auto"/>
        <w:left w:val="none" w:sz="0" w:space="0" w:color="auto"/>
        <w:bottom w:val="none" w:sz="0" w:space="0" w:color="auto"/>
        <w:right w:val="none" w:sz="0" w:space="0" w:color="auto"/>
      </w:divBdr>
    </w:div>
    <w:div w:id="21002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47F8F-BD7A-4887-ACE6-ECE0B2C3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2022-07-09T08:59:00Z</dcterms:created>
  <dcterms:modified xsi:type="dcterms:W3CDTF">2023-04-05T06:55:00Z</dcterms:modified>
</cp:coreProperties>
</file>