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832" w:rsidRPr="00732832" w:rsidRDefault="00732832" w:rsidP="00732832">
      <w:pPr>
        <w:pStyle w:val="Paragrafoelenco"/>
        <w:jc w:val="center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 xml:space="preserve">VERONA </w:t>
      </w:r>
      <w:r w:rsidR="00887FA2">
        <w:rPr>
          <w:rFonts w:asciiTheme="majorHAnsi" w:hAnsiTheme="majorHAnsi" w:cs="Arial"/>
          <w:b/>
          <w:sz w:val="28"/>
          <w:szCs w:val="28"/>
        </w:rPr>
        <w:t xml:space="preserve"> -</w:t>
      </w:r>
      <w:r>
        <w:rPr>
          <w:rFonts w:asciiTheme="majorHAnsi" w:hAnsiTheme="majorHAnsi" w:cs="Arial"/>
          <w:b/>
          <w:sz w:val="28"/>
          <w:szCs w:val="28"/>
        </w:rPr>
        <w:t>seconda parte</w:t>
      </w:r>
      <w:r w:rsidR="00887FA2">
        <w:rPr>
          <w:rFonts w:asciiTheme="majorHAnsi" w:hAnsiTheme="majorHAnsi" w:cs="Arial"/>
          <w:b/>
          <w:sz w:val="28"/>
          <w:szCs w:val="28"/>
        </w:rPr>
        <w:t>-</w:t>
      </w:r>
    </w:p>
    <w:p w:rsidR="00732832" w:rsidRDefault="00732832" w:rsidP="00732832">
      <w:pPr>
        <w:pStyle w:val="Paragrafoelenco"/>
        <w:jc w:val="both"/>
        <w:rPr>
          <w:rFonts w:asciiTheme="majorHAnsi" w:hAnsiTheme="majorHAnsi" w:cs="Arial"/>
          <w:sz w:val="28"/>
          <w:szCs w:val="28"/>
        </w:rPr>
      </w:pPr>
    </w:p>
    <w:p w:rsidR="003E69C8" w:rsidRPr="000D2C8F" w:rsidRDefault="00642AB2" w:rsidP="005227D2">
      <w:pPr>
        <w:pStyle w:val="Paragrafoelenco"/>
        <w:numPr>
          <w:ilvl w:val="0"/>
          <w:numId w:val="2"/>
        </w:numPr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La città di Verona viveva nel tredicesimo secolo</w:t>
      </w:r>
      <w:r w:rsidR="003E69C8" w:rsidRPr="000D2C8F">
        <w:rPr>
          <w:rFonts w:asciiTheme="majorHAnsi" w:hAnsiTheme="majorHAnsi" w:cs="Arial"/>
          <w:sz w:val="28"/>
          <w:szCs w:val="28"/>
        </w:rPr>
        <w:t xml:space="preserve"> il passaggio dalla cultura comunale alla </w:t>
      </w:r>
      <w:r w:rsidR="005227D2">
        <w:rPr>
          <w:rFonts w:asciiTheme="majorHAnsi" w:hAnsiTheme="majorHAnsi" w:cs="Arial"/>
          <w:b/>
          <w:sz w:val="28"/>
          <w:szCs w:val="28"/>
        </w:rPr>
        <w:t>S</w:t>
      </w:r>
      <w:r w:rsidR="003E69C8" w:rsidRPr="000D2C8F">
        <w:rPr>
          <w:rFonts w:asciiTheme="majorHAnsi" w:hAnsiTheme="majorHAnsi" w:cs="Arial"/>
          <w:b/>
          <w:sz w:val="28"/>
          <w:szCs w:val="28"/>
        </w:rPr>
        <w:t>ignoria scaligera</w:t>
      </w:r>
      <w:r w:rsidR="003E69C8" w:rsidRPr="000D2C8F">
        <w:rPr>
          <w:rFonts w:asciiTheme="majorHAnsi" w:hAnsiTheme="majorHAnsi" w:cs="Arial"/>
          <w:sz w:val="28"/>
          <w:szCs w:val="28"/>
        </w:rPr>
        <w:t>,</w:t>
      </w:r>
      <w:r w:rsidR="006C4F9C" w:rsidRPr="000D2C8F">
        <w:rPr>
          <w:rFonts w:asciiTheme="majorHAnsi" w:hAnsiTheme="majorHAnsi" w:cs="Arial"/>
          <w:sz w:val="28"/>
          <w:szCs w:val="28"/>
        </w:rPr>
        <w:t xml:space="preserve"> una transizione che segna</w:t>
      </w:r>
      <w:r w:rsidR="005227D2">
        <w:rPr>
          <w:rFonts w:asciiTheme="majorHAnsi" w:hAnsiTheme="majorHAnsi" w:cs="Arial"/>
          <w:sz w:val="28"/>
          <w:szCs w:val="28"/>
        </w:rPr>
        <w:t>va</w:t>
      </w:r>
      <w:r w:rsidR="006C4F9C" w:rsidRPr="000D2C8F">
        <w:rPr>
          <w:rFonts w:asciiTheme="majorHAnsi" w:hAnsiTheme="majorHAnsi" w:cs="Arial"/>
          <w:sz w:val="28"/>
          <w:szCs w:val="28"/>
        </w:rPr>
        <w:t xml:space="preserve"> un progresso culturale</w:t>
      </w:r>
      <w:r w:rsidR="00FB0AB3">
        <w:rPr>
          <w:rFonts w:asciiTheme="majorHAnsi" w:hAnsiTheme="majorHAnsi" w:cs="Arial"/>
          <w:sz w:val="28"/>
          <w:szCs w:val="28"/>
        </w:rPr>
        <w:t xml:space="preserve"> ma anche storico e politico</w:t>
      </w:r>
      <w:r w:rsidR="006C4F9C" w:rsidRPr="000D2C8F">
        <w:rPr>
          <w:rFonts w:asciiTheme="majorHAnsi" w:hAnsiTheme="majorHAnsi" w:cs="Arial"/>
          <w:sz w:val="28"/>
          <w:szCs w:val="28"/>
        </w:rPr>
        <w:t xml:space="preserve"> impone</w:t>
      </w:r>
      <w:r w:rsidR="005227D2">
        <w:rPr>
          <w:rFonts w:asciiTheme="majorHAnsi" w:hAnsiTheme="majorHAnsi" w:cs="Arial"/>
          <w:sz w:val="28"/>
          <w:szCs w:val="28"/>
        </w:rPr>
        <w:t>ndoci</w:t>
      </w:r>
      <w:r w:rsidR="006C4F9C" w:rsidRPr="000D2C8F">
        <w:rPr>
          <w:rFonts w:asciiTheme="majorHAnsi" w:hAnsiTheme="majorHAnsi" w:cs="Arial"/>
          <w:sz w:val="28"/>
          <w:szCs w:val="28"/>
        </w:rPr>
        <w:t xml:space="preserve"> di correggere la lettura risorgimentale che ha interpretato l’</w:t>
      </w:r>
      <w:r w:rsidR="006C4F9C" w:rsidRPr="000D2C8F">
        <w:rPr>
          <w:rFonts w:asciiTheme="majorHAnsi" w:hAnsiTheme="majorHAnsi" w:cs="Arial"/>
          <w:b/>
          <w:sz w:val="28"/>
          <w:szCs w:val="28"/>
        </w:rPr>
        <w:t>età della</w:t>
      </w:r>
      <w:r w:rsidR="006C4F9C" w:rsidRPr="000D2C8F">
        <w:rPr>
          <w:rFonts w:asciiTheme="majorHAnsi" w:hAnsiTheme="majorHAnsi" w:cs="Arial"/>
          <w:sz w:val="28"/>
          <w:szCs w:val="28"/>
        </w:rPr>
        <w:t xml:space="preserve"> </w:t>
      </w:r>
      <w:r w:rsidR="00125074" w:rsidRPr="000D2C8F">
        <w:rPr>
          <w:rFonts w:asciiTheme="majorHAnsi" w:hAnsiTheme="majorHAnsi" w:cs="Arial"/>
          <w:b/>
          <w:sz w:val="28"/>
          <w:szCs w:val="28"/>
        </w:rPr>
        <w:t xml:space="preserve">Signoria </w:t>
      </w:r>
      <w:r w:rsidR="00125074" w:rsidRPr="000D2C8F">
        <w:rPr>
          <w:rFonts w:asciiTheme="majorHAnsi" w:hAnsiTheme="majorHAnsi" w:cs="Arial"/>
          <w:sz w:val="28"/>
          <w:szCs w:val="28"/>
        </w:rPr>
        <w:t xml:space="preserve">come </w:t>
      </w:r>
      <w:r w:rsidR="005227D2">
        <w:rPr>
          <w:rFonts w:asciiTheme="majorHAnsi" w:hAnsiTheme="majorHAnsi" w:cs="Arial"/>
          <w:sz w:val="28"/>
          <w:szCs w:val="28"/>
        </w:rPr>
        <w:t xml:space="preserve">di </w:t>
      </w:r>
      <w:r w:rsidR="00125074" w:rsidRPr="000D2C8F">
        <w:rPr>
          <w:rFonts w:asciiTheme="majorHAnsi" w:hAnsiTheme="majorHAnsi" w:cs="Arial"/>
          <w:sz w:val="28"/>
          <w:szCs w:val="28"/>
        </w:rPr>
        <w:t xml:space="preserve">decadenza rispetto alla Città comunale.  Va invece riconosciuta una positiva continuità del potere </w:t>
      </w:r>
      <w:r w:rsidR="005227D2">
        <w:rPr>
          <w:rFonts w:asciiTheme="majorHAnsi" w:hAnsiTheme="majorHAnsi" w:cs="Arial"/>
          <w:sz w:val="28"/>
          <w:szCs w:val="28"/>
        </w:rPr>
        <w:t xml:space="preserve">tra Comune e Signoria dopo </w:t>
      </w:r>
      <w:r w:rsidR="00125074" w:rsidRPr="000D2C8F">
        <w:rPr>
          <w:rFonts w:asciiTheme="majorHAnsi" w:hAnsiTheme="majorHAnsi" w:cs="Arial"/>
          <w:sz w:val="28"/>
          <w:szCs w:val="28"/>
        </w:rPr>
        <w:t>che nel 1277 Alberto I° del</w:t>
      </w:r>
      <w:r w:rsidR="005227D2">
        <w:rPr>
          <w:rFonts w:asciiTheme="majorHAnsi" w:hAnsiTheme="majorHAnsi" w:cs="Arial"/>
          <w:sz w:val="28"/>
          <w:szCs w:val="28"/>
        </w:rPr>
        <w:t>la Scala acquisì il titolo di “C</w:t>
      </w:r>
      <w:r w:rsidR="00125074" w:rsidRPr="000D2C8F">
        <w:rPr>
          <w:rFonts w:asciiTheme="majorHAnsi" w:hAnsiTheme="majorHAnsi" w:cs="Arial"/>
          <w:sz w:val="28"/>
          <w:szCs w:val="28"/>
        </w:rPr>
        <w:t>apitano del popolo” e prima che il 1387 (l’a</w:t>
      </w:r>
      <w:r w:rsidR="005227D2">
        <w:rPr>
          <w:rFonts w:asciiTheme="majorHAnsi" w:hAnsiTheme="majorHAnsi" w:cs="Arial"/>
          <w:sz w:val="28"/>
          <w:szCs w:val="28"/>
        </w:rPr>
        <w:t>nno dell’uccisione dell’ultimo S</w:t>
      </w:r>
      <w:r w:rsidR="00125074" w:rsidRPr="000D2C8F">
        <w:rPr>
          <w:rFonts w:asciiTheme="majorHAnsi" w:hAnsiTheme="majorHAnsi" w:cs="Arial"/>
          <w:sz w:val="28"/>
          <w:szCs w:val="28"/>
        </w:rPr>
        <w:t>ignore Antonio</w:t>
      </w:r>
      <w:r w:rsidR="005227D2">
        <w:rPr>
          <w:rFonts w:asciiTheme="majorHAnsi" w:hAnsiTheme="majorHAnsi" w:cs="Arial"/>
          <w:sz w:val="28"/>
          <w:szCs w:val="28"/>
        </w:rPr>
        <w:t>,</w:t>
      </w:r>
      <w:r w:rsidR="00125074" w:rsidRPr="000D2C8F">
        <w:rPr>
          <w:rFonts w:asciiTheme="majorHAnsi" w:hAnsiTheme="majorHAnsi" w:cs="Arial"/>
          <w:sz w:val="28"/>
          <w:szCs w:val="28"/>
        </w:rPr>
        <w:t xml:space="preserve"> seguita da un breve dominio di G.Galeazzo Visconti  -1395-1402-) segnasse un precipitoso declino, riparato da Venezia qualche anno dopo.</w:t>
      </w:r>
    </w:p>
    <w:p w:rsidR="00125074" w:rsidRPr="00EA29B2" w:rsidRDefault="00125074" w:rsidP="00EA29B2">
      <w:pPr>
        <w:pStyle w:val="Paragrafoelenco"/>
        <w:ind w:left="1134" w:hanging="414"/>
        <w:jc w:val="both"/>
        <w:rPr>
          <w:rFonts w:asciiTheme="majorHAnsi" w:hAnsiTheme="majorHAnsi" w:cs="Arial"/>
          <w:sz w:val="28"/>
          <w:szCs w:val="28"/>
        </w:rPr>
      </w:pPr>
      <w:r w:rsidRPr="00C77FD6">
        <w:rPr>
          <w:rFonts w:asciiTheme="majorHAnsi" w:hAnsiTheme="majorHAnsi" w:cs="Arial"/>
          <w:sz w:val="28"/>
          <w:szCs w:val="28"/>
        </w:rPr>
        <w:t xml:space="preserve">         I 110 anni della Signoria </w:t>
      </w:r>
      <w:r w:rsidR="005227D2">
        <w:rPr>
          <w:rFonts w:asciiTheme="majorHAnsi" w:hAnsiTheme="majorHAnsi" w:cs="Arial"/>
          <w:sz w:val="28"/>
          <w:szCs w:val="28"/>
        </w:rPr>
        <w:t xml:space="preserve">della Scala </w:t>
      </w:r>
      <w:r w:rsidRPr="00C77FD6">
        <w:rPr>
          <w:rFonts w:asciiTheme="majorHAnsi" w:hAnsiTheme="majorHAnsi" w:cs="Arial"/>
          <w:sz w:val="28"/>
          <w:szCs w:val="28"/>
        </w:rPr>
        <w:t xml:space="preserve">videro splendere a Verona le prime luci del Rinascimento  -con la presenza a Verona di </w:t>
      </w:r>
      <w:r w:rsidRPr="00C77FD6">
        <w:rPr>
          <w:rFonts w:asciiTheme="majorHAnsi" w:hAnsiTheme="majorHAnsi" w:cs="Arial"/>
          <w:b/>
          <w:sz w:val="28"/>
          <w:szCs w:val="28"/>
        </w:rPr>
        <w:t>Dante</w:t>
      </w:r>
      <w:r w:rsidRPr="00C77FD6">
        <w:rPr>
          <w:rFonts w:asciiTheme="majorHAnsi" w:hAnsiTheme="majorHAnsi" w:cs="Arial"/>
          <w:sz w:val="28"/>
          <w:szCs w:val="28"/>
        </w:rPr>
        <w:t xml:space="preserve">, di </w:t>
      </w:r>
      <w:r w:rsidRPr="00C77FD6">
        <w:rPr>
          <w:rFonts w:asciiTheme="majorHAnsi" w:hAnsiTheme="majorHAnsi" w:cs="Arial"/>
          <w:b/>
          <w:sz w:val="28"/>
          <w:szCs w:val="28"/>
        </w:rPr>
        <w:t>Giotto</w:t>
      </w:r>
      <w:r w:rsidRPr="00C77FD6">
        <w:rPr>
          <w:rFonts w:asciiTheme="majorHAnsi" w:hAnsiTheme="majorHAnsi" w:cs="Arial"/>
          <w:sz w:val="28"/>
          <w:szCs w:val="28"/>
        </w:rPr>
        <w:t xml:space="preserve">, di </w:t>
      </w:r>
      <w:r w:rsidRPr="00C77FD6">
        <w:rPr>
          <w:rFonts w:asciiTheme="majorHAnsi" w:hAnsiTheme="majorHAnsi" w:cs="Arial"/>
          <w:b/>
          <w:sz w:val="28"/>
          <w:szCs w:val="28"/>
        </w:rPr>
        <w:t>Petrarca</w:t>
      </w:r>
      <w:r w:rsidRPr="00C77FD6">
        <w:rPr>
          <w:rFonts w:asciiTheme="majorHAnsi" w:hAnsiTheme="majorHAnsi" w:cs="Arial"/>
          <w:sz w:val="28"/>
          <w:szCs w:val="28"/>
        </w:rPr>
        <w:t xml:space="preserve">, di </w:t>
      </w:r>
      <w:r w:rsidRPr="00C77FD6">
        <w:rPr>
          <w:rFonts w:asciiTheme="majorHAnsi" w:hAnsiTheme="majorHAnsi" w:cs="Arial"/>
          <w:b/>
          <w:sz w:val="28"/>
          <w:szCs w:val="28"/>
        </w:rPr>
        <w:t>Altichiero</w:t>
      </w:r>
      <w:r w:rsidRPr="00C77FD6">
        <w:rPr>
          <w:rFonts w:asciiTheme="majorHAnsi" w:hAnsiTheme="majorHAnsi" w:cs="Arial"/>
          <w:sz w:val="28"/>
          <w:szCs w:val="28"/>
        </w:rPr>
        <w:t>-  continuato nella Verona veneziana</w:t>
      </w:r>
      <w:r w:rsidR="005227D2">
        <w:rPr>
          <w:rFonts w:asciiTheme="majorHAnsi" w:hAnsiTheme="majorHAnsi" w:cs="Arial"/>
          <w:sz w:val="28"/>
          <w:szCs w:val="28"/>
        </w:rPr>
        <w:t>,</w:t>
      </w:r>
      <w:r w:rsidRPr="00C77FD6">
        <w:rPr>
          <w:rFonts w:asciiTheme="majorHAnsi" w:hAnsiTheme="majorHAnsi" w:cs="Arial"/>
          <w:sz w:val="28"/>
          <w:szCs w:val="28"/>
        </w:rPr>
        <w:t xml:space="preserve"> che a metà del ‘400 assistette ad un rilancio edilizio il cui fulcro restava nella piazza scaligera</w:t>
      </w:r>
      <w:r w:rsidR="005227D2">
        <w:rPr>
          <w:rFonts w:asciiTheme="majorHAnsi" w:hAnsiTheme="majorHAnsi" w:cs="Arial"/>
          <w:sz w:val="28"/>
          <w:szCs w:val="28"/>
        </w:rPr>
        <w:t>,</w:t>
      </w:r>
      <w:r w:rsidRPr="00C77FD6">
        <w:rPr>
          <w:rFonts w:asciiTheme="majorHAnsi" w:hAnsiTheme="majorHAnsi" w:cs="Arial"/>
          <w:sz w:val="28"/>
          <w:szCs w:val="28"/>
        </w:rPr>
        <w:t xml:space="preserve"> diventata “</w:t>
      </w:r>
      <w:r w:rsidRPr="00C77FD6">
        <w:rPr>
          <w:rFonts w:asciiTheme="majorHAnsi" w:hAnsiTheme="majorHAnsi" w:cs="Arial"/>
          <w:b/>
          <w:sz w:val="28"/>
          <w:szCs w:val="28"/>
        </w:rPr>
        <w:t>Piazza dei Signori</w:t>
      </w:r>
      <w:r w:rsidRPr="00C77FD6">
        <w:rPr>
          <w:rFonts w:asciiTheme="majorHAnsi" w:hAnsiTheme="majorHAnsi" w:cs="Arial"/>
          <w:sz w:val="28"/>
          <w:szCs w:val="28"/>
        </w:rPr>
        <w:t>”</w:t>
      </w:r>
      <w:r w:rsidR="00EC00EA" w:rsidRPr="00C77FD6">
        <w:rPr>
          <w:rFonts w:asciiTheme="majorHAnsi" w:hAnsiTheme="majorHAnsi" w:cs="Arial"/>
          <w:sz w:val="28"/>
          <w:szCs w:val="28"/>
        </w:rPr>
        <w:t xml:space="preserve"> dopo che la residenza di Cangrande passò al </w:t>
      </w:r>
      <w:r w:rsidR="00EC00EA" w:rsidRPr="00C77FD6">
        <w:rPr>
          <w:rFonts w:asciiTheme="majorHAnsi" w:hAnsiTheme="majorHAnsi" w:cs="Arial"/>
          <w:b/>
          <w:sz w:val="28"/>
          <w:szCs w:val="28"/>
        </w:rPr>
        <w:t>Podesà veneto</w:t>
      </w:r>
      <w:r w:rsidR="00EC00EA" w:rsidRPr="00C77FD6">
        <w:rPr>
          <w:rFonts w:asciiTheme="majorHAnsi" w:hAnsiTheme="majorHAnsi" w:cs="Arial"/>
          <w:sz w:val="28"/>
          <w:szCs w:val="28"/>
        </w:rPr>
        <w:t xml:space="preserve"> (oggi Prefettura) e quella di Cansignorio (oggi Corte d’Appello) al </w:t>
      </w:r>
      <w:r w:rsidR="00EC00EA" w:rsidRPr="00C77FD6">
        <w:rPr>
          <w:rFonts w:asciiTheme="majorHAnsi" w:hAnsiTheme="majorHAnsi" w:cs="Arial"/>
          <w:b/>
          <w:sz w:val="28"/>
          <w:szCs w:val="28"/>
        </w:rPr>
        <w:t>Capitano veneto</w:t>
      </w:r>
      <w:r w:rsidR="00EC00EA" w:rsidRPr="00C77FD6">
        <w:rPr>
          <w:rFonts w:asciiTheme="majorHAnsi" w:hAnsiTheme="majorHAnsi" w:cs="Arial"/>
          <w:sz w:val="28"/>
          <w:szCs w:val="28"/>
        </w:rPr>
        <w:t>.  Nell’ appartata piazza la Si</w:t>
      </w:r>
      <w:r w:rsidR="00642AB2">
        <w:rPr>
          <w:rFonts w:asciiTheme="majorHAnsi" w:hAnsiTheme="majorHAnsi" w:cs="Arial"/>
          <w:sz w:val="28"/>
          <w:szCs w:val="28"/>
        </w:rPr>
        <w:t>gnoria scaligera e poi i due Rettori di Venezia esercitaro</w:t>
      </w:r>
      <w:r w:rsidR="00EC00EA" w:rsidRPr="00C77FD6">
        <w:rPr>
          <w:rFonts w:asciiTheme="majorHAnsi" w:hAnsiTheme="majorHAnsi" w:cs="Arial"/>
          <w:sz w:val="28"/>
          <w:szCs w:val="28"/>
        </w:rPr>
        <w:t xml:space="preserve">no quell’autorità ordinatrice che anche </w:t>
      </w:r>
      <w:r w:rsidR="005227D2">
        <w:rPr>
          <w:rFonts w:asciiTheme="majorHAnsi" w:hAnsiTheme="majorHAnsi" w:cs="Arial"/>
          <w:sz w:val="28"/>
          <w:szCs w:val="28"/>
        </w:rPr>
        <w:t>l’esule Dante</w:t>
      </w:r>
      <w:r w:rsidR="00642AB2">
        <w:rPr>
          <w:rFonts w:asciiTheme="majorHAnsi" w:hAnsiTheme="majorHAnsi" w:cs="Arial"/>
          <w:sz w:val="28"/>
          <w:szCs w:val="28"/>
        </w:rPr>
        <w:t xml:space="preserve"> </w:t>
      </w:r>
      <w:r w:rsidR="00EC00EA" w:rsidRPr="00C77FD6">
        <w:rPr>
          <w:rFonts w:asciiTheme="majorHAnsi" w:hAnsiTheme="majorHAnsi" w:cs="Arial"/>
          <w:sz w:val="28"/>
          <w:szCs w:val="28"/>
        </w:rPr>
        <w:t>-la cui statua ottocentesca s’innalza al centro- i</w:t>
      </w:r>
      <w:r w:rsidR="00642AB2">
        <w:rPr>
          <w:rFonts w:asciiTheme="majorHAnsi" w:hAnsiTheme="majorHAnsi" w:cs="Arial"/>
          <w:sz w:val="28"/>
          <w:szCs w:val="28"/>
        </w:rPr>
        <w:t>nvocava e ribadiva nella lettera tredicesima con cui dedicava nel 1316</w:t>
      </w:r>
      <w:r w:rsidR="00EC00EA" w:rsidRPr="00C77FD6">
        <w:rPr>
          <w:rFonts w:asciiTheme="majorHAnsi" w:hAnsiTheme="majorHAnsi" w:cs="Arial"/>
          <w:sz w:val="28"/>
          <w:szCs w:val="28"/>
        </w:rPr>
        <w:t xml:space="preserve"> a </w:t>
      </w:r>
      <w:r w:rsidR="00EC00EA" w:rsidRPr="00C77FD6">
        <w:rPr>
          <w:rFonts w:asciiTheme="majorHAnsi" w:hAnsiTheme="majorHAnsi" w:cs="Arial"/>
          <w:b/>
          <w:sz w:val="28"/>
          <w:szCs w:val="28"/>
        </w:rPr>
        <w:t xml:space="preserve">Cangrande </w:t>
      </w:r>
      <w:r w:rsidR="00642AB2">
        <w:rPr>
          <w:rFonts w:asciiTheme="majorHAnsi" w:hAnsiTheme="majorHAnsi" w:cs="Arial"/>
          <w:sz w:val="28"/>
          <w:szCs w:val="28"/>
        </w:rPr>
        <w:t xml:space="preserve"> i</w:t>
      </w:r>
      <w:r w:rsidR="00EC00EA" w:rsidRPr="00C77FD6">
        <w:rPr>
          <w:rFonts w:asciiTheme="majorHAnsi" w:hAnsiTheme="majorHAnsi" w:cs="Arial"/>
          <w:sz w:val="28"/>
          <w:szCs w:val="28"/>
        </w:rPr>
        <w:t xml:space="preserve">l suo “Paradiso”.  Era la piazza raccolta dalla quale l’autorità costituita sorvegliava la vicina </w:t>
      </w:r>
      <w:r w:rsidR="00FB0AB3">
        <w:rPr>
          <w:rFonts w:asciiTheme="majorHAnsi" w:hAnsiTheme="majorHAnsi" w:cs="Arial"/>
          <w:b/>
          <w:sz w:val="28"/>
          <w:szCs w:val="28"/>
        </w:rPr>
        <w:t>Piazza delle e</w:t>
      </w:r>
      <w:r w:rsidR="00EC00EA" w:rsidRPr="00C77FD6">
        <w:rPr>
          <w:rFonts w:asciiTheme="majorHAnsi" w:hAnsiTheme="majorHAnsi" w:cs="Arial"/>
          <w:b/>
          <w:sz w:val="28"/>
          <w:szCs w:val="28"/>
        </w:rPr>
        <w:t>rbe</w:t>
      </w:r>
      <w:r w:rsidR="00EC00EA" w:rsidRPr="00C77FD6">
        <w:rPr>
          <w:rFonts w:asciiTheme="majorHAnsi" w:hAnsiTheme="majorHAnsi" w:cs="Arial"/>
          <w:sz w:val="28"/>
          <w:szCs w:val="28"/>
        </w:rPr>
        <w:t xml:space="preserve">,  che era stata il Foro romano e che </w:t>
      </w:r>
      <w:r w:rsidR="00642AB2">
        <w:rPr>
          <w:rFonts w:asciiTheme="majorHAnsi" w:hAnsiTheme="majorHAnsi" w:cs="Arial"/>
          <w:sz w:val="28"/>
          <w:szCs w:val="28"/>
        </w:rPr>
        <w:t>negli anni del libero comune aveva ospitato i</w:t>
      </w:r>
      <w:r w:rsidR="00EA29B2">
        <w:rPr>
          <w:rFonts w:asciiTheme="majorHAnsi" w:hAnsiTheme="majorHAnsi" w:cs="Arial"/>
          <w:sz w:val="28"/>
          <w:szCs w:val="28"/>
        </w:rPr>
        <w:t>l mercato e i</w:t>
      </w:r>
      <w:r w:rsidR="00EC00EA" w:rsidRPr="00C77FD6">
        <w:rPr>
          <w:rFonts w:asciiTheme="majorHAnsi" w:hAnsiTheme="majorHAnsi" w:cs="Arial"/>
          <w:sz w:val="28"/>
          <w:szCs w:val="28"/>
        </w:rPr>
        <w:t>l</w:t>
      </w:r>
      <w:r w:rsidR="00EC00EA" w:rsidRPr="00EA29B2">
        <w:rPr>
          <w:rFonts w:asciiTheme="majorHAnsi" w:hAnsiTheme="majorHAnsi" w:cs="Arial"/>
          <w:sz w:val="28"/>
          <w:szCs w:val="28"/>
        </w:rPr>
        <w:t xml:space="preserve"> palazzo municipale</w:t>
      </w:r>
      <w:r w:rsidR="005227D2" w:rsidRPr="00EA29B2">
        <w:rPr>
          <w:rFonts w:asciiTheme="majorHAnsi" w:hAnsiTheme="majorHAnsi" w:cs="Arial"/>
          <w:sz w:val="28"/>
          <w:szCs w:val="28"/>
        </w:rPr>
        <w:t>. Quest’ultimo era stato</w:t>
      </w:r>
      <w:r w:rsidR="00EC00EA" w:rsidRPr="00EA29B2">
        <w:rPr>
          <w:rFonts w:asciiTheme="majorHAnsi" w:hAnsiTheme="majorHAnsi" w:cs="Arial"/>
          <w:sz w:val="28"/>
          <w:szCs w:val="28"/>
        </w:rPr>
        <w:t xml:space="preserve"> edificato nel XII° secolo attorno ad un cortile quadrato con 4 torri angolari </w:t>
      </w:r>
      <w:r w:rsidR="005227D2" w:rsidRPr="00EA29B2">
        <w:rPr>
          <w:rFonts w:asciiTheme="majorHAnsi" w:hAnsiTheme="majorHAnsi" w:cs="Arial"/>
          <w:sz w:val="28"/>
          <w:szCs w:val="28"/>
        </w:rPr>
        <w:t>(</w:t>
      </w:r>
      <w:r w:rsidR="00EC00EA" w:rsidRPr="00EA29B2">
        <w:rPr>
          <w:rFonts w:asciiTheme="majorHAnsi" w:hAnsiTheme="majorHAnsi" w:cs="Arial"/>
          <w:sz w:val="28"/>
          <w:szCs w:val="28"/>
        </w:rPr>
        <w:t>di cui rimane la preesistente torre dei Lamberti</w:t>
      </w:r>
      <w:r w:rsidR="00EA29B2">
        <w:rPr>
          <w:rFonts w:asciiTheme="majorHAnsi" w:hAnsiTheme="majorHAnsi" w:cs="Arial"/>
          <w:sz w:val="28"/>
          <w:szCs w:val="28"/>
        </w:rPr>
        <w:t xml:space="preserve">  -</w:t>
      </w:r>
      <w:r w:rsidR="00EC00EA" w:rsidRPr="00EA29B2">
        <w:rPr>
          <w:rFonts w:asciiTheme="majorHAnsi" w:hAnsiTheme="majorHAnsi" w:cs="Arial"/>
          <w:sz w:val="28"/>
          <w:szCs w:val="28"/>
        </w:rPr>
        <w:t>iniziata nel</w:t>
      </w:r>
      <w:r w:rsidR="008D1F96" w:rsidRPr="00EA29B2">
        <w:rPr>
          <w:rFonts w:asciiTheme="majorHAnsi" w:hAnsiTheme="majorHAnsi" w:cs="Arial"/>
          <w:sz w:val="28"/>
          <w:szCs w:val="28"/>
        </w:rPr>
        <w:t xml:space="preserve"> 1172 e completata nel 1460 da V</w:t>
      </w:r>
      <w:r w:rsidR="00EA29B2">
        <w:rPr>
          <w:rFonts w:asciiTheme="majorHAnsi" w:hAnsiTheme="majorHAnsi" w:cs="Arial"/>
          <w:sz w:val="28"/>
          <w:szCs w:val="28"/>
        </w:rPr>
        <w:t>enezia-</w:t>
      </w:r>
      <w:r w:rsidR="00EC00EA" w:rsidRPr="00EA29B2">
        <w:rPr>
          <w:rFonts w:asciiTheme="majorHAnsi" w:hAnsiTheme="majorHAnsi" w:cs="Arial"/>
          <w:sz w:val="28"/>
          <w:szCs w:val="28"/>
        </w:rPr>
        <w:t xml:space="preserve"> con le due campane duecentesche</w:t>
      </w:r>
      <w:r w:rsidR="008F5E04" w:rsidRPr="00EA29B2">
        <w:rPr>
          <w:rFonts w:asciiTheme="majorHAnsi" w:hAnsiTheme="majorHAnsi" w:cs="Arial"/>
          <w:sz w:val="28"/>
          <w:szCs w:val="28"/>
        </w:rPr>
        <w:t xml:space="preserve">, </w:t>
      </w:r>
      <w:r w:rsidR="008D1F96" w:rsidRPr="00EA29B2">
        <w:rPr>
          <w:rFonts w:asciiTheme="majorHAnsi" w:hAnsiTheme="majorHAnsi" w:cs="Arial"/>
          <w:sz w:val="28"/>
          <w:szCs w:val="28"/>
        </w:rPr>
        <w:t xml:space="preserve">che conservano i nomi storici di “arengo”  -per le adunate del popolo- e di “marangona”  -per il fuoco-) e </w:t>
      </w:r>
      <w:r w:rsidR="00EA29B2">
        <w:rPr>
          <w:rFonts w:asciiTheme="majorHAnsi" w:hAnsiTheme="majorHAnsi" w:cs="Arial"/>
          <w:sz w:val="28"/>
          <w:szCs w:val="28"/>
        </w:rPr>
        <w:t xml:space="preserve">con </w:t>
      </w:r>
      <w:r w:rsidR="008D1F96" w:rsidRPr="00EA29B2">
        <w:rPr>
          <w:rFonts w:asciiTheme="majorHAnsi" w:hAnsiTheme="majorHAnsi" w:cs="Arial"/>
          <w:sz w:val="28"/>
          <w:szCs w:val="28"/>
        </w:rPr>
        <w:t>lo scalone in marmo rosso veronese che dà accesso ai locali del primo pia</w:t>
      </w:r>
      <w:r w:rsidR="008F5E04" w:rsidRPr="00EA29B2">
        <w:rPr>
          <w:rFonts w:asciiTheme="majorHAnsi" w:hAnsiTheme="majorHAnsi" w:cs="Arial"/>
          <w:sz w:val="28"/>
          <w:szCs w:val="28"/>
        </w:rPr>
        <w:t>no dove aveva sede il tribunale</w:t>
      </w:r>
      <w:r w:rsidR="008D1F96" w:rsidRPr="00EA29B2">
        <w:rPr>
          <w:rFonts w:asciiTheme="majorHAnsi" w:hAnsiTheme="majorHAnsi" w:cs="Arial"/>
          <w:sz w:val="28"/>
          <w:szCs w:val="28"/>
        </w:rPr>
        <w:t xml:space="preserve"> </w:t>
      </w:r>
      <w:r w:rsidR="008F5E04" w:rsidRPr="00EA29B2">
        <w:rPr>
          <w:rFonts w:asciiTheme="majorHAnsi" w:hAnsiTheme="majorHAnsi" w:cs="Arial"/>
          <w:sz w:val="28"/>
          <w:szCs w:val="28"/>
        </w:rPr>
        <w:t xml:space="preserve"> -</w:t>
      </w:r>
      <w:r w:rsidR="008D1F96" w:rsidRPr="00EA29B2">
        <w:rPr>
          <w:rFonts w:asciiTheme="majorHAnsi" w:hAnsiTheme="majorHAnsi" w:cs="Arial"/>
          <w:sz w:val="28"/>
          <w:szCs w:val="28"/>
        </w:rPr>
        <w:t>la cui presenza giustifica l’attuale denominazione di “</w:t>
      </w:r>
      <w:r w:rsidR="008D1F96" w:rsidRPr="00EA29B2">
        <w:rPr>
          <w:rFonts w:asciiTheme="majorHAnsi" w:hAnsiTheme="majorHAnsi" w:cs="Arial"/>
          <w:b/>
          <w:sz w:val="28"/>
          <w:szCs w:val="28"/>
        </w:rPr>
        <w:t>Palazzo della Ragione</w:t>
      </w:r>
      <w:r w:rsidR="008F5E04" w:rsidRPr="00EA29B2">
        <w:rPr>
          <w:rFonts w:asciiTheme="majorHAnsi" w:hAnsiTheme="majorHAnsi" w:cs="Arial"/>
          <w:sz w:val="28"/>
          <w:szCs w:val="28"/>
        </w:rPr>
        <w:t>”-</w:t>
      </w:r>
      <w:r w:rsidR="00EA29B2">
        <w:rPr>
          <w:rFonts w:asciiTheme="majorHAnsi" w:hAnsiTheme="majorHAnsi" w:cs="Arial"/>
          <w:sz w:val="28"/>
          <w:szCs w:val="28"/>
        </w:rPr>
        <w:t xml:space="preserve"> e</w:t>
      </w:r>
      <w:r w:rsidR="008D1F96" w:rsidRPr="00EA29B2">
        <w:rPr>
          <w:rFonts w:asciiTheme="majorHAnsi" w:hAnsiTheme="majorHAnsi" w:cs="Arial"/>
          <w:sz w:val="28"/>
          <w:szCs w:val="28"/>
        </w:rPr>
        <w:t xml:space="preserve"> </w:t>
      </w:r>
      <w:r w:rsidR="00EA29B2">
        <w:rPr>
          <w:rFonts w:asciiTheme="majorHAnsi" w:hAnsiTheme="majorHAnsi" w:cs="Arial"/>
          <w:sz w:val="28"/>
          <w:szCs w:val="28"/>
        </w:rPr>
        <w:t xml:space="preserve">ingresso  </w:t>
      </w:r>
      <w:r w:rsidR="008D1F96" w:rsidRPr="00EA29B2">
        <w:rPr>
          <w:rFonts w:asciiTheme="majorHAnsi" w:hAnsiTheme="majorHAnsi" w:cs="Arial"/>
          <w:sz w:val="28"/>
          <w:szCs w:val="28"/>
        </w:rPr>
        <w:t>dalla “Piazza dei Signori”</w:t>
      </w:r>
      <w:r w:rsidR="00EA29B2">
        <w:rPr>
          <w:rFonts w:asciiTheme="majorHAnsi" w:hAnsiTheme="majorHAnsi" w:cs="Arial"/>
          <w:sz w:val="28"/>
          <w:szCs w:val="28"/>
        </w:rPr>
        <w:t>-</w:t>
      </w:r>
      <w:r w:rsidR="008D1F96" w:rsidRPr="00EA29B2">
        <w:rPr>
          <w:rFonts w:asciiTheme="majorHAnsi" w:hAnsiTheme="majorHAnsi" w:cs="Arial"/>
          <w:sz w:val="28"/>
          <w:szCs w:val="28"/>
        </w:rPr>
        <w:t xml:space="preserve">.  Sul lato nordorientale di questa </w:t>
      </w:r>
      <w:r w:rsidR="00EA29B2">
        <w:rPr>
          <w:rFonts w:asciiTheme="majorHAnsi" w:hAnsiTheme="majorHAnsi" w:cs="Arial"/>
          <w:sz w:val="28"/>
          <w:szCs w:val="28"/>
        </w:rPr>
        <w:t xml:space="preserve">stessa </w:t>
      </w:r>
      <w:r w:rsidR="008D1F96" w:rsidRPr="00EA29B2">
        <w:rPr>
          <w:rFonts w:asciiTheme="majorHAnsi" w:hAnsiTheme="majorHAnsi" w:cs="Arial"/>
          <w:sz w:val="28"/>
          <w:szCs w:val="28"/>
        </w:rPr>
        <w:t xml:space="preserve">Piazza si affaccia il palazzetto delle </w:t>
      </w:r>
      <w:r w:rsidR="008D1F96" w:rsidRPr="00EA29B2">
        <w:rPr>
          <w:rFonts w:asciiTheme="majorHAnsi" w:hAnsiTheme="majorHAnsi" w:cs="Arial"/>
          <w:b/>
          <w:sz w:val="28"/>
          <w:szCs w:val="28"/>
        </w:rPr>
        <w:t xml:space="preserve">Arche scaligere </w:t>
      </w:r>
      <w:r w:rsidR="008D1F96" w:rsidRPr="00EA29B2">
        <w:rPr>
          <w:rFonts w:asciiTheme="majorHAnsi" w:hAnsiTheme="majorHAnsi" w:cs="Arial"/>
          <w:sz w:val="28"/>
          <w:szCs w:val="28"/>
        </w:rPr>
        <w:t xml:space="preserve">con le monumentali tombe dei signori </w:t>
      </w:r>
      <w:r w:rsidR="008D1F96" w:rsidRPr="00EA29B2">
        <w:rPr>
          <w:rFonts w:asciiTheme="majorHAnsi" w:hAnsiTheme="majorHAnsi" w:cs="Arial"/>
          <w:sz w:val="28"/>
          <w:szCs w:val="28"/>
        </w:rPr>
        <w:lastRenderedPageBreak/>
        <w:t xml:space="preserve">di Verona, opere dei Maestri Campionesi (da quella di Alberto  </w:t>
      </w:r>
      <w:r w:rsidR="009B0984" w:rsidRPr="00EA29B2">
        <w:rPr>
          <w:rFonts w:asciiTheme="majorHAnsi" w:hAnsiTheme="majorHAnsi" w:cs="Arial"/>
          <w:sz w:val="28"/>
          <w:szCs w:val="28"/>
        </w:rPr>
        <w:t>+</w:t>
      </w:r>
      <w:r w:rsidR="00EA29B2">
        <w:rPr>
          <w:rFonts w:asciiTheme="majorHAnsi" w:hAnsiTheme="majorHAnsi" w:cs="Arial"/>
          <w:sz w:val="28"/>
          <w:szCs w:val="28"/>
        </w:rPr>
        <w:t>1301</w:t>
      </w:r>
      <w:r w:rsidR="008F5E04" w:rsidRPr="00EA29B2">
        <w:rPr>
          <w:rFonts w:asciiTheme="majorHAnsi" w:hAnsiTheme="majorHAnsi" w:cs="Arial"/>
          <w:sz w:val="28"/>
          <w:szCs w:val="28"/>
        </w:rPr>
        <w:t xml:space="preserve"> a quella di Bartolomeo </w:t>
      </w:r>
      <w:r w:rsidR="009B0984" w:rsidRPr="00EA29B2">
        <w:rPr>
          <w:rFonts w:asciiTheme="majorHAnsi" w:hAnsiTheme="majorHAnsi" w:cs="Arial"/>
          <w:sz w:val="28"/>
          <w:szCs w:val="28"/>
        </w:rPr>
        <w:t>+</w:t>
      </w:r>
      <w:r w:rsidR="00EA29B2">
        <w:rPr>
          <w:rFonts w:asciiTheme="majorHAnsi" w:hAnsiTheme="majorHAnsi" w:cs="Arial"/>
          <w:sz w:val="28"/>
          <w:szCs w:val="28"/>
        </w:rPr>
        <w:t>1304</w:t>
      </w:r>
      <w:r w:rsidR="009B0984" w:rsidRPr="00EA29B2">
        <w:rPr>
          <w:rFonts w:asciiTheme="majorHAnsi" w:hAnsiTheme="majorHAnsi" w:cs="Arial"/>
          <w:sz w:val="28"/>
          <w:szCs w:val="28"/>
        </w:rPr>
        <w:t xml:space="preserve"> a quella di Mastino</w:t>
      </w:r>
      <w:r w:rsidR="009B7C19" w:rsidRPr="00EA29B2">
        <w:rPr>
          <w:rFonts w:asciiTheme="majorHAnsi" w:hAnsiTheme="majorHAnsi" w:cs="Arial"/>
          <w:sz w:val="28"/>
          <w:szCs w:val="28"/>
        </w:rPr>
        <w:t xml:space="preserve"> </w:t>
      </w:r>
      <w:r w:rsidR="00EA29B2">
        <w:rPr>
          <w:rFonts w:asciiTheme="majorHAnsi" w:hAnsiTheme="majorHAnsi" w:cs="Arial"/>
          <w:sz w:val="28"/>
          <w:szCs w:val="28"/>
        </w:rPr>
        <w:t>II° +1351</w:t>
      </w:r>
      <w:r w:rsidR="009B0984" w:rsidRPr="00EA29B2">
        <w:rPr>
          <w:rFonts w:asciiTheme="majorHAnsi" w:hAnsiTheme="majorHAnsi" w:cs="Arial"/>
          <w:sz w:val="28"/>
          <w:szCs w:val="28"/>
        </w:rPr>
        <w:t xml:space="preserve">  </w:t>
      </w:r>
      <w:r w:rsidR="00EA29B2">
        <w:rPr>
          <w:rFonts w:asciiTheme="majorHAnsi" w:hAnsiTheme="majorHAnsi" w:cs="Arial"/>
          <w:sz w:val="28"/>
          <w:szCs w:val="28"/>
        </w:rPr>
        <w:t>a quella di Cangrande II° +1359</w:t>
      </w:r>
      <w:r w:rsidR="009B0984" w:rsidRPr="00EA29B2">
        <w:rPr>
          <w:rFonts w:asciiTheme="majorHAnsi" w:hAnsiTheme="majorHAnsi" w:cs="Arial"/>
          <w:sz w:val="28"/>
          <w:szCs w:val="28"/>
        </w:rPr>
        <w:t xml:space="preserve"> a quella di Cansignorio +1379) con l’adiacente chiesa di </w:t>
      </w:r>
      <w:r w:rsidR="009B0984" w:rsidRPr="00EA29B2">
        <w:rPr>
          <w:rFonts w:asciiTheme="majorHAnsi" w:hAnsiTheme="majorHAnsi" w:cs="Arial"/>
          <w:b/>
          <w:sz w:val="28"/>
          <w:szCs w:val="28"/>
        </w:rPr>
        <w:t>S.Maria Antica</w:t>
      </w:r>
      <w:r w:rsidR="008F5E04" w:rsidRPr="00EA29B2">
        <w:rPr>
          <w:rFonts w:asciiTheme="majorHAnsi" w:hAnsiTheme="majorHAnsi" w:cs="Arial"/>
          <w:b/>
          <w:sz w:val="28"/>
          <w:szCs w:val="28"/>
        </w:rPr>
        <w:t>,</w:t>
      </w:r>
      <w:r w:rsidR="008D1F96" w:rsidRPr="00EA29B2">
        <w:rPr>
          <w:rFonts w:asciiTheme="majorHAnsi" w:hAnsiTheme="majorHAnsi" w:cs="Arial"/>
          <w:sz w:val="28"/>
          <w:szCs w:val="28"/>
        </w:rPr>
        <w:t xml:space="preserve"> </w:t>
      </w:r>
      <w:r w:rsidR="009B0984" w:rsidRPr="00EA29B2">
        <w:rPr>
          <w:rFonts w:asciiTheme="majorHAnsi" w:hAnsiTheme="majorHAnsi" w:cs="Arial"/>
          <w:sz w:val="28"/>
          <w:szCs w:val="28"/>
        </w:rPr>
        <w:t>sopra il cui portale si trova l’arca di Cangrande sormontata dalla statua  equestre  -o</w:t>
      </w:r>
      <w:r w:rsidR="008F5E04" w:rsidRPr="00EA29B2">
        <w:rPr>
          <w:rFonts w:asciiTheme="majorHAnsi" w:hAnsiTheme="majorHAnsi" w:cs="Arial"/>
          <w:sz w:val="28"/>
          <w:szCs w:val="28"/>
        </w:rPr>
        <w:t>ggi in copia-</w:t>
      </w:r>
      <w:r w:rsidR="00EA29B2">
        <w:rPr>
          <w:rFonts w:asciiTheme="majorHAnsi" w:hAnsiTheme="majorHAnsi" w:cs="Arial"/>
          <w:sz w:val="28"/>
          <w:szCs w:val="28"/>
        </w:rPr>
        <w:t>,i</w:t>
      </w:r>
      <w:r w:rsidR="009B0984" w:rsidRPr="00EA29B2">
        <w:rPr>
          <w:rFonts w:asciiTheme="majorHAnsi" w:hAnsiTheme="majorHAnsi" w:cs="Arial"/>
          <w:sz w:val="28"/>
          <w:szCs w:val="28"/>
        </w:rPr>
        <w:t xml:space="preserve"> che fu consacrata nel 1185</w:t>
      </w:r>
      <w:r w:rsidR="008F5E04" w:rsidRPr="00EA29B2">
        <w:rPr>
          <w:rFonts w:asciiTheme="majorHAnsi" w:hAnsiTheme="majorHAnsi" w:cs="Arial"/>
          <w:sz w:val="28"/>
          <w:szCs w:val="28"/>
        </w:rPr>
        <w:t>, risultando</w:t>
      </w:r>
      <w:r w:rsidR="009B0984" w:rsidRPr="00EA29B2">
        <w:rPr>
          <w:rFonts w:asciiTheme="majorHAnsi" w:hAnsiTheme="majorHAnsi" w:cs="Arial"/>
          <w:sz w:val="28"/>
          <w:szCs w:val="28"/>
        </w:rPr>
        <w:t xml:space="preserve"> uno dei primi esempi di architettura romanica a Verona.</w:t>
      </w:r>
    </w:p>
    <w:p w:rsidR="005B67C8" w:rsidRPr="008F5E04" w:rsidRDefault="009B0984" w:rsidP="008F5E04">
      <w:pPr>
        <w:pStyle w:val="Paragrafoelenco"/>
        <w:numPr>
          <w:ilvl w:val="0"/>
          <w:numId w:val="2"/>
        </w:numPr>
        <w:jc w:val="both"/>
        <w:rPr>
          <w:rFonts w:asciiTheme="majorHAnsi" w:hAnsiTheme="majorHAnsi" w:cs="Arial"/>
          <w:sz w:val="28"/>
          <w:szCs w:val="28"/>
        </w:rPr>
      </w:pPr>
      <w:r w:rsidRPr="008F5E04">
        <w:rPr>
          <w:rFonts w:asciiTheme="majorHAnsi" w:hAnsiTheme="majorHAnsi" w:cs="Arial"/>
          <w:sz w:val="28"/>
          <w:szCs w:val="28"/>
        </w:rPr>
        <w:t>Vicina per tipologia alla chiesa di Santa Ma</w:t>
      </w:r>
      <w:r w:rsidR="008F5E04">
        <w:rPr>
          <w:rFonts w:asciiTheme="majorHAnsi" w:hAnsiTheme="majorHAnsi" w:cs="Arial"/>
          <w:sz w:val="28"/>
          <w:szCs w:val="28"/>
        </w:rPr>
        <w:t>r</w:t>
      </w:r>
      <w:r w:rsidRPr="008F5E04">
        <w:rPr>
          <w:rFonts w:asciiTheme="majorHAnsi" w:hAnsiTheme="majorHAnsi" w:cs="Arial"/>
          <w:sz w:val="28"/>
          <w:szCs w:val="28"/>
        </w:rPr>
        <w:t xml:space="preserve">ia Antica, la chiesa inferiore di </w:t>
      </w:r>
      <w:r w:rsidRPr="008F5E04">
        <w:rPr>
          <w:rFonts w:asciiTheme="majorHAnsi" w:hAnsiTheme="majorHAnsi" w:cs="Arial"/>
          <w:b/>
          <w:sz w:val="28"/>
          <w:szCs w:val="28"/>
        </w:rPr>
        <w:t>San Fermo</w:t>
      </w:r>
      <w:r w:rsidRPr="008F5E04">
        <w:rPr>
          <w:rFonts w:asciiTheme="majorHAnsi" w:hAnsiTheme="majorHAnsi" w:cs="Arial"/>
          <w:sz w:val="28"/>
          <w:szCs w:val="28"/>
        </w:rPr>
        <w:t xml:space="preserve"> si trova sulla sponda destra dell’Adige al termine sud del cardo romano che dalla Piazza delle Erbe scende in via “Cappello”  -dove è situata la casa di</w:t>
      </w:r>
      <w:r w:rsidR="00673583" w:rsidRPr="008F5E04">
        <w:rPr>
          <w:rFonts w:asciiTheme="majorHAnsi" w:hAnsiTheme="majorHAnsi" w:cs="Arial"/>
          <w:sz w:val="28"/>
          <w:szCs w:val="28"/>
        </w:rPr>
        <w:t xml:space="preserve"> </w:t>
      </w:r>
      <w:r w:rsidR="00673583" w:rsidRPr="008F5E04">
        <w:rPr>
          <w:rFonts w:asciiTheme="majorHAnsi" w:hAnsiTheme="majorHAnsi" w:cs="Arial"/>
          <w:b/>
          <w:sz w:val="28"/>
          <w:szCs w:val="28"/>
        </w:rPr>
        <w:t>Giul</w:t>
      </w:r>
      <w:r w:rsidR="00263E7E">
        <w:rPr>
          <w:rFonts w:asciiTheme="majorHAnsi" w:hAnsiTheme="majorHAnsi" w:cs="Arial"/>
          <w:b/>
          <w:sz w:val="28"/>
          <w:szCs w:val="28"/>
        </w:rPr>
        <w:t>i</w:t>
      </w:r>
      <w:r w:rsidR="00673583" w:rsidRPr="008F5E04">
        <w:rPr>
          <w:rFonts w:asciiTheme="majorHAnsi" w:hAnsiTheme="majorHAnsi" w:cs="Arial"/>
          <w:b/>
          <w:sz w:val="28"/>
          <w:szCs w:val="28"/>
        </w:rPr>
        <w:t>etta “Capuleti”</w:t>
      </w:r>
      <w:r w:rsidR="00673583" w:rsidRPr="008F5E04">
        <w:rPr>
          <w:rFonts w:asciiTheme="majorHAnsi" w:hAnsiTheme="majorHAnsi" w:cs="Arial"/>
          <w:sz w:val="28"/>
          <w:szCs w:val="28"/>
        </w:rPr>
        <w:t>- e poi nella via Leoni  -con la Porta romana affiancata da statue “leonine”- dalla quale si ammira l’importante abside poligonale e il campanile della chiesa sorta sull’antica tomba dei Santi Fermo e Rustico dai Benedettini, ai quali nel 1260 subentrarono i Fran</w:t>
      </w:r>
      <w:r w:rsidR="00263E7E">
        <w:rPr>
          <w:rFonts w:asciiTheme="majorHAnsi" w:hAnsiTheme="majorHAnsi" w:cs="Arial"/>
          <w:sz w:val="28"/>
          <w:szCs w:val="28"/>
        </w:rPr>
        <w:t>cescani (tra questi la “Giulietta e Romeo</w:t>
      </w:r>
      <w:r w:rsidR="00673583" w:rsidRPr="008F5E04">
        <w:rPr>
          <w:rFonts w:asciiTheme="majorHAnsi" w:hAnsiTheme="majorHAnsi" w:cs="Arial"/>
          <w:sz w:val="28"/>
          <w:szCs w:val="28"/>
        </w:rPr>
        <w:t>” della novella di Luigi da Porto</w:t>
      </w:r>
      <w:r w:rsidR="00263E7E">
        <w:rPr>
          <w:rFonts w:asciiTheme="majorHAnsi" w:hAnsiTheme="majorHAnsi" w:cs="Arial"/>
          <w:sz w:val="28"/>
          <w:szCs w:val="28"/>
        </w:rPr>
        <w:t>,</w:t>
      </w:r>
      <w:r w:rsidR="00673583" w:rsidRPr="008F5E04">
        <w:rPr>
          <w:rFonts w:asciiTheme="majorHAnsi" w:hAnsiTheme="majorHAnsi" w:cs="Arial"/>
          <w:sz w:val="28"/>
          <w:szCs w:val="28"/>
        </w:rPr>
        <w:t xml:space="preserve"> sceneggiata da Shakespeare</w:t>
      </w:r>
      <w:r w:rsidR="008F5E04">
        <w:rPr>
          <w:rFonts w:asciiTheme="majorHAnsi" w:hAnsiTheme="majorHAnsi" w:cs="Arial"/>
          <w:sz w:val="28"/>
          <w:szCs w:val="28"/>
        </w:rPr>
        <w:t>,</w:t>
      </w:r>
      <w:r w:rsidR="00673583" w:rsidRPr="008F5E04">
        <w:rPr>
          <w:rFonts w:asciiTheme="majorHAnsi" w:hAnsiTheme="majorHAnsi" w:cs="Arial"/>
          <w:sz w:val="28"/>
          <w:szCs w:val="28"/>
        </w:rPr>
        <w:t xml:space="preserve"> incontrava</w:t>
      </w:r>
      <w:r w:rsidR="00263E7E">
        <w:rPr>
          <w:rFonts w:asciiTheme="majorHAnsi" w:hAnsiTheme="majorHAnsi" w:cs="Arial"/>
          <w:sz w:val="28"/>
          <w:szCs w:val="28"/>
        </w:rPr>
        <w:t>no</w:t>
      </w:r>
      <w:r w:rsidR="00673583" w:rsidRPr="008F5E04">
        <w:rPr>
          <w:rFonts w:asciiTheme="majorHAnsi" w:hAnsiTheme="majorHAnsi" w:cs="Arial"/>
          <w:sz w:val="28"/>
          <w:szCs w:val="28"/>
        </w:rPr>
        <w:t xml:space="preserve"> frate Lorenzo). La facciata, divisa in due ordini da una galleria ad archetti polilobi</w:t>
      </w:r>
      <w:r w:rsidR="00263E7E">
        <w:rPr>
          <w:rFonts w:asciiTheme="majorHAnsi" w:hAnsiTheme="majorHAnsi" w:cs="Arial"/>
          <w:sz w:val="28"/>
          <w:szCs w:val="28"/>
        </w:rPr>
        <w:t>,</w:t>
      </w:r>
      <w:r w:rsidR="00673583" w:rsidRPr="008F5E04">
        <w:rPr>
          <w:rFonts w:asciiTheme="majorHAnsi" w:hAnsiTheme="majorHAnsi" w:cs="Arial"/>
          <w:sz w:val="28"/>
          <w:szCs w:val="28"/>
        </w:rPr>
        <w:t xml:space="preserve"> ha un ampio portale profondamente strombato, che a sinistr</w:t>
      </w:r>
      <w:r w:rsidR="00263E7E">
        <w:rPr>
          <w:rFonts w:asciiTheme="majorHAnsi" w:hAnsiTheme="majorHAnsi" w:cs="Arial"/>
          <w:sz w:val="28"/>
          <w:szCs w:val="28"/>
        </w:rPr>
        <w:t>a conserva l’arca di Fracastoro</w:t>
      </w:r>
      <w:r w:rsidR="00673583" w:rsidRPr="008F5E04">
        <w:rPr>
          <w:rFonts w:asciiTheme="majorHAnsi" w:hAnsiTheme="majorHAnsi" w:cs="Arial"/>
          <w:sz w:val="28"/>
          <w:szCs w:val="28"/>
        </w:rPr>
        <w:t xml:space="preserve"> il medico degli Scaligeri morto nel 1368.  Sulla romanica chiesa inferiore a tre navate si erge la </w:t>
      </w:r>
      <w:r w:rsidR="00263E7E">
        <w:rPr>
          <w:rFonts w:asciiTheme="majorHAnsi" w:hAnsiTheme="majorHAnsi" w:cs="Arial"/>
          <w:sz w:val="28"/>
          <w:szCs w:val="28"/>
        </w:rPr>
        <w:t xml:space="preserve">vasta </w:t>
      </w:r>
      <w:r w:rsidR="00673583" w:rsidRPr="008F5E04">
        <w:rPr>
          <w:rFonts w:asciiTheme="majorHAnsi" w:hAnsiTheme="majorHAnsi" w:cs="Arial"/>
          <w:sz w:val="28"/>
          <w:szCs w:val="28"/>
        </w:rPr>
        <w:t xml:space="preserve">chiesa francescana nel cui transetto destro si apre la cappella di Michele Sanmicheli del 1523 con le tombe di </w:t>
      </w:r>
      <w:r w:rsidR="00673583" w:rsidRPr="008F5E04">
        <w:rPr>
          <w:rFonts w:asciiTheme="majorHAnsi" w:hAnsiTheme="majorHAnsi" w:cs="Arial"/>
          <w:b/>
          <w:sz w:val="28"/>
          <w:szCs w:val="28"/>
        </w:rPr>
        <w:t xml:space="preserve">Pietro e </w:t>
      </w:r>
      <w:r w:rsidR="005B67C8" w:rsidRPr="008F5E04">
        <w:rPr>
          <w:rFonts w:asciiTheme="majorHAnsi" w:hAnsiTheme="majorHAnsi" w:cs="Arial"/>
          <w:b/>
          <w:sz w:val="28"/>
          <w:szCs w:val="28"/>
        </w:rPr>
        <w:t>L</w:t>
      </w:r>
      <w:r w:rsidR="00673583" w:rsidRPr="008F5E04">
        <w:rPr>
          <w:rFonts w:asciiTheme="majorHAnsi" w:hAnsiTheme="majorHAnsi" w:cs="Arial"/>
          <w:b/>
          <w:sz w:val="28"/>
          <w:szCs w:val="28"/>
        </w:rPr>
        <w:t>udovico Alighieri</w:t>
      </w:r>
      <w:r w:rsidR="005B67C8" w:rsidRPr="008F5E04">
        <w:rPr>
          <w:rFonts w:asciiTheme="majorHAnsi" w:hAnsiTheme="majorHAnsi" w:cs="Arial"/>
          <w:sz w:val="28"/>
          <w:szCs w:val="28"/>
        </w:rPr>
        <w:t xml:space="preserve"> pronipoti di Dante.</w:t>
      </w:r>
    </w:p>
    <w:p w:rsidR="009B0984" w:rsidRDefault="00263E7E" w:rsidP="008F5E04">
      <w:pPr>
        <w:pStyle w:val="Paragrafoelenco"/>
        <w:numPr>
          <w:ilvl w:val="0"/>
          <w:numId w:val="2"/>
        </w:numPr>
        <w:spacing w:after="0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Pure sulla sponda destra dell’Adige ma nel quartiere settentrionale </w:t>
      </w:r>
      <w:r w:rsidR="005B67C8" w:rsidRPr="008F5E04">
        <w:rPr>
          <w:rFonts w:asciiTheme="majorHAnsi" w:hAnsiTheme="majorHAnsi" w:cs="Arial"/>
          <w:sz w:val="28"/>
          <w:szCs w:val="28"/>
        </w:rPr>
        <w:t>della città</w:t>
      </w:r>
      <w:r w:rsidR="00B43BB3" w:rsidRPr="008F5E04">
        <w:rPr>
          <w:rFonts w:asciiTheme="majorHAnsi" w:hAnsiTheme="majorHAnsi" w:cs="Arial"/>
          <w:sz w:val="28"/>
          <w:szCs w:val="28"/>
        </w:rPr>
        <w:t xml:space="preserve"> </w:t>
      </w:r>
      <w:r w:rsidR="008D5A75">
        <w:rPr>
          <w:rFonts w:asciiTheme="majorHAnsi" w:hAnsiTheme="majorHAnsi" w:cs="Arial"/>
          <w:sz w:val="28"/>
          <w:szCs w:val="28"/>
        </w:rPr>
        <w:t xml:space="preserve"> -</w:t>
      </w:r>
      <w:r w:rsidR="00B43BB3" w:rsidRPr="008F5E04">
        <w:rPr>
          <w:rFonts w:asciiTheme="majorHAnsi" w:hAnsiTheme="majorHAnsi" w:cs="Arial"/>
          <w:sz w:val="28"/>
          <w:szCs w:val="28"/>
        </w:rPr>
        <w:t xml:space="preserve">all’estremità </w:t>
      </w:r>
      <w:r w:rsidR="00673583" w:rsidRPr="008F5E04">
        <w:rPr>
          <w:rFonts w:asciiTheme="majorHAnsi" w:hAnsiTheme="majorHAnsi" w:cs="Arial"/>
          <w:sz w:val="28"/>
          <w:szCs w:val="28"/>
        </w:rPr>
        <w:t xml:space="preserve"> </w:t>
      </w:r>
      <w:r w:rsidR="00C77FD6" w:rsidRPr="008F5E04">
        <w:rPr>
          <w:rFonts w:asciiTheme="majorHAnsi" w:hAnsiTheme="majorHAnsi" w:cs="Arial"/>
          <w:sz w:val="28"/>
          <w:szCs w:val="28"/>
        </w:rPr>
        <w:t>orientale del decumano</w:t>
      </w:r>
      <w:r w:rsidR="008D5A75">
        <w:rPr>
          <w:rFonts w:asciiTheme="majorHAnsi" w:hAnsiTheme="majorHAnsi" w:cs="Arial"/>
          <w:sz w:val="28"/>
          <w:szCs w:val="28"/>
        </w:rPr>
        <w:t>-</w:t>
      </w:r>
      <w:r w:rsidR="00C77FD6" w:rsidRPr="008F5E04">
        <w:rPr>
          <w:rFonts w:asciiTheme="majorHAnsi" w:hAnsiTheme="majorHAnsi" w:cs="Arial"/>
          <w:sz w:val="28"/>
          <w:szCs w:val="28"/>
        </w:rPr>
        <w:t xml:space="preserve"> si trova il complesso conventuale dell’altro ordine mendicante</w:t>
      </w:r>
      <w:r>
        <w:rPr>
          <w:rFonts w:asciiTheme="majorHAnsi" w:hAnsiTheme="majorHAnsi" w:cs="Arial"/>
          <w:sz w:val="28"/>
          <w:szCs w:val="28"/>
        </w:rPr>
        <w:t>, quello</w:t>
      </w:r>
      <w:r w:rsidR="00C77FD6" w:rsidRPr="008F5E04">
        <w:rPr>
          <w:rFonts w:asciiTheme="majorHAnsi" w:hAnsiTheme="majorHAnsi" w:cs="Arial"/>
          <w:sz w:val="28"/>
          <w:szCs w:val="28"/>
        </w:rPr>
        <w:t xml:space="preserve"> dei domenicani dedicato anticamente a </w:t>
      </w:r>
      <w:r w:rsidR="00C77FD6" w:rsidRPr="008F5E04">
        <w:rPr>
          <w:rFonts w:asciiTheme="majorHAnsi" w:hAnsiTheme="majorHAnsi" w:cs="Arial"/>
          <w:b/>
          <w:sz w:val="28"/>
          <w:szCs w:val="28"/>
        </w:rPr>
        <w:t>Sant’Anastasia  -</w:t>
      </w:r>
      <w:r w:rsidR="00C77FD6" w:rsidRPr="008F5E04">
        <w:rPr>
          <w:rFonts w:asciiTheme="majorHAnsi" w:hAnsiTheme="majorHAnsi" w:cs="Arial"/>
          <w:sz w:val="28"/>
          <w:szCs w:val="28"/>
        </w:rPr>
        <w:t>la santa ven</w:t>
      </w:r>
      <w:r w:rsidR="008D5A75">
        <w:rPr>
          <w:rFonts w:asciiTheme="majorHAnsi" w:hAnsiTheme="majorHAnsi" w:cs="Arial"/>
          <w:sz w:val="28"/>
          <w:szCs w:val="28"/>
        </w:rPr>
        <w:t xml:space="preserve">erata dal re ariano Teodorico- </w:t>
      </w:r>
      <w:r w:rsidR="00C77FD6" w:rsidRPr="008F5E04">
        <w:rPr>
          <w:rFonts w:asciiTheme="majorHAnsi" w:hAnsiTheme="majorHAnsi" w:cs="Arial"/>
          <w:sz w:val="28"/>
          <w:szCs w:val="28"/>
        </w:rPr>
        <w:t xml:space="preserve"> poi ridedicata a </w:t>
      </w:r>
      <w:r w:rsidR="00C77FD6" w:rsidRPr="008F5E04">
        <w:rPr>
          <w:rFonts w:asciiTheme="majorHAnsi" w:hAnsiTheme="majorHAnsi" w:cs="Arial"/>
          <w:b/>
          <w:sz w:val="28"/>
          <w:szCs w:val="28"/>
        </w:rPr>
        <w:t>San Pietro martire,</w:t>
      </w:r>
      <w:r w:rsidR="00C77FD6" w:rsidRPr="008F5E04">
        <w:rPr>
          <w:rFonts w:asciiTheme="majorHAnsi" w:hAnsiTheme="majorHAnsi" w:cs="Arial"/>
          <w:sz w:val="28"/>
          <w:szCs w:val="28"/>
        </w:rPr>
        <w:t xml:space="preserve"> il domenicano</w:t>
      </w:r>
      <w:r w:rsidR="008D5A75">
        <w:rPr>
          <w:rFonts w:asciiTheme="majorHAnsi" w:hAnsiTheme="majorHAnsi" w:cs="Arial"/>
          <w:sz w:val="28"/>
          <w:szCs w:val="28"/>
        </w:rPr>
        <w:t>,</w:t>
      </w:r>
      <w:r w:rsidR="00C77FD6" w:rsidRPr="008F5E04">
        <w:rPr>
          <w:rFonts w:asciiTheme="majorHAnsi" w:hAnsiTheme="majorHAnsi" w:cs="Arial"/>
          <w:sz w:val="28"/>
          <w:szCs w:val="28"/>
        </w:rPr>
        <w:t xml:space="preserve"> veronese di nascita</w:t>
      </w:r>
      <w:r w:rsidR="008D5A75">
        <w:rPr>
          <w:rFonts w:asciiTheme="majorHAnsi" w:hAnsiTheme="majorHAnsi" w:cs="Arial"/>
          <w:sz w:val="28"/>
          <w:szCs w:val="28"/>
        </w:rPr>
        <w:t>,</w:t>
      </w:r>
      <w:r w:rsidR="00C77FD6" w:rsidRPr="008F5E04">
        <w:rPr>
          <w:rFonts w:asciiTheme="majorHAnsi" w:hAnsiTheme="majorHAnsi" w:cs="Arial"/>
          <w:sz w:val="28"/>
          <w:szCs w:val="28"/>
        </w:rPr>
        <w:t xml:space="preserve"> ucciso dagli eretici a Seveso. La chiesa gotica patrocinata dagli Scaligeri </w:t>
      </w:r>
      <w:r w:rsidR="008D5A75">
        <w:rPr>
          <w:rFonts w:asciiTheme="majorHAnsi" w:hAnsiTheme="majorHAnsi" w:cs="Arial"/>
          <w:sz w:val="28"/>
          <w:szCs w:val="28"/>
        </w:rPr>
        <w:t>(</w:t>
      </w:r>
      <w:r w:rsidR="00C77FD6" w:rsidRPr="008F5E04">
        <w:rPr>
          <w:rFonts w:asciiTheme="majorHAnsi" w:hAnsiTheme="majorHAnsi" w:cs="Arial"/>
          <w:sz w:val="28"/>
          <w:szCs w:val="28"/>
        </w:rPr>
        <w:t>inizia</w:t>
      </w:r>
      <w:r w:rsidR="008D5A75">
        <w:rPr>
          <w:rFonts w:asciiTheme="majorHAnsi" w:hAnsiTheme="majorHAnsi" w:cs="Arial"/>
          <w:sz w:val="28"/>
          <w:szCs w:val="28"/>
        </w:rPr>
        <w:t>ta nel 1290 e ultimata nel 1481) ha portale  gemino e maestoso</w:t>
      </w:r>
      <w:r w:rsidR="00C77FD6" w:rsidRPr="008F5E04">
        <w:rPr>
          <w:rFonts w:asciiTheme="majorHAnsi" w:hAnsiTheme="majorHAnsi" w:cs="Arial"/>
          <w:sz w:val="28"/>
          <w:szCs w:val="28"/>
        </w:rPr>
        <w:t xml:space="preserve"> interno, illuminato da lunghe monofore che fanno risaltare le arcate ogivali e i motivi vegetali delle decorazioni e </w:t>
      </w:r>
      <w:r w:rsidR="008874B1" w:rsidRPr="008F5E04">
        <w:rPr>
          <w:rFonts w:asciiTheme="majorHAnsi" w:hAnsiTheme="majorHAnsi" w:cs="Arial"/>
          <w:sz w:val="28"/>
          <w:szCs w:val="28"/>
        </w:rPr>
        <w:t>i marmi policromi del pavimento.  Le forme mantegnesche  appaiono nel primo altare a sinistra</w:t>
      </w:r>
      <w:r w:rsidR="008D5A75">
        <w:rPr>
          <w:rFonts w:asciiTheme="majorHAnsi" w:hAnsiTheme="majorHAnsi" w:cs="Arial"/>
          <w:sz w:val="28"/>
          <w:szCs w:val="28"/>
        </w:rPr>
        <w:t xml:space="preserve">,  </w:t>
      </w:r>
      <w:r w:rsidR="008874B1" w:rsidRPr="008F5E04">
        <w:rPr>
          <w:rFonts w:asciiTheme="majorHAnsi" w:hAnsiTheme="majorHAnsi" w:cs="Arial"/>
          <w:sz w:val="28"/>
          <w:szCs w:val="28"/>
        </w:rPr>
        <w:t>dedicato dal medico e docente padovano Gerardo Boldieri a San Pietr</w:t>
      </w:r>
      <w:r w:rsidR="008D5A75">
        <w:rPr>
          <w:rFonts w:asciiTheme="majorHAnsi" w:hAnsiTheme="majorHAnsi" w:cs="Arial"/>
          <w:sz w:val="28"/>
          <w:szCs w:val="28"/>
        </w:rPr>
        <w:t>o martire titolare della chiesa</w:t>
      </w:r>
      <w:r w:rsidR="008874B1" w:rsidRPr="008F5E04">
        <w:rPr>
          <w:rFonts w:asciiTheme="majorHAnsi" w:hAnsiTheme="majorHAnsi" w:cs="Arial"/>
          <w:sz w:val="28"/>
          <w:szCs w:val="28"/>
        </w:rPr>
        <w:t xml:space="preserve"> </w:t>
      </w:r>
      <w:r w:rsidR="008D5A75">
        <w:rPr>
          <w:rFonts w:asciiTheme="majorHAnsi" w:hAnsiTheme="majorHAnsi" w:cs="Arial"/>
          <w:sz w:val="28"/>
          <w:szCs w:val="28"/>
        </w:rPr>
        <w:t xml:space="preserve"> -</w:t>
      </w:r>
      <w:r w:rsidR="008874B1" w:rsidRPr="008F5E04">
        <w:rPr>
          <w:rFonts w:asciiTheme="majorHAnsi" w:hAnsiTheme="majorHAnsi" w:cs="Arial"/>
          <w:sz w:val="28"/>
          <w:szCs w:val="28"/>
        </w:rPr>
        <w:t>effigiato in marmo tra i due santi guaritori, mentre tiene in mano la “</w:t>
      </w:r>
      <w:r w:rsidR="008874B1" w:rsidRPr="008F5E04">
        <w:rPr>
          <w:rFonts w:asciiTheme="majorHAnsi" w:hAnsiTheme="majorHAnsi" w:cs="Arial"/>
          <w:i/>
          <w:sz w:val="28"/>
          <w:szCs w:val="28"/>
        </w:rPr>
        <w:t xml:space="preserve">forma urbis” </w:t>
      </w:r>
      <w:r w:rsidR="008D5A75">
        <w:rPr>
          <w:rFonts w:asciiTheme="majorHAnsi" w:hAnsiTheme="majorHAnsi" w:cs="Arial"/>
          <w:sz w:val="28"/>
          <w:szCs w:val="28"/>
        </w:rPr>
        <w:t>di Verona-</w:t>
      </w:r>
      <w:r w:rsidR="008874B1" w:rsidRPr="008F5E04">
        <w:rPr>
          <w:rFonts w:asciiTheme="majorHAnsi" w:hAnsiTheme="majorHAnsi" w:cs="Arial"/>
          <w:sz w:val="28"/>
          <w:szCs w:val="28"/>
        </w:rPr>
        <w:t xml:space="preserve"> e nel</w:t>
      </w:r>
      <w:r>
        <w:rPr>
          <w:rFonts w:asciiTheme="majorHAnsi" w:hAnsiTheme="majorHAnsi" w:cs="Arial"/>
          <w:sz w:val="28"/>
          <w:szCs w:val="28"/>
        </w:rPr>
        <w:t>l’ancona del transetto destro, dedicata</w:t>
      </w:r>
      <w:r w:rsidR="008874B1" w:rsidRPr="008F5E04">
        <w:rPr>
          <w:rFonts w:asciiTheme="majorHAnsi" w:hAnsiTheme="majorHAnsi" w:cs="Arial"/>
          <w:sz w:val="28"/>
          <w:szCs w:val="28"/>
        </w:rPr>
        <w:t xml:space="preserve"> dai coniug</w:t>
      </w:r>
      <w:r w:rsidR="008D5A75">
        <w:rPr>
          <w:rFonts w:asciiTheme="majorHAnsi" w:hAnsiTheme="majorHAnsi" w:cs="Arial"/>
          <w:sz w:val="28"/>
          <w:szCs w:val="28"/>
        </w:rPr>
        <w:t xml:space="preserve">i </w:t>
      </w:r>
      <w:r w:rsidR="008D5A75">
        <w:rPr>
          <w:rFonts w:asciiTheme="majorHAnsi" w:hAnsiTheme="majorHAnsi" w:cs="Arial"/>
          <w:sz w:val="28"/>
          <w:szCs w:val="28"/>
        </w:rPr>
        <w:lastRenderedPageBreak/>
        <w:t>Centrego alla Madonna, rappresentata</w:t>
      </w:r>
      <w:r w:rsidR="008874B1" w:rsidRPr="008F5E04">
        <w:rPr>
          <w:rFonts w:asciiTheme="majorHAnsi" w:hAnsiTheme="majorHAnsi" w:cs="Arial"/>
          <w:sz w:val="28"/>
          <w:szCs w:val="28"/>
        </w:rPr>
        <w:t xml:space="preserve"> tra San Tommaso e Sant’Agostino con la regola letta da un frate, opera di </w:t>
      </w:r>
      <w:r w:rsidR="008D5A75">
        <w:rPr>
          <w:rFonts w:asciiTheme="majorHAnsi" w:hAnsiTheme="majorHAnsi" w:cs="Arial"/>
          <w:b/>
          <w:sz w:val="28"/>
          <w:szCs w:val="28"/>
        </w:rPr>
        <w:t>Girolamo dai L</w:t>
      </w:r>
      <w:r w:rsidR="008874B1" w:rsidRPr="008F5E04">
        <w:rPr>
          <w:rFonts w:asciiTheme="majorHAnsi" w:hAnsiTheme="majorHAnsi" w:cs="Arial"/>
          <w:b/>
          <w:sz w:val="28"/>
          <w:szCs w:val="28"/>
        </w:rPr>
        <w:t>ibri</w:t>
      </w:r>
      <w:r w:rsidR="008874B1" w:rsidRPr="008F5E04">
        <w:rPr>
          <w:rFonts w:asciiTheme="majorHAnsi" w:hAnsiTheme="majorHAnsi" w:cs="Arial"/>
          <w:sz w:val="28"/>
          <w:szCs w:val="28"/>
        </w:rPr>
        <w:t xml:space="preserve"> (1474-1555).  Appartiene invece alla precedente corrente gotico-cortese il celebre affresco di </w:t>
      </w:r>
      <w:r w:rsidR="008874B1" w:rsidRPr="008F5E04">
        <w:rPr>
          <w:rFonts w:asciiTheme="majorHAnsi" w:hAnsiTheme="majorHAnsi" w:cs="Arial"/>
          <w:b/>
          <w:sz w:val="28"/>
          <w:szCs w:val="28"/>
        </w:rPr>
        <w:t xml:space="preserve">A.Pisanello </w:t>
      </w:r>
      <w:r w:rsidR="008874B1" w:rsidRPr="008F5E04">
        <w:rPr>
          <w:rFonts w:asciiTheme="majorHAnsi" w:hAnsiTheme="majorHAnsi" w:cs="Arial"/>
          <w:sz w:val="28"/>
          <w:szCs w:val="28"/>
        </w:rPr>
        <w:t>col “San Giorgio che salva la principessa dal drago” situato sopra l’arco della Cappella Pellegrini.</w:t>
      </w:r>
    </w:p>
    <w:p w:rsidR="00E070BE" w:rsidRPr="008D5A75" w:rsidRDefault="00E070BE" w:rsidP="008D5A75">
      <w:pPr>
        <w:pStyle w:val="Paragrafoelenco"/>
        <w:numPr>
          <w:ilvl w:val="0"/>
          <w:numId w:val="2"/>
        </w:numPr>
        <w:spacing w:after="0"/>
        <w:jc w:val="both"/>
        <w:rPr>
          <w:rFonts w:asciiTheme="majorHAnsi" w:hAnsiTheme="majorHAnsi" w:cs="Arial"/>
          <w:sz w:val="28"/>
          <w:szCs w:val="28"/>
        </w:rPr>
      </w:pPr>
      <w:r w:rsidRPr="008D5A75">
        <w:rPr>
          <w:rFonts w:asciiTheme="majorHAnsi" w:hAnsiTheme="majorHAnsi" w:cs="Arial"/>
          <w:b/>
          <w:sz w:val="28"/>
          <w:szCs w:val="28"/>
        </w:rPr>
        <w:t>Castelvecchio</w:t>
      </w:r>
      <w:r w:rsidRPr="008D5A75">
        <w:rPr>
          <w:rFonts w:asciiTheme="majorHAnsi" w:hAnsiTheme="majorHAnsi" w:cs="Arial"/>
          <w:sz w:val="28"/>
          <w:szCs w:val="28"/>
        </w:rPr>
        <w:t>” –imponente costruzione in cotto eretta da Cangrande II° nel 1354 alla fine del secolo scaligero- si situa all’estremità opposta del decumano postum</w:t>
      </w:r>
      <w:r w:rsidR="008D5A75">
        <w:rPr>
          <w:rFonts w:asciiTheme="majorHAnsi" w:hAnsiTheme="majorHAnsi" w:cs="Arial"/>
          <w:sz w:val="28"/>
          <w:szCs w:val="28"/>
        </w:rPr>
        <w:t>i</w:t>
      </w:r>
      <w:r w:rsidRPr="008D5A75">
        <w:rPr>
          <w:rFonts w:asciiTheme="majorHAnsi" w:hAnsiTheme="majorHAnsi" w:cs="Arial"/>
          <w:sz w:val="28"/>
          <w:szCs w:val="28"/>
        </w:rPr>
        <w:t xml:space="preserve">o rispetto alla chiesa di Sant’Anastasia. </w:t>
      </w:r>
      <w:r w:rsidR="008D5A75">
        <w:rPr>
          <w:rFonts w:asciiTheme="majorHAnsi" w:hAnsiTheme="majorHAnsi" w:cs="Arial"/>
          <w:sz w:val="28"/>
          <w:szCs w:val="28"/>
        </w:rPr>
        <w:t>Esso non rappresenta più l</w:t>
      </w:r>
      <w:r w:rsidRPr="008D5A75">
        <w:rPr>
          <w:rFonts w:asciiTheme="majorHAnsi" w:hAnsiTheme="majorHAnsi" w:cs="Arial"/>
          <w:sz w:val="28"/>
          <w:szCs w:val="28"/>
        </w:rPr>
        <w:t>a giustizia ch</w:t>
      </w:r>
      <w:r w:rsidR="008D5A75">
        <w:rPr>
          <w:rFonts w:asciiTheme="majorHAnsi" w:hAnsiTheme="majorHAnsi" w:cs="Arial"/>
          <w:sz w:val="28"/>
          <w:szCs w:val="28"/>
        </w:rPr>
        <w:t>e assicura l’ordine con cui la S</w:t>
      </w:r>
      <w:r w:rsidRPr="008D5A75">
        <w:rPr>
          <w:rFonts w:asciiTheme="majorHAnsi" w:hAnsiTheme="majorHAnsi" w:cs="Arial"/>
          <w:sz w:val="28"/>
          <w:szCs w:val="28"/>
        </w:rPr>
        <w:t>ignoria scaligera si era imposta in Città, ma si pone contro di essa, a presidio del ponte che in continuità col decumano ne avrebbe favorito la fuga verso il Tirolo in caso di sommossa</w:t>
      </w:r>
      <w:r w:rsidR="004D3F9B" w:rsidRPr="008D5A75">
        <w:rPr>
          <w:rFonts w:asciiTheme="majorHAnsi" w:hAnsiTheme="majorHAnsi" w:cs="Arial"/>
          <w:sz w:val="28"/>
          <w:szCs w:val="28"/>
        </w:rPr>
        <w:t>.  Il Castello consta di due nuclei: a ovest la residenza di Cangrande II° -dopo l’abbandono di quella situata nella piazza centrale- e a est la piazza d’armi, diventata nell’800 c</w:t>
      </w:r>
      <w:r w:rsidR="00263E7E">
        <w:rPr>
          <w:rFonts w:asciiTheme="majorHAnsi" w:hAnsiTheme="majorHAnsi" w:cs="Arial"/>
          <w:sz w:val="28"/>
          <w:szCs w:val="28"/>
        </w:rPr>
        <w:t>aserma austriaca e dal secondo dop</w:t>
      </w:r>
      <w:r w:rsidR="004D3F9B" w:rsidRPr="008D5A75">
        <w:rPr>
          <w:rFonts w:asciiTheme="majorHAnsi" w:hAnsiTheme="majorHAnsi" w:cs="Arial"/>
          <w:sz w:val="28"/>
          <w:szCs w:val="28"/>
        </w:rPr>
        <w:t>oguerra  “</w:t>
      </w:r>
      <w:r w:rsidR="004D3F9B" w:rsidRPr="008D5A75">
        <w:rPr>
          <w:rFonts w:asciiTheme="majorHAnsi" w:hAnsiTheme="majorHAnsi" w:cs="Arial"/>
          <w:b/>
          <w:sz w:val="28"/>
          <w:szCs w:val="28"/>
        </w:rPr>
        <w:t>Museo civico</w:t>
      </w:r>
      <w:r w:rsidR="004D3F9B" w:rsidRPr="008D5A75">
        <w:rPr>
          <w:rFonts w:asciiTheme="majorHAnsi" w:hAnsiTheme="majorHAnsi" w:cs="Arial"/>
          <w:sz w:val="28"/>
          <w:szCs w:val="28"/>
        </w:rPr>
        <w:t xml:space="preserve">”. Qui oggi è narrata la storia artistica di Verona </w:t>
      </w:r>
      <w:r w:rsidR="008D5A75">
        <w:rPr>
          <w:rFonts w:asciiTheme="majorHAnsi" w:hAnsiTheme="majorHAnsi" w:cs="Arial"/>
          <w:sz w:val="28"/>
          <w:szCs w:val="28"/>
        </w:rPr>
        <w:t>secondo un ordine cronologico</w:t>
      </w:r>
      <w:r w:rsidR="004D3F9B" w:rsidRPr="008D5A75">
        <w:rPr>
          <w:rFonts w:asciiTheme="majorHAnsi" w:hAnsiTheme="majorHAnsi" w:cs="Arial"/>
          <w:sz w:val="28"/>
          <w:szCs w:val="28"/>
        </w:rPr>
        <w:t>, dagli anni del libero Comune a quelli della Signori</w:t>
      </w:r>
      <w:r w:rsidR="008D5A75">
        <w:rPr>
          <w:rFonts w:asciiTheme="majorHAnsi" w:hAnsiTheme="majorHAnsi" w:cs="Arial"/>
          <w:sz w:val="28"/>
          <w:szCs w:val="28"/>
        </w:rPr>
        <w:t>a</w:t>
      </w:r>
      <w:r w:rsidR="004D3F9B" w:rsidRPr="008D5A75">
        <w:rPr>
          <w:rFonts w:asciiTheme="majorHAnsi" w:hAnsiTheme="majorHAnsi" w:cs="Arial"/>
          <w:sz w:val="28"/>
          <w:szCs w:val="28"/>
        </w:rPr>
        <w:t xml:space="preserve"> S</w:t>
      </w:r>
      <w:r w:rsidR="00FB0AB3">
        <w:rPr>
          <w:rFonts w:asciiTheme="majorHAnsi" w:hAnsiTheme="majorHAnsi" w:cs="Arial"/>
          <w:sz w:val="28"/>
          <w:szCs w:val="28"/>
        </w:rPr>
        <w:t>c</w:t>
      </w:r>
      <w:r w:rsidR="00263E7E">
        <w:rPr>
          <w:rFonts w:asciiTheme="majorHAnsi" w:hAnsiTheme="majorHAnsi" w:cs="Arial"/>
          <w:sz w:val="28"/>
          <w:szCs w:val="28"/>
        </w:rPr>
        <w:t>a</w:t>
      </w:r>
      <w:r w:rsidR="004D3F9B" w:rsidRPr="008D5A75">
        <w:rPr>
          <w:rFonts w:asciiTheme="majorHAnsi" w:hAnsiTheme="majorHAnsi" w:cs="Arial"/>
          <w:sz w:val="28"/>
          <w:szCs w:val="28"/>
        </w:rPr>
        <w:t xml:space="preserve">ligera e </w:t>
      </w:r>
      <w:r w:rsidR="00263E7E">
        <w:rPr>
          <w:rFonts w:asciiTheme="majorHAnsi" w:hAnsiTheme="majorHAnsi" w:cs="Arial"/>
          <w:sz w:val="28"/>
          <w:szCs w:val="28"/>
        </w:rPr>
        <w:t xml:space="preserve">poi </w:t>
      </w:r>
      <w:r w:rsidR="004D3F9B" w:rsidRPr="008D5A75">
        <w:rPr>
          <w:rFonts w:asciiTheme="majorHAnsi" w:hAnsiTheme="majorHAnsi" w:cs="Arial"/>
          <w:sz w:val="28"/>
          <w:szCs w:val="28"/>
        </w:rPr>
        <w:t>della Serenissima</w:t>
      </w:r>
      <w:r w:rsidR="00263E7E">
        <w:rPr>
          <w:rFonts w:asciiTheme="majorHAnsi" w:hAnsiTheme="majorHAnsi" w:cs="Arial"/>
          <w:sz w:val="28"/>
          <w:szCs w:val="28"/>
        </w:rPr>
        <w:t>, che accolse</w:t>
      </w:r>
      <w:r w:rsidR="004D3F9B" w:rsidRPr="008D5A75">
        <w:rPr>
          <w:rFonts w:asciiTheme="majorHAnsi" w:hAnsiTheme="majorHAnsi" w:cs="Arial"/>
          <w:sz w:val="28"/>
          <w:szCs w:val="28"/>
        </w:rPr>
        <w:t xml:space="preserve"> a Verona la lezione di </w:t>
      </w:r>
      <w:r w:rsidR="004D3F9B" w:rsidRPr="008D5A75">
        <w:rPr>
          <w:rFonts w:asciiTheme="majorHAnsi" w:hAnsiTheme="majorHAnsi" w:cs="Arial"/>
          <w:b/>
          <w:sz w:val="28"/>
          <w:szCs w:val="28"/>
        </w:rPr>
        <w:t>Andrea Mantegna</w:t>
      </w:r>
      <w:r w:rsidR="004D3F9B" w:rsidRPr="008D5A75">
        <w:rPr>
          <w:rFonts w:asciiTheme="majorHAnsi" w:hAnsiTheme="majorHAnsi" w:cs="Arial"/>
          <w:sz w:val="28"/>
          <w:szCs w:val="28"/>
        </w:rPr>
        <w:t xml:space="preserve"> (affiliatosi al padre Donatello dopo che a Squarcione) e del cognato </w:t>
      </w:r>
      <w:r w:rsidR="004D3F9B" w:rsidRPr="008D5A75">
        <w:rPr>
          <w:rFonts w:asciiTheme="majorHAnsi" w:hAnsiTheme="majorHAnsi" w:cs="Arial"/>
          <w:b/>
          <w:sz w:val="28"/>
          <w:szCs w:val="28"/>
        </w:rPr>
        <w:t xml:space="preserve">Giovanni Bellini </w:t>
      </w:r>
      <w:r w:rsidR="008D5A75">
        <w:rPr>
          <w:rFonts w:asciiTheme="majorHAnsi" w:hAnsiTheme="majorHAnsi" w:cs="Arial"/>
          <w:sz w:val="28"/>
          <w:szCs w:val="28"/>
        </w:rPr>
        <w:t>fratello della propria</w:t>
      </w:r>
      <w:r w:rsidR="004D3F9B" w:rsidRPr="008D5A75">
        <w:rPr>
          <w:rFonts w:asciiTheme="majorHAnsi" w:hAnsiTheme="majorHAnsi" w:cs="Arial"/>
          <w:sz w:val="28"/>
          <w:szCs w:val="28"/>
        </w:rPr>
        <w:t xml:space="preserve"> sposa Nicolosia.</w:t>
      </w:r>
    </w:p>
    <w:p w:rsidR="005005B4" w:rsidRDefault="004D3F9B" w:rsidP="008D5A75">
      <w:pPr>
        <w:pStyle w:val="Paragrafoelenco"/>
        <w:spacing w:before="240" w:after="0"/>
        <w:ind w:left="1134" w:firstLine="284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 xml:space="preserve">       </w:t>
      </w:r>
      <w:r w:rsidR="008D5A75">
        <w:rPr>
          <w:rFonts w:asciiTheme="majorHAnsi" w:hAnsiTheme="majorHAnsi" w:cs="Arial"/>
          <w:sz w:val="28"/>
          <w:szCs w:val="28"/>
        </w:rPr>
        <w:t xml:space="preserve">Con la </w:t>
      </w:r>
      <w:r w:rsidR="00263E7E">
        <w:rPr>
          <w:rFonts w:asciiTheme="majorHAnsi" w:hAnsiTheme="majorHAnsi" w:cs="Arial"/>
          <w:sz w:val="28"/>
          <w:szCs w:val="28"/>
        </w:rPr>
        <w:t xml:space="preserve">successiva </w:t>
      </w:r>
      <w:r w:rsidR="008D5A75">
        <w:rPr>
          <w:rFonts w:asciiTheme="majorHAnsi" w:hAnsiTheme="majorHAnsi" w:cs="Arial"/>
          <w:sz w:val="28"/>
          <w:szCs w:val="28"/>
        </w:rPr>
        <w:t>dedi</w:t>
      </w:r>
      <w:r w:rsidRPr="004D3F9B">
        <w:rPr>
          <w:rFonts w:asciiTheme="majorHAnsi" w:hAnsiTheme="majorHAnsi" w:cs="Arial"/>
          <w:sz w:val="28"/>
          <w:szCs w:val="28"/>
        </w:rPr>
        <w:t>zione del 1405 a Venezia,</w:t>
      </w:r>
      <w:r w:rsidR="00263E7E">
        <w:rPr>
          <w:rFonts w:asciiTheme="majorHAnsi" w:hAnsiTheme="majorHAnsi" w:cs="Arial"/>
          <w:sz w:val="28"/>
          <w:szCs w:val="28"/>
        </w:rPr>
        <w:t xml:space="preserve"> Verona trovò</w:t>
      </w:r>
      <w:r w:rsidRPr="004D3F9B">
        <w:rPr>
          <w:rFonts w:asciiTheme="majorHAnsi" w:hAnsiTheme="majorHAnsi" w:cs="Arial"/>
          <w:sz w:val="28"/>
          <w:szCs w:val="28"/>
        </w:rPr>
        <w:t xml:space="preserve"> il suo centro nella </w:t>
      </w:r>
      <w:r w:rsidR="00263E7E">
        <w:rPr>
          <w:rFonts w:asciiTheme="majorHAnsi" w:hAnsiTheme="majorHAnsi" w:cs="Arial"/>
          <w:sz w:val="28"/>
          <w:szCs w:val="28"/>
        </w:rPr>
        <w:t>sopra</w:t>
      </w:r>
      <w:r w:rsidR="00256260">
        <w:rPr>
          <w:rFonts w:asciiTheme="majorHAnsi" w:hAnsiTheme="majorHAnsi" w:cs="Arial"/>
          <w:sz w:val="28"/>
          <w:szCs w:val="28"/>
        </w:rPr>
        <w:t xml:space="preserve"> </w:t>
      </w:r>
      <w:r w:rsidR="00263E7E">
        <w:rPr>
          <w:rFonts w:asciiTheme="majorHAnsi" w:hAnsiTheme="majorHAnsi" w:cs="Arial"/>
          <w:sz w:val="28"/>
          <w:szCs w:val="28"/>
        </w:rPr>
        <w:t xml:space="preserve">descritta </w:t>
      </w:r>
      <w:r w:rsidR="00256260">
        <w:rPr>
          <w:rFonts w:asciiTheme="majorHAnsi" w:hAnsiTheme="majorHAnsi" w:cs="Arial"/>
          <w:sz w:val="28"/>
          <w:szCs w:val="28"/>
        </w:rPr>
        <w:t xml:space="preserve">“Piazza dei Signori“ </w:t>
      </w:r>
      <w:r w:rsidRPr="004D3F9B">
        <w:rPr>
          <w:rFonts w:asciiTheme="majorHAnsi" w:hAnsiTheme="majorHAnsi" w:cs="Arial"/>
          <w:sz w:val="28"/>
          <w:szCs w:val="28"/>
        </w:rPr>
        <w:t>dove</w:t>
      </w:r>
      <w:r>
        <w:rPr>
          <w:rFonts w:asciiTheme="majorHAnsi" w:hAnsiTheme="majorHAnsi" w:cs="Arial"/>
          <w:sz w:val="28"/>
          <w:szCs w:val="28"/>
        </w:rPr>
        <w:t xml:space="preserve"> Fra Giocondo (1433-1515) progettò le otto arcate a tutto sesto del Palazzo del “</w:t>
      </w:r>
      <w:r>
        <w:rPr>
          <w:rFonts w:asciiTheme="majorHAnsi" w:hAnsiTheme="majorHAnsi" w:cs="Arial"/>
          <w:b/>
          <w:sz w:val="28"/>
          <w:szCs w:val="28"/>
        </w:rPr>
        <w:t>Consiglio cittadino</w:t>
      </w:r>
      <w:r>
        <w:rPr>
          <w:rFonts w:asciiTheme="majorHAnsi" w:hAnsiTheme="majorHAnsi" w:cs="Arial"/>
          <w:sz w:val="28"/>
          <w:szCs w:val="28"/>
        </w:rPr>
        <w:t xml:space="preserve">” col portale sormontato dall’iscrizione </w:t>
      </w:r>
      <w:r w:rsidR="00256260">
        <w:rPr>
          <w:rFonts w:asciiTheme="majorHAnsi" w:hAnsiTheme="majorHAnsi" w:cs="Arial"/>
          <w:sz w:val="28"/>
          <w:szCs w:val="28"/>
        </w:rPr>
        <w:t>che riporta i</w:t>
      </w:r>
      <w:r>
        <w:rPr>
          <w:rFonts w:asciiTheme="majorHAnsi" w:hAnsiTheme="majorHAnsi" w:cs="Arial"/>
          <w:sz w:val="28"/>
          <w:szCs w:val="28"/>
        </w:rPr>
        <w:t>l titolo conferito alla Città di Verona</w:t>
      </w:r>
      <w:r w:rsidR="001122A8">
        <w:rPr>
          <w:rFonts w:asciiTheme="majorHAnsi" w:hAnsiTheme="majorHAnsi" w:cs="Arial"/>
          <w:sz w:val="28"/>
          <w:szCs w:val="28"/>
        </w:rPr>
        <w:t xml:space="preserve"> da Venezia &lt;&lt;</w:t>
      </w:r>
      <w:r w:rsidR="001122A8">
        <w:rPr>
          <w:rFonts w:asciiTheme="majorHAnsi" w:hAnsiTheme="majorHAnsi" w:cs="Arial"/>
          <w:i/>
          <w:sz w:val="28"/>
          <w:szCs w:val="28"/>
        </w:rPr>
        <w:t xml:space="preserve">Pro summa fide summus amor&gt;&gt; </w:t>
      </w:r>
      <w:r w:rsidR="001122A8">
        <w:rPr>
          <w:rFonts w:asciiTheme="majorHAnsi" w:hAnsiTheme="majorHAnsi" w:cs="Arial"/>
          <w:sz w:val="28"/>
          <w:szCs w:val="28"/>
        </w:rPr>
        <w:t>(1492).</w:t>
      </w:r>
      <w:r w:rsidR="005005B4">
        <w:rPr>
          <w:rFonts w:asciiTheme="majorHAnsi" w:hAnsiTheme="majorHAnsi" w:cs="Arial"/>
          <w:sz w:val="28"/>
          <w:szCs w:val="28"/>
        </w:rPr>
        <w:t xml:space="preserve"> </w:t>
      </w:r>
    </w:p>
    <w:p w:rsidR="00256260" w:rsidRDefault="005005B4" w:rsidP="005005B4">
      <w:pPr>
        <w:pStyle w:val="Paragrafoelenco"/>
        <w:numPr>
          <w:ilvl w:val="0"/>
          <w:numId w:val="2"/>
        </w:numPr>
        <w:spacing w:before="240" w:after="0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 </w:t>
      </w:r>
      <w:r w:rsidR="001122A8">
        <w:rPr>
          <w:rFonts w:asciiTheme="majorHAnsi" w:hAnsiTheme="majorHAnsi" w:cs="Arial"/>
          <w:sz w:val="28"/>
          <w:szCs w:val="28"/>
        </w:rPr>
        <w:t>Le opere i difesa approntate dalla Città negli anni del governo di Venezia</w:t>
      </w:r>
      <w:r>
        <w:rPr>
          <w:rFonts w:asciiTheme="majorHAnsi" w:hAnsiTheme="majorHAnsi" w:cs="Arial"/>
          <w:sz w:val="28"/>
          <w:szCs w:val="28"/>
        </w:rPr>
        <w:t>,</w:t>
      </w:r>
      <w:r w:rsidR="001122A8">
        <w:rPr>
          <w:rFonts w:asciiTheme="majorHAnsi" w:hAnsiTheme="majorHAnsi" w:cs="Arial"/>
          <w:sz w:val="28"/>
          <w:szCs w:val="28"/>
        </w:rPr>
        <w:t xml:space="preserve"> che stava circondando il suo Stato con le mura di Bergamo a ovest e la Città militare di Palmanova ad est</w:t>
      </w:r>
      <w:r w:rsidR="00256260">
        <w:rPr>
          <w:rFonts w:asciiTheme="majorHAnsi" w:hAnsiTheme="majorHAnsi" w:cs="Arial"/>
          <w:sz w:val="28"/>
          <w:szCs w:val="28"/>
        </w:rPr>
        <w:t xml:space="preserve"> e più il là a Zara a Sebenico a Cattaro</w:t>
      </w:r>
      <w:r>
        <w:rPr>
          <w:rFonts w:asciiTheme="majorHAnsi" w:hAnsiTheme="majorHAnsi" w:cs="Arial"/>
          <w:sz w:val="28"/>
          <w:szCs w:val="28"/>
        </w:rPr>
        <w:t>,</w:t>
      </w:r>
      <w:r w:rsidR="001122A8">
        <w:rPr>
          <w:rFonts w:asciiTheme="majorHAnsi" w:hAnsiTheme="majorHAnsi" w:cs="Arial"/>
          <w:sz w:val="28"/>
          <w:szCs w:val="28"/>
        </w:rPr>
        <w:t xml:space="preserve"> ora assumevano un significato nuovo, non più di dominio bensì di custodia dei propri valori di civiltà e di libertà: </w:t>
      </w:r>
      <w:r w:rsidR="001122A8">
        <w:rPr>
          <w:rFonts w:asciiTheme="majorHAnsi" w:hAnsiTheme="majorHAnsi" w:cs="Arial"/>
          <w:b/>
          <w:sz w:val="28"/>
          <w:szCs w:val="28"/>
        </w:rPr>
        <w:t xml:space="preserve">le mura e le porte di Verona </w:t>
      </w:r>
      <w:r w:rsidR="001122A8" w:rsidRPr="001122A8">
        <w:rPr>
          <w:rFonts w:asciiTheme="majorHAnsi" w:hAnsiTheme="majorHAnsi" w:cs="Arial"/>
          <w:sz w:val="28"/>
          <w:szCs w:val="28"/>
        </w:rPr>
        <w:t>disegnate da Michele Sanmicheli</w:t>
      </w:r>
      <w:r w:rsidR="001122A8">
        <w:rPr>
          <w:rFonts w:asciiTheme="majorHAnsi" w:hAnsiTheme="majorHAnsi" w:cs="Arial"/>
          <w:sz w:val="28"/>
          <w:szCs w:val="28"/>
        </w:rPr>
        <w:t xml:space="preserve">, cresciuto alla scuola di Fra Giocondo e di G.Maria Falconetto, assicuravano </w:t>
      </w:r>
      <w:r w:rsidR="00256260">
        <w:rPr>
          <w:rFonts w:asciiTheme="majorHAnsi" w:hAnsiTheme="majorHAnsi" w:cs="Arial"/>
          <w:sz w:val="28"/>
          <w:szCs w:val="28"/>
        </w:rPr>
        <w:t xml:space="preserve">come anche a Padova e a Treviso </w:t>
      </w:r>
      <w:r w:rsidR="001122A8">
        <w:rPr>
          <w:rFonts w:asciiTheme="majorHAnsi" w:hAnsiTheme="majorHAnsi" w:cs="Arial"/>
          <w:sz w:val="28"/>
          <w:szCs w:val="28"/>
        </w:rPr>
        <w:t>la difesa della Città all’indomani della parentesi imperiale (1509-1516) succeduta alla Lega di Cambrai</w:t>
      </w:r>
      <w:r w:rsidR="00256260">
        <w:rPr>
          <w:rFonts w:asciiTheme="majorHAnsi" w:hAnsiTheme="majorHAnsi" w:cs="Arial"/>
          <w:sz w:val="28"/>
          <w:szCs w:val="28"/>
        </w:rPr>
        <w:t>, mantenendola peraltro aperta alle rotte commerciali del Tirolo e dalla Germania.</w:t>
      </w:r>
      <w:r>
        <w:rPr>
          <w:rFonts w:asciiTheme="majorHAnsi" w:hAnsiTheme="majorHAnsi" w:cs="Arial"/>
          <w:sz w:val="28"/>
          <w:szCs w:val="28"/>
        </w:rPr>
        <w:t xml:space="preserve"> </w:t>
      </w:r>
    </w:p>
    <w:p w:rsidR="001122A8" w:rsidRPr="00E03FA7" w:rsidRDefault="00256260" w:rsidP="005005B4">
      <w:pPr>
        <w:pStyle w:val="Paragrafoelenco"/>
        <w:numPr>
          <w:ilvl w:val="0"/>
          <w:numId w:val="2"/>
        </w:numPr>
        <w:spacing w:before="240" w:after="0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lastRenderedPageBreak/>
        <w:t xml:space="preserve"> Durante l’</w:t>
      </w:r>
      <w:r w:rsidR="005005B4">
        <w:rPr>
          <w:rFonts w:asciiTheme="majorHAnsi" w:hAnsiTheme="majorHAnsi" w:cs="Arial"/>
          <w:sz w:val="28"/>
          <w:szCs w:val="28"/>
        </w:rPr>
        <w:t xml:space="preserve"> </w:t>
      </w:r>
      <w:r w:rsidR="00E03FA7">
        <w:rPr>
          <w:rFonts w:asciiTheme="majorHAnsi" w:hAnsiTheme="majorHAnsi" w:cs="Arial"/>
          <w:sz w:val="28"/>
          <w:szCs w:val="28"/>
        </w:rPr>
        <w:t xml:space="preserve">occupazione austriaca </w:t>
      </w:r>
      <w:r>
        <w:rPr>
          <w:rFonts w:asciiTheme="majorHAnsi" w:hAnsiTheme="majorHAnsi" w:cs="Arial"/>
          <w:sz w:val="28"/>
          <w:szCs w:val="28"/>
        </w:rPr>
        <w:t xml:space="preserve">degli anni della Restaurazione austriaca </w:t>
      </w:r>
      <w:r w:rsidR="00E03FA7">
        <w:rPr>
          <w:rFonts w:asciiTheme="majorHAnsi" w:hAnsiTheme="majorHAnsi" w:cs="Arial"/>
          <w:sz w:val="28"/>
          <w:szCs w:val="28"/>
        </w:rPr>
        <w:t>(1</w:t>
      </w:r>
      <w:r w:rsidR="005005B4">
        <w:rPr>
          <w:rFonts w:asciiTheme="majorHAnsi" w:hAnsiTheme="majorHAnsi" w:cs="Arial"/>
          <w:sz w:val="28"/>
          <w:szCs w:val="28"/>
        </w:rPr>
        <w:t xml:space="preserve">814-1866) </w:t>
      </w:r>
      <w:r>
        <w:rPr>
          <w:rFonts w:asciiTheme="majorHAnsi" w:hAnsiTheme="majorHAnsi" w:cs="Arial"/>
          <w:sz w:val="28"/>
          <w:szCs w:val="28"/>
        </w:rPr>
        <w:t xml:space="preserve">le mura </w:t>
      </w:r>
      <w:r w:rsidR="005005B4">
        <w:rPr>
          <w:rFonts w:asciiTheme="majorHAnsi" w:hAnsiTheme="majorHAnsi" w:cs="Arial"/>
          <w:sz w:val="28"/>
          <w:szCs w:val="28"/>
        </w:rPr>
        <w:t>furono irrobustite</w:t>
      </w:r>
      <w:r>
        <w:rPr>
          <w:rFonts w:asciiTheme="majorHAnsi" w:hAnsiTheme="majorHAnsi" w:cs="Arial"/>
          <w:sz w:val="28"/>
          <w:szCs w:val="28"/>
        </w:rPr>
        <w:t>,</w:t>
      </w:r>
      <w:r w:rsidR="005005B4">
        <w:rPr>
          <w:rFonts w:asciiTheme="majorHAnsi" w:hAnsiTheme="majorHAnsi" w:cs="Arial"/>
          <w:sz w:val="28"/>
          <w:szCs w:val="28"/>
        </w:rPr>
        <w:t xml:space="preserve"> allo scopo di</w:t>
      </w:r>
      <w:r w:rsidR="00E03FA7">
        <w:rPr>
          <w:rFonts w:asciiTheme="majorHAnsi" w:hAnsiTheme="majorHAnsi" w:cs="Arial"/>
          <w:sz w:val="28"/>
          <w:szCs w:val="28"/>
        </w:rPr>
        <w:t xml:space="preserve"> </w:t>
      </w:r>
      <w:r>
        <w:rPr>
          <w:rFonts w:asciiTheme="majorHAnsi" w:hAnsiTheme="majorHAnsi" w:cs="Arial"/>
          <w:sz w:val="28"/>
          <w:szCs w:val="28"/>
        </w:rPr>
        <w:t xml:space="preserve">tenere legato a Vienna il Triveneto, in </w:t>
      </w:r>
      <w:r w:rsidR="00E03FA7">
        <w:rPr>
          <w:rFonts w:asciiTheme="majorHAnsi" w:hAnsiTheme="majorHAnsi" w:cs="Arial"/>
          <w:sz w:val="28"/>
          <w:szCs w:val="28"/>
        </w:rPr>
        <w:t xml:space="preserve">un </w:t>
      </w:r>
      <w:r w:rsidR="00E03FA7">
        <w:rPr>
          <w:rFonts w:asciiTheme="majorHAnsi" w:hAnsiTheme="majorHAnsi" w:cs="Arial"/>
          <w:b/>
          <w:sz w:val="28"/>
          <w:szCs w:val="28"/>
        </w:rPr>
        <w:t xml:space="preserve">quadrilatero </w:t>
      </w:r>
      <w:r w:rsidR="00E03FA7">
        <w:rPr>
          <w:rFonts w:asciiTheme="majorHAnsi" w:hAnsiTheme="majorHAnsi" w:cs="Arial"/>
          <w:sz w:val="28"/>
          <w:szCs w:val="28"/>
        </w:rPr>
        <w:t xml:space="preserve">inespugnabile  -con Peschiera Mantova </w:t>
      </w:r>
      <w:r w:rsidR="005005B4">
        <w:rPr>
          <w:rFonts w:asciiTheme="majorHAnsi" w:hAnsiTheme="majorHAnsi" w:cs="Arial"/>
          <w:sz w:val="28"/>
          <w:szCs w:val="28"/>
        </w:rPr>
        <w:t>Legnago-</w:t>
      </w:r>
      <w:r w:rsidR="007D4EF5">
        <w:rPr>
          <w:rFonts w:asciiTheme="majorHAnsi" w:hAnsiTheme="majorHAnsi" w:cs="Arial"/>
          <w:sz w:val="28"/>
          <w:szCs w:val="28"/>
        </w:rPr>
        <w:t xml:space="preserve">. </w:t>
      </w:r>
      <w:r w:rsidR="00E03FA7">
        <w:rPr>
          <w:rFonts w:asciiTheme="majorHAnsi" w:hAnsiTheme="majorHAnsi" w:cs="Arial"/>
          <w:sz w:val="28"/>
          <w:szCs w:val="28"/>
        </w:rPr>
        <w:t xml:space="preserve"> In particolare a </w:t>
      </w:r>
      <w:r w:rsidR="00E03FA7">
        <w:rPr>
          <w:rFonts w:asciiTheme="majorHAnsi" w:hAnsiTheme="majorHAnsi" w:cs="Arial"/>
          <w:b/>
          <w:sz w:val="28"/>
          <w:szCs w:val="28"/>
        </w:rPr>
        <w:t>Peschiera</w:t>
      </w:r>
      <w:r w:rsidR="00E03FA7">
        <w:rPr>
          <w:rFonts w:asciiTheme="majorHAnsi" w:hAnsiTheme="majorHAnsi" w:cs="Arial"/>
          <w:sz w:val="28"/>
          <w:szCs w:val="28"/>
        </w:rPr>
        <w:t xml:space="preserve"> (il cui nome è allusivo all’abb</w:t>
      </w:r>
      <w:r w:rsidR="005005B4">
        <w:rPr>
          <w:rFonts w:asciiTheme="majorHAnsi" w:hAnsiTheme="majorHAnsi" w:cs="Arial"/>
          <w:sz w:val="28"/>
          <w:szCs w:val="28"/>
        </w:rPr>
        <w:t>ondanza del pesce e di anguille</w:t>
      </w:r>
      <w:r w:rsidR="00E03FA7">
        <w:rPr>
          <w:rFonts w:asciiTheme="majorHAnsi" w:hAnsiTheme="majorHAnsi" w:cs="Arial"/>
          <w:sz w:val="28"/>
          <w:szCs w:val="28"/>
        </w:rPr>
        <w:t xml:space="preserve"> </w:t>
      </w:r>
      <w:r w:rsidR="005005B4">
        <w:rPr>
          <w:rFonts w:asciiTheme="majorHAnsi" w:hAnsiTheme="majorHAnsi" w:cs="Arial"/>
          <w:sz w:val="28"/>
          <w:szCs w:val="28"/>
        </w:rPr>
        <w:t xml:space="preserve"> -</w:t>
      </w:r>
      <w:r w:rsidR="00E03FA7">
        <w:rPr>
          <w:rFonts w:asciiTheme="majorHAnsi" w:hAnsiTheme="majorHAnsi" w:cs="Arial"/>
          <w:sz w:val="28"/>
          <w:szCs w:val="28"/>
        </w:rPr>
        <w:t xml:space="preserve">ricordata già dalla </w:t>
      </w:r>
      <w:r w:rsidR="00E03FA7">
        <w:rPr>
          <w:rFonts w:asciiTheme="majorHAnsi" w:hAnsiTheme="majorHAnsi" w:cs="Arial"/>
          <w:i/>
          <w:sz w:val="28"/>
          <w:szCs w:val="28"/>
        </w:rPr>
        <w:t xml:space="preserve">“Naturalis historia” </w:t>
      </w:r>
      <w:r w:rsidR="005005B4">
        <w:rPr>
          <w:rFonts w:asciiTheme="majorHAnsi" w:hAnsiTheme="majorHAnsi" w:cs="Arial"/>
          <w:sz w:val="28"/>
          <w:szCs w:val="28"/>
        </w:rPr>
        <w:t>di Plinio il Vecchio-</w:t>
      </w:r>
      <w:r w:rsidR="00E03FA7">
        <w:rPr>
          <w:rFonts w:asciiTheme="majorHAnsi" w:hAnsiTheme="majorHAnsi" w:cs="Arial"/>
          <w:sz w:val="28"/>
          <w:szCs w:val="28"/>
        </w:rPr>
        <w:t xml:space="preserve"> all’affluenza delle acque del </w:t>
      </w:r>
      <w:r w:rsidR="005005B4">
        <w:rPr>
          <w:rFonts w:asciiTheme="majorHAnsi" w:hAnsiTheme="majorHAnsi" w:cs="Arial"/>
          <w:sz w:val="28"/>
          <w:szCs w:val="28"/>
        </w:rPr>
        <w:t xml:space="preserve">lago di </w:t>
      </w:r>
      <w:r w:rsidR="00E03FA7">
        <w:rPr>
          <w:rFonts w:asciiTheme="majorHAnsi" w:hAnsiTheme="majorHAnsi" w:cs="Arial"/>
          <w:sz w:val="28"/>
          <w:szCs w:val="28"/>
        </w:rPr>
        <w:t>Garda nel Mincio)</w:t>
      </w:r>
      <w:r w:rsidR="007D4EF5">
        <w:rPr>
          <w:rFonts w:asciiTheme="majorHAnsi" w:hAnsiTheme="majorHAnsi" w:cs="Arial"/>
          <w:sz w:val="28"/>
          <w:szCs w:val="28"/>
        </w:rPr>
        <w:t>,</w:t>
      </w:r>
      <w:r w:rsidR="00E03FA7">
        <w:rPr>
          <w:rFonts w:asciiTheme="majorHAnsi" w:hAnsiTheme="majorHAnsi" w:cs="Arial"/>
          <w:sz w:val="28"/>
          <w:szCs w:val="28"/>
        </w:rPr>
        <w:t xml:space="preserve"> dove il Sanmicheli </w:t>
      </w:r>
      <w:r w:rsidR="007D4EF5">
        <w:rPr>
          <w:rFonts w:asciiTheme="majorHAnsi" w:hAnsiTheme="majorHAnsi" w:cs="Arial"/>
          <w:sz w:val="28"/>
          <w:szCs w:val="28"/>
        </w:rPr>
        <w:t>aveva innalzato</w:t>
      </w:r>
      <w:r w:rsidR="00E03FA7">
        <w:rPr>
          <w:rFonts w:asciiTheme="majorHAnsi" w:hAnsiTheme="majorHAnsi" w:cs="Arial"/>
          <w:sz w:val="28"/>
          <w:szCs w:val="28"/>
        </w:rPr>
        <w:t xml:space="preserve"> un nuovo fortilizio sulla rocca di Ezzelino da Romano</w:t>
      </w:r>
      <w:r w:rsidR="007D4EF5">
        <w:rPr>
          <w:rFonts w:asciiTheme="majorHAnsi" w:hAnsiTheme="majorHAnsi" w:cs="Arial"/>
          <w:sz w:val="28"/>
          <w:szCs w:val="28"/>
        </w:rPr>
        <w:t xml:space="preserve">, </w:t>
      </w:r>
      <w:r w:rsidR="00E03FA7">
        <w:rPr>
          <w:rFonts w:asciiTheme="majorHAnsi" w:hAnsiTheme="majorHAnsi" w:cs="Arial"/>
          <w:sz w:val="28"/>
          <w:szCs w:val="28"/>
        </w:rPr>
        <w:t xml:space="preserve"> gli Austriaci dopo l’armistizio di Villafranca (1859) aggiunsero sette forti a protezione delle comunicazioni con l’Austria attraverso l’Adige</w:t>
      </w:r>
      <w:r w:rsidR="007D4EF5">
        <w:rPr>
          <w:rFonts w:asciiTheme="majorHAnsi" w:hAnsiTheme="majorHAnsi" w:cs="Arial"/>
          <w:sz w:val="28"/>
          <w:szCs w:val="28"/>
        </w:rPr>
        <w:t>.  C</w:t>
      </w:r>
      <w:r w:rsidR="00E03FA7">
        <w:rPr>
          <w:rFonts w:asciiTheme="majorHAnsi" w:hAnsiTheme="majorHAnsi" w:cs="Arial"/>
          <w:sz w:val="28"/>
          <w:szCs w:val="28"/>
        </w:rPr>
        <w:t xml:space="preserve">on l’annessione al </w:t>
      </w:r>
      <w:r w:rsidR="00E03FA7">
        <w:rPr>
          <w:rFonts w:asciiTheme="majorHAnsi" w:hAnsiTheme="majorHAnsi" w:cs="Arial"/>
          <w:b/>
          <w:sz w:val="28"/>
          <w:szCs w:val="28"/>
        </w:rPr>
        <w:t xml:space="preserve">Regno d’Italia </w:t>
      </w:r>
      <w:r w:rsidR="00E03FA7">
        <w:rPr>
          <w:rFonts w:asciiTheme="majorHAnsi" w:hAnsiTheme="majorHAnsi" w:cs="Arial"/>
          <w:sz w:val="28"/>
          <w:szCs w:val="28"/>
        </w:rPr>
        <w:t xml:space="preserve">(1866) </w:t>
      </w:r>
      <w:r w:rsidR="007D4EF5">
        <w:rPr>
          <w:rFonts w:asciiTheme="majorHAnsi" w:hAnsiTheme="majorHAnsi" w:cs="Arial"/>
          <w:sz w:val="28"/>
          <w:szCs w:val="28"/>
        </w:rPr>
        <w:t>quel “quadrilatero” assunse una nuova</w:t>
      </w:r>
      <w:r w:rsidR="003926E9">
        <w:rPr>
          <w:rFonts w:asciiTheme="majorHAnsi" w:hAnsiTheme="majorHAnsi" w:cs="Arial"/>
          <w:sz w:val="28"/>
          <w:szCs w:val="28"/>
        </w:rPr>
        <w:t xml:space="preserve"> funz</w:t>
      </w:r>
      <w:r w:rsidR="007D4EF5">
        <w:rPr>
          <w:rFonts w:asciiTheme="majorHAnsi" w:hAnsiTheme="majorHAnsi" w:cs="Arial"/>
          <w:sz w:val="28"/>
          <w:szCs w:val="28"/>
        </w:rPr>
        <w:t xml:space="preserve">ione di difesa della nuova nazione favorendo quella attività commerciale ad ampio raggio </w:t>
      </w:r>
      <w:r w:rsidR="005005B4">
        <w:rPr>
          <w:rFonts w:asciiTheme="majorHAnsi" w:hAnsiTheme="majorHAnsi" w:cs="Arial"/>
          <w:sz w:val="28"/>
          <w:szCs w:val="28"/>
        </w:rPr>
        <w:t xml:space="preserve"> che </w:t>
      </w:r>
      <w:r w:rsidR="007D4EF5">
        <w:rPr>
          <w:rFonts w:asciiTheme="majorHAnsi" w:hAnsiTheme="majorHAnsi" w:cs="Arial"/>
          <w:sz w:val="28"/>
          <w:szCs w:val="28"/>
        </w:rPr>
        <w:t>già</w:t>
      </w:r>
      <w:r w:rsidR="003926E9">
        <w:rPr>
          <w:rFonts w:asciiTheme="majorHAnsi" w:hAnsiTheme="majorHAnsi" w:cs="Arial"/>
          <w:sz w:val="28"/>
          <w:szCs w:val="28"/>
        </w:rPr>
        <w:t xml:space="preserve"> Venezia e poi Napoleone avevano assegnato a Verona</w:t>
      </w:r>
      <w:r w:rsidR="007D4EF5">
        <w:rPr>
          <w:rFonts w:asciiTheme="majorHAnsi" w:hAnsiTheme="majorHAnsi" w:cs="Arial"/>
          <w:sz w:val="28"/>
          <w:szCs w:val="28"/>
        </w:rPr>
        <w:t xml:space="preserve">. Dall’ultimo dopoguerra </w:t>
      </w:r>
      <w:r w:rsidR="003926E9">
        <w:rPr>
          <w:rFonts w:asciiTheme="majorHAnsi" w:hAnsiTheme="majorHAnsi" w:cs="Arial"/>
          <w:sz w:val="28"/>
          <w:szCs w:val="28"/>
        </w:rPr>
        <w:t>di fronte alla sanmicheliana Porta Nuova di V</w:t>
      </w:r>
      <w:r w:rsidR="007D4EF5">
        <w:rPr>
          <w:rFonts w:asciiTheme="majorHAnsi" w:hAnsiTheme="majorHAnsi" w:cs="Arial"/>
          <w:sz w:val="28"/>
          <w:szCs w:val="28"/>
        </w:rPr>
        <w:t>erona</w:t>
      </w:r>
      <w:r w:rsidR="003926E9">
        <w:rPr>
          <w:rFonts w:asciiTheme="majorHAnsi" w:hAnsiTheme="majorHAnsi" w:cs="Arial"/>
          <w:sz w:val="28"/>
          <w:szCs w:val="28"/>
        </w:rPr>
        <w:t xml:space="preserve">  un ret</w:t>
      </w:r>
      <w:r w:rsidR="007D4EF5">
        <w:rPr>
          <w:rFonts w:asciiTheme="majorHAnsi" w:hAnsiTheme="majorHAnsi" w:cs="Arial"/>
          <w:sz w:val="28"/>
          <w:szCs w:val="28"/>
        </w:rPr>
        <w:t xml:space="preserve">tifilo di due Km sottopassa </w:t>
      </w:r>
      <w:r w:rsidR="003926E9">
        <w:rPr>
          <w:rFonts w:asciiTheme="majorHAnsi" w:hAnsiTheme="majorHAnsi" w:cs="Arial"/>
          <w:sz w:val="28"/>
          <w:szCs w:val="28"/>
        </w:rPr>
        <w:t xml:space="preserve"> la ferrovia per raggiungere </w:t>
      </w:r>
      <w:r w:rsidR="007D4EF5">
        <w:rPr>
          <w:rFonts w:asciiTheme="majorHAnsi" w:hAnsiTheme="majorHAnsi" w:cs="Arial"/>
          <w:sz w:val="28"/>
          <w:szCs w:val="28"/>
        </w:rPr>
        <w:t xml:space="preserve">a sud </w:t>
      </w:r>
      <w:r w:rsidR="003926E9">
        <w:rPr>
          <w:rFonts w:asciiTheme="majorHAnsi" w:hAnsiTheme="majorHAnsi" w:cs="Arial"/>
          <w:sz w:val="28"/>
          <w:szCs w:val="28"/>
        </w:rPr>
        <w:t>il quartiere della “Fiera di Verona”</w:t>
      </w:r>
      <w:r w:rsidR="007D4EF5">
        <w:rPr>
          <w:rFonts w:asciiTheme="majorHAnsi" w:hAnsiTheme="majorHAnsi" w:cs="Arial"/>
          <w:sz w:val="28"/>
          <w:szCs w:val="28"/>
        </w:rPr>
        <w:t>,</w:t>
      </w:r>
      <w:r w:rsidR="003926E9">
        <w:rPr>
          <w:rFonts w:asciiTheme="majorHAnsi" w:hAnsiTheme="majorHAnsi" w:cs="Arial"/>
          <w:sz w:val="28"/>
          <w:szCs w:val="28"/>
        </w:rPr>
        <w:t xml:space="preserve"> sorta nel 1868 come mercato</w:t>
      </w:r>
      <w:r w:rsidR="007D4EF5">
        <w:rPr>
          <w:rFonts w:asciiTheme="majorHAnsi" w:hAnsiTheme="majorHAnsi" w:cs="Arial"/>
          <w:sz w:val="28"/>
          <w:szCs w:val="28"/>
        </w:rPr>
        <w:t xml:space="preserve"> agricolo vinicolo e zootecnico</w:t>
      </w:r>
      <w:r w:rsidR="003926E9">
        <w:rPr>
          <w:rFonts w:asciiTheme="majorHAnsi" w:hAnsiTheme="majorHAnsi" w:cs="Arial"/>
          <w:sz w:val="28"/>
          <w:szCs w:val="28"/>
        </w:rPr>
        <w:t>.</w:t>
      </w:r>
    </w:p>
    <w:p w:rsidR="009B0984" w:rsidRPr="001122A8" w:rsidRDefault="009B0984" w:rsidP="00125074">
      <w:pPr>
        <w:pStyle w:val="Paragrafoelenco"/>
        <w:jc w:val="both"/>
        <w:rPr>
          <w:rFonts w:asciiTheme="majorHAnsi" w:hAnsiTheme="majorHAnsi" w:cs="Arial"/>
          <w:sz w:val="28"/>
          <w:szCs w:val="28"/>
        </w:rPr>
      </w:pPr>
    </w:p>
    <w:p w:rsidR="00E753C9" w:rsidRPr="00C77FD6" w:rsidRDefault="00E753C9" w:rsidP="005347E7">
      <w:pPr>
        <w:pStyle w:val="Paragrafoelenco"/>
        <w:jc w:val="both"/>
        <w:rPr>
          <w:rFonts w:asciiTheme="majorHAnsi" w:hAnsiTheme="majorHAnsi" w:cs="Arial"/>
          <w:b/>
          <w:sz w:val="28"/>
          <w:szCs w:val="28"/>
        </w:rPr>
      </w:pPr>
    </w:p>
    <w:p w:rsidR="0043525F" w:rsidRPr="00C77FD6" w:rsidRDefault="0043525F" w:rsidP="0058122A">
      <w:pPr>
        <w:pStyle w:val="Paragrafoelenco"/>
        <w:jc w:val="both"/>
        <w:rPr>
          <w:rFonts w:asciiTheme="majorHAnsi" w:hAnsiTheme="majorHAnsi" w:cs="Arial"/>
          <w:sz w:val="28"/>
          <w:szCs w:val="28"/>
        </w:rPr>
      </w:pPr>
    </w:p>
    <w:p w:rsidR="0043525F" w:rsidRPr="00C77FD6" w:rsidRDefault="0043525F" w:rsidP="0058122A">
      <w:pPr>
        <w:pStyle w:val="Paragrafoelenco"/>
        <w:jc w:val="both"/>
        <w:rPr>
          <w:rFonts w:asciiTheme="majorHAnsi" w:hAnsiTheme="majorHAnsi" w:cs="Arial"/>
          <w:sz w:val="28"/>
          <w:szCs w:val="28"/>
        </w:rPr>
      </w:pPr>
    </w:p>
    <w:p w:rsidR="0043525F" w:rsidRPr="00C77FD6" w:rsidRDefault="0043525F" w:rsidP="0058122A">
      <w:pPr>
        <w:pStyle w:val="Paragrafoelenco"/>
        <w:jc w:val="both"/>
        <w:rPr>
          <w:rFonts w:asciiTheme="majorHAnsi" w:hAnsiTheme="majorHAnsi" w:cs="Arial"/>
          <w:sz w:val="28"/>
          <w:szCs w:val="28"/>
        </w:rPr>
      </w:pPr>
    </w:p>
    <w:p w:rsidR="00624AD4" w:rsidRPr="00C77FD6" w:rsidRDefault="00624AD4" w:rsidP="00624AD4">
      <w:pPr>
        <w:pStyle w:val="Paragrafoelenco"/>
        <w:jc w:val="both"/>
        <w:rPr>
          <w:rFonts w:asciiTheme="majorHAnsi" w:hAnsiTheme="majorHAnsi" w:cs="Arial"/>
          <w:sz w:val="28"/>
          <w:szCs w:val="28"/>
        </w:rPr>
      </w:pPr>
    </w:p>
    <w:p w:rsidR="00624AD4" w:rsidRPr="00C77FD6" w:rsidRDefault="00624AD4" w:rsidP="00624AD4">
      <w:pPr>
        <w:pStyle w:val="Paragrafoelenco"/>
        <w:jc w:val="both"/>
        <w:rPr>
          <w:rFonts w:asciiTheme="majorHAnsi" w:hAnsiTheme="majorHAnsi" w:cs="Arial"/>
          <w:sz w:val="28"/>
          <w:szCs w:val="28"/>
        </w:rPr>
      </w:pPr>
    </w:p>
    <w:p w:rsidR="00624AD4" w:rsidRPr="00C77FD6" w:rsidRDefault="00624AD4" w:rsidP="00624AD4">
      <w:pPr>
        <w:pStyle w:val="Paragrafoelenco"/>
        <w:jc w:val="both"/>
        <w:rPr>
          <w:rFonts w:asciiTheme="majorHAnsi" w:hAnsiTheme="majorHAnsi" w:cs="Arial"/>
          <w:sz w:val="28"/>
          <w:szCs w:val="28"/>
        </w:rPr>
      </w:pPr>
    </w:p>
    <w:p w:rsidR="00012CE4" w:rsidRPr="00C77FD6" w:rsidRDefault="00012CE4" w:rsidP="00012CE4">
      <w:pPr>
        <w:ind w:left="360"/>
        <w:jc w:val="both"/>
        <w:rPr>
          <w:rFonts w:asciiTheme="majorHAnsi" w:hAnsiTheme="majorHAnsi" w:cs="Arial"/>
          <w:sz w:val="28"/>
          <w:szCs w:val="28"/>
        </w:rPr>
      </w:pPr>
    </w:p>
    <w:p w:rsidR="00F56482" w:rsidRPr="00C77FD6" w:rsidRDefault="00F56482" w:rsidP="00F56482">
      <w:pPr>
        <w:jc w:val="center"/>
        <w:rPr>
          <w:rFonts w:asciiTheme="majorHAnsi" w:hAnsiTheme="majorHAnsi" w:cs="Arial"/>
          <w:b/>
          <w:sz w:val="28"/>
          <w:szCs w:val="28"/>
        </w:rPr>
      </w:pPr>
    </w:p>
    <w:sectPr w:rsidR="00F56482" w:rsidRPr="00C77FD6" w:rsidSect="00CB233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156" w:rsidRDefault="00E71156" w:rsidP="000D1EB6">
      <w:pPr>
        <w:spacing w:after="0" w:line="240" w:lineRule="auto"/>
      </w:pPr>
      <w:r>
        <w:separator/>
      </w:r>
    </w:p>
  </w:endnote>
  <w:endnote w:type="continuationSeparator" w:id="1">
    <w:p w:rsidR="00E71156" w:rsidRDefault="00E71156" w:rsidP="000D1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15785"/>
      <w:docPartObj>
        <w:docPartGallery w:val="Page Numbers (Bottom of Page)"/>
        <w:docPartUnique/>
      </w:docPartObj>
    </w:sdtPr>
    <w:sdtContent>
      <w:p w:rsidR="00E03FA7" w:rsidRDefault="00C444A0">
        <w:pPr>
          <w:pStyle w:val="Pidipagina"/>
        </w:pPr>
        <w:fldSimple w:instr=" PAGE   \* MERGEFORMAT ">
          <w:r w:rsidR="007D4EF5">
            <w:rPr>
              <w:noProof/>
            </w:rPr>
            <w:t>4</w:t>
          </w:r>
        </w:fldSimple>
      </w:p>
    </w:sdtContent>
  </w:sdt>
  <w:p w:rsidR="00E03FA7" w:rsidRDefault="00E03FA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156" w:rsidRDefault="00E71156" w:rsidP="000D1EB6">
      <w:pPr>
        <w:spacing w:after="0" w:line="240" w:lineRule="auto"/>
      </w:pPr>
      <w:r>
        <w:separator/>
      </w:r>
    </w:p>
  </w:footnote>
  <w:footnote w:type="continuationSeparator" w:id="1">
    <w:p w:rsidR="00E71156" w:rsidRDefault="00E71156" w:rsidP="000D1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55776"/>
    <w:multiLevelType w:val="hybridMultilevel"/>
    <w:tmpl w:val="97426C3E"/>
    <w:lvl w:ilvl="0" w:tplc="DEB09B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82B4A"/>
    <w:multiLevelType w:val="hybridMultilevel"/>
    <w:tmpl w:val="5BA2EB80"/>
    <w:lvl w:ilvl="0" w:tplc="461871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7680"/>
    <w:rsid w:val="00012CE4"/>
    <w:rsid w:val="000D1EB6"/>
    <w:rsid w:val="000D2C8F"/>
    <w:rsid w:val="000F0F4A"/>
    <w:rsid w:val="001122A8"/>
    <w:rsid w:val="00125074"/>
    <w:rsid w:val="00197CAB"/>
    <w:rsid w:val="00235A6A"/>
    <w:rsid w:val="00256260"/>
    <w:rsid w:val="00263E7E"/>
    <w:rsid w:val="002C1A63"/>
    <w:rsid w:val="002E322C"/>
    <w:rsid w:val="0036289B"/>
    <w:rsid w:val="00374BFA"/>
    <w:rsid w:val="00375A2E"/>
    <w:rsid w:val="003926E9"/>
    <w:rsid w:val="003D56BF"/>
    <w:rsid w:val="003E69C8"/>
    <w:rsid w:val="0043525F"/>
    <w:rsid w:val="00450641"/>
    <w:rsid w:val="004D3F9B"/>
    <w:rsid w:val="004E347F"/>
    <w:rsid w:val="005005B4"/>
    <w:rsid w:val="005227D2"/>
    <w:rsid w:val="00531157"/>
    <w:rsid w:val="005347E7"/>
    <w:rsid w:val="00556C99"/>
    <w:rsid w:val="0058122A"/>
    <w:rsid w:val="005A09D2"/>
    <w:rsid w:val="005B67C8"/>
    <w:rsid w:val="005E0522"/>
    <w:rsid w:val="00624AD4"/>
    <w:rsid w:val="00642AB2"/>
    <w:rsid w:val="00667DB1"/>
    <w:rsid w:val="00673583"/>
    <w:rsid w:val="006C4F9C"/>
    <w:rsid w:val="006C7C89"/>
    <w:rsid w:val="00732832"/>
    <w:rsid w:val="00766D26"/>
    <w:rsid w:val="00787ADB"/>
    <w:rsid w:val="007B2C41"/>
    <w:rsid w:val="007D4EF5"/>
    <w:rsid w:val="00852D07"/>
    <w:rsid w:val="008874B1"/>
    <w:rsid w:val="00887FA2"/>
    <w:rsid w:val="008D1F96"/>
    <w:rsid w:val="008D5A75"/>
    <w:rsid w:val="008F5E04"/>
    <w:rsid w:val="009B0984"/>
    <w:rsid w:val="009B7C19"/>
    <w:rsid w:val="009F1669"/>
    <w:rsid w:val="00A24572"/>
    <w:rsid w:val="00A616DF"/>
    <w:rsid w:val="00A84AEB"/>
    <w:rsid w:val="00A91FC3"/>
    <w:rsid w:val="00AA3F0F"/>
    <w:rsid w:val="00B34A40"/>
    <w:rsid w:val="00B429D1"/>
    <w:rsid w:val="00B43BB3"/>
    <w:rsid w:val="00B44066"/>
    <w:rsid w:val="00B94CE7"/>
    <w:rsid w:val="00C143AD"/>
    <w:rsid w:val="00C444A0"/>
    <w:rsid w:val="00C77FD6"/>
    <w:rsid w:val="00C82B09"/>
    <w:rsid w:val="00CB233A"/>
    <w:rsid w:val="00CB7EE8"/>
    <w:rsid w:val="00D60C82"/>
    <w:rsid w:val="00D67607"/>
    <w:rsid w:val="00E03FA7"/>
    <w:rsid w:val="00E070BE"/>
    <w:rsid w:val="00E61721"/>
    <w:rsid w:val="00E6259A"/>
    <w:rsid w:val="00E71156"/>
    <w:rsid w:val="00E753C9"/>
    <w:rsid w:val="00E97EB2"/>
    <w:rsid w:val="00EA29B2"/>
    <w:rsid w:val="00EB1E2F"/>
    <w:rsid w:val="00EC00EA"/>
    <w:rsid w:val="00EC7680"/>
    <w:rsid w:val="00F56482"/>
    <w:rsid w:val="00FB0AB3"/>
    <w:rsid w:val="00FD4C47"/>
    <w:rsid w:val="00FE6BF3"/>
    <w:rsid w:val="00FF5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23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2C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0D1E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D1EB6"/>
  </w:style>
  <w:style w:type="paragraph" w:styleId="Pidipagina">
    <w:name w:val="footer"/>
    <w:basedOn w:val="Normale"/>
    <w:link w:val="PidipaginaCarattere"/>
    <w:uiPriority w:val="99"/>
    <w:unhideWhenUsed/>
    <w:rsid w:val="000D1E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E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D3A898-F912-4E5C-B17F-2BF213D56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Pre-installer</dc:creator>
  <cp:lastModifiedBy>Pre-installer</cp:lastModifiedBy>
  <cp:revision>5</cp:revision>
  <dcterms:created xsi:type="dcterms:W3CDTF">2023-02-21T08:33:00Z</dcterms:created>
  <dcterms:modified xsi:type="dcterms:W3CDTF">2024-04-05T08:30:00Z</dcterms:modified>
</cp:coreProperties>
</file>