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38"/>
        <w:gridCol w:w="709"/>
        <w:gridCol w:w="7087"/>
      </w:tblGrid>
      <w:tr>
        <w:trPr>
          <w:trHeight w:val="83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04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Arial"/>
                <w:bCs/>
                <w:i/>
                <w:i/>
                <w:iCs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QUESTO AMORE… POESIE E OPERE D’ARTE </w:t>
            </w:r>
            <w:r>
              <w:rPr>
                <w:rFonts w:cs="Arial"/>
                <w:i/>
                <w:iCs/>
                <w:sz w:val="32"/>
                <w:szCs w:val="32"/>
              </w:rPr>
              <w:t>(</w:t>
            </w:r>
            <w:r>
              <w:rPr>
                <w:rFonts w:cs="Arial"/>
                <w:bCs/>
                <w:i/>
                <w:iCs/>
                <w:sz w:val="32"/>
                <w:szCs w:val="32"/>
              </w:rPr>
              <w:t>NUOVO)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Ines Soncini 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Lunedì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/>
                <w:bCs/>
                <w:sz w:val="22"/>
                <w:szCs w:val="22"/>
              </w:rPr>
              <w:t xml:space="preserve">30 settembre al 18 novembre 2024 (8 incontri - </w:t>
            </w:r>
            <w:r>
              <w:rPr>
                <w:rFonts w:cs="Arial"/>
                <w:sz w:val="22"/>
                <w:szCs w:val="22"/>
              </w:rPr>
              <w:t>€ 32,00)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LETTERATURA E ARTE 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rFonts w:cs="Arial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L’amore con le sue stagioni, la sua potenza, la sua imprevedibilità, le sue contraddizioni nei versi dei poeti dell’epoca classica greco romana, del panorama letterario internazionale del Novecento e in alcune canzoni; presenta frammenti di vita vissuta e sentimenti contrastanti che ci appartengono. Opere di pittori e scultori di varie epoche si affiancheranno ai testi letterari perché parole e immagini si completino e si arricchiscano a vicenda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8"/>
        <w:gridCol w:w="7488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uesto amore….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L’ars amatoria di Ovidio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L’amore nel mito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Primi turbamenti d’amore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Passione d’amore: la voce dei poeti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04.11.2024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Passione d’amore: la voce delle poetesse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Stranezza d’amore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7488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L’amore oscuro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LibreOffice/24.2.3.2$Windows_X86_64 LibreOffice_project/433d9c2ded56988e8a90e6b2e771ee4e6a5ab2ba</Application>
  <AppVersion>15.0000</AppVersion>
  <Pages>1</Pages>
  <Words>164</Words>
  <Characters>911</Characters>
  <CharactersWithSpaces>1108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2024-06-19T15:22:00Z</dcterms:created>
  <dc:creator>Carmen Quadri</dc:creator>
  <dc:description/>
  <dc:language>it-IT</dc:language>
  <cp:lastModifiedBy/>
  <dcterms:modified xsi:type="dcterms:W3CDTF">2024-06-20T14:47:36Z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