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670A" w14:textId="77777777" w:rsidR="00DE6B0A" w:rsidRDefault="008D74A7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74A6D3F1" wp14:editId="3F1DAD60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 xml:space="preserve">TERZA UNIVERSITÀ - </w:t>
      </w:r>
      <w:r>
        <w:rPr>
          <w:b/>
          <w:bCs/>
          <w:sz w:val="44"/>
        </w:rPr>
        <w:t xml:space="preserve"> 2024/25</w:t>
      </w:r>
    </w:p>
    <w:p w14:paraId="2081D58F" w14:textId="77777777" w:rsidR="00DE6B0A" w:rsidRDefault="008D74A7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14:paraId="2FEA8A25" w14:textId="77777777" w:rsidR="00DE6B0A" w:rsidRDefault="00DE6B0A">
      <w:pPr>
        <w:rPr>
          <w:sz w:val="20"/>
          <w:szCs w:val="20"/>
        </w:rPr>
      </w:pPr>
    </w:p>
    <w:p w14:paraId="53C273F3" w14:textId="77777777" w:rsidR="00DE6B0A" w:rsidRDefault="008D74A7">
      <w:pPr>
        <w:pStyle w:val="Standard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VILLA D’ADDA, CARVICO, SOTTO IL MONTE</w:t>
      </w:r>
    </w:p>
    <w:p w14:paraId="65E70831" w14:textId="77777777" w:rsidR="00DE6B0A" w:rsidRDefault="008D74A7">
      <w:pPr>
        <w:pStyle w:val="Standard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Referenti:</w:t>
      </w:r>
    </w:p>
    <w:p w14:paraId="6B32349D" w14:textId="77777777" w:rsidR="00DE6B0A" w:rsidRDefault="008D74A7">
      <w:pPr>
        <w:pStyle w:val="Standard"/>
      </w:pPr>
      <w:r>
        <w:rPr>
          <w:rFonts w:ascii="Arial" w:hAnsi="Arial" w:cs="Arial"/>
          <w:b/>
          <w:bCs/>
          <w:iCs/>
          <w:w w:val="105"/>
          <w:sz w:val="18"/>
          <w:szCs w:val="18"/>
        </w:rPr>
        <w:t>Sotto il Monte</w:t>
      </w:r>
      <w:r>
        <w:rPr>
          <w:rFonts w:ascii="Arial" w:hAnsi="Arial" w:cs="Arial"/>
          <w:bCs/>
          <w:iCs/>
          <w:w w:val="105"/>
          <w:sz w:val="18"/>
          <w:szCs w:val="18"/>
        </w:rPr>
        <w:t>: Maddalena Spinoni, tel. 349.5626549</w:t>
      </w:r>
    </w:p>
    <w:p w14:paraId="00194BB2" w14:textId="77777777" w:rsidR="00DE6B0A" w:rsidRDefault="008D74A7">
      <w:pPr>
        <w:pStyle w:val="Standard"/>
      </w:pPr>
      <w:r>
        <w:rPr>
          <w:rFonts w:ascii="Arial" w:hAnsi="Arial" w:cs="Arial"/>
          <w:b/>
          <w:bCs/>
          <w:iCs/>
          <w:sz w:val="18"/>
          <w:szCs w:val="18"/>
        </w:rPr>
        <w:t>Carvico</w:t>
      </w:r>
      <w:r>
        <w:rPr>
          <w:rFonts w:ascii="Arial" w:hAnsi="Arial" w:cs="Arial"/>
          <w:bCs/>
          <w:iCs/>
          <w:sz w:val="18"/>
          <w:szCs w:val="18"/>
        </w:rPr>
        <w:t xml:space="preserve">: Atene </w:t>
      </w:r>
      <w:r>
        <w:rPr>
          <w:rFonts w:ascii="Arial" w:hAnsi="Arial" w:cs="Arial"/>
          <w:bCs/>
          <w:iCs/>
          <w:sz w:val="18"/>
          <w:szCs w:val="18"/>
        </w:rPr>
        <w:t>Sangalli, tel. 348.8429109</w:t>
      </w:r>
    </w:p>
    <w:p w14:paraId="6579AB6D" w14:textId="77777777" w:rsidR="00DE6B0A" w:rsidRDefault="008D74A7">
      <w:pPr>
        <w:pStyle w:val="Standard"/>
      </w:pPr>
      <w:r>
        <w:rPr>
          <w:rFonts w:ascii="Arial" w:hAnsi="Arial" w:cs="Arial"/>
          <w:b/>
          <w:bCs/>
          <w:iCs/>
          <w:sz w:val="18"/>
          <w:szCs w:val="18"/>
        </w:rPr>
        <w:t>Villa d’Adda</w:t>
      </w:r>
      <w:r>
        <w:rPr>
          <w:rFonts w:ascii="Arial" w:hAnsi="Arial" w:cs="Arial"/>
          <w:bCs/>
          <w:iCs/>
          <w:sz w:val="18"/>
          <w:szCs w:val="18"/>
        </w:rPr>
        <w:t>: Luciano Cortinovis, tel. 334.1439494</w:t>
      </w:r>
    </w:p>
    <w:p w14:paraId="07B2648C" w14:textId="77777777" w:rsidR="00DE6B0A" w:rsidRDefault="008D74A7">
      <w:pPr>
        <w:pStyle w:val="Standard"/>
      </w:pPr>
      <w:r>
        <w:rPr>
          <w:rFonts w:ascii="Arial" w:hAnsi="Arial" w:cs="Arial"/>
          <w:b/>
          <w:bCs/>
          <w:iCs/>
          <w:sz w:val="18"/>
          <w:szCs w:val="18"/>
        </w:rPr>
        <w:t>Iscrizioni e informazioni</w:t>
      </w:r>
      <w:r>
        <w:rPr>
          <w:rFonts w:ascii="Arial" w:hAnsi="Arial" w:cs="Arial"/>
          <w:bCs/>
          <w:iCs/>
          <w:sz w:val="18"/>
          <w:szCs w:val="18"/>
        </w:rPr>
        <w:t>: Biblioteca di Villa d’Adda, tel. 035.797448 e di Sotto il Monte, tel. 035.790760; trenta minuti prima dell’inizio del corso</w:t>
      </w:r>
    </w:p>
    <w:tbl>
      <w:tblPr>
        <w:tblW w:w="9879" w:type="dxa"/>
        <w:tblLayout w:type="fixed"/>
        <w:tblLook w:val="00A0" w:firstRow="1" w:lastRow="0" w:firstColumn="1" w:lastColumn="0" w:noHBand="0" w:noVBand="0"/>
      </w:tblPr>
      <w:tblGrid>
        <w:gridCol w:w="1674"/>
        <w:gridCol w:w="1128"/>
        <w:gridCol w:w="7077"/>
      </w:tblGrid>
      <w:tr w:rsidR="00DE6B0A" w14:paraId="280E9AE5" w14:textId="77777777" w:rsidTr="008D74A7">
        <w:trPr>
          <w:trHeight w:val="83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7F7D8" w14:textId="77777777" w:rsidR="00DE6B0A" w:rsidRDefault="008D74A7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Modulo  n</w:t>
            </w:r>
            <w:proofErr w:type="gramEnd"/>
            <w:r>
              <w:rPr>
                <w:szCs w:val="28"/>
              </w:rPr>
              <w:t>°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7C0105" w14:textId="77777777" w:rsidR="00DE6B0A" w:rsidRDefault="008D74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129</w:t>
            </w:r>
          </w:p>
        </w:tc>
        <w:tc>
          <w:tcPr>
            <w:tcW w:w="7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F7B4" w14:textId="351C1C06" w:rsidR="00DE6B0A" w:rsidRDefault="008D74A7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 xml:space="preserve">CHEZ </w:t>
            </w:r>
            <w:r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MANZONI: I PROMESSI SPOSI NELL’MMAGINARIO COLLETTIVO</w:t>
            </w:r>
          </w:p>
        </w:tc>
      </w:tr>
    </w:tbl>
    <w:p w14:paraId="53590940" w14:textId="77777777" w:rsidR="00DE6B0A" w:rsidRDefault="00DE6B0A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DE6B0A" w14:paraId="7C7E5739" w14:textId="77777777">
        <w:trPr>
          <w:trHeight w:val="340"/>
        </w:trPr>
        <w:tc>
          <w:tcPr>
            <w:tcW w:w="1728" w:type="dxa"/>
            <w:vAlign w:val="center"/>
          </w:tcPr>
          <w:p w14:paraId="19C4AFB9" w14:textId="77777777" w:rsidR="00DE6B0A" w:rsidRDefault="008D74A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29960D06" w14:textId="77777777" w:rsidR="00DE6B0A" w:rsidRDefault="008D74A7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Ettore Colombo</w:t>
            </w:r>
          </w:p>
        </w:tc>
      </w:tr>
      <w:tr w:rsidR="00DE6B0A" w14:paraId="3EE2151F" w14:textId="77777777">
        <w:trPr>
          <w:trHeight w:val="340"/>
        </w:trPr>
        <w:tc>
          <w:tcPr>
            <w:tcW w:w="1728" w:type="dxa"/>
            <w:vAlign w:val="center"/>
          </w:tcPr>
          <w:p w14:paraId="15E520D1" w14:textId="77777777" w:rsidR="00DE6B0A" w:rsidRDefault="008D74A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1228B630" w14:textId="77777777" w:rsidR="00DE6B0A" w:rsidRDefault="008D74A7">
            <w:pPr>
              <w:rPr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Giovedì</w:t>
            </w:r>
          </w:p>
        </w:tc>
      </w:tr>
      <w:tr w:rsidR="00DE6B0A" w14:paraId="232C3B72" w14:textId="77777777">
        <w:trPr>
          <w:trHeight w:val="340"/>
        </w:trPr>
        <w:tc>
          <w:tcPr>
            <w:tcW w:w="1728" w:type="dxa"/>
            <w:vAlign w:val="center"/>
          </w:tcPr>
          <w:p w14:paraId="02511D42" w14:textId="77777777" w:rsidR="00DE6B0A" w:rsidRDefault="008D74A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7CDC1C07" w14:textId="77777777" w:rsidR="00DE6B0A" w:rsidRDefault="008D7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15.00-17.15</w:t>
            </w:r>
          </w:p>
        </w:tc>
      </w:tr>
      <w:tr w:rsidR="00DE6B0A" w14:paraId="00F8D311" w14:textId="77777777">
        <w:trPr>
          <w:trHeight w:val="340"/>
        </w:trPr>
        <w:tc>
          <w:tcPr>
            <w:tcW w:w="1728" w:type="dxa"/>
            <w:vAlign w:val="center"/>
          </w:tcPr>
          <w:p w14:paraId="72F15B67" w14:textId="77777777" w:rsidR="00DE6B0A" w:rsidRDefault="008D74A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304C7A33" w14:textId="77777777" w:rsidR="00DE6B0A" w:rsidRDefault="008D74A7">
            <w:pPr>
              <w:pStyle w:val="Standard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Dal 17 ottobre al 21 novembre 2024 (6 incontri - € 24,00)</w:t>
            </w:r>
          </w:p>
        </w:tc>
      </w:tr>
      <w:tr w:rsidR="00DE6B0A" w14:paraId="5A081033" w14:textId="77777777">
        <w:trPr>
          <w:trHeight w:val="340"/>
        </w:trPr>
        <w:tc>
          <w:tcPr>
            <w:tcW w:w="1728" w:type="dxa"/>
            <w:vAlign w:val="center"/>
          </w:tcPr>
          <w:p w14:paraId="64C5F32A" w14:textId="77777777" w:rsidR="00DE6B0A" w:rsidRDefault="008D74A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190E70BF" w14:textId="77777777" w:rsidR="00DE6B0A" w:rsidRDefault="008D74A7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 xml:space="preserve">Biblioteca, via Madre Teresa di Calcutta 1/a, </w:t>
            </w:r>
            <w:r>
              <w:rPr>
                <w:rFonts w:cs="Arial"/>
                <w:b/>
                <w:bCs/>
                <w:iCs/>
                <w:sz w:val="22"/>
                <w:szCs w:val="22"/>
              </w:rPr>
              <w:t>Villa d’Adda</w:t>
            </w:r>
          </w:p>
        </w:tc>
      </w:tr>
      <w:tr w:rsidR="00DE6B0A" w14:paraId="5DC8B603" w14:textId="77777777">
        <w:trPr>
          <w:trHeight w:val="312"/>
        </w:trPr>
        <w:tc>
          <w:tcPr>
            <w:tcW w:w="1728" w:type="dxa"/>
            <w:vAlign w:val="center"/>
          </w:tcPr>
          <w:p w14:paraId="026252F1" w14:textId="77777777" w:rsidR="00DE6B0A" w:rsidRDefault="008D74A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111495EF" w14:textId="77777777" w:rsidR="00DE6B0A" w:rsidRDefault="008D74A7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LETTERATURA E ARTI VISIVE</w:t>
            </w:r>
          </w:p>
        </w:tc>
      </w:tr>
      <w:tr w:rsidR="00DE6B0A" w14:paraId="649E77D4" w14:textId="77777777">
        <w:trPr>
          <w:trHeight w:val="1192"/>
        </w:trPr>
        <w:tc>
          <w:tcPr>
            <w:tcW w:w="1728" w:type="dxa"/>
            <w:vAlign w:val="center"/>
          </w:tcPr>
          <w:p w14:paraId="77FB66CE" w14:textId="77777777" w:rsidR="00DE6B0A" w:rsidRDefault="008D74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02A3E540" w14:textId="77777777" w:rsidR="00DE6B0A" w:rsidRDefault="008D74A7">
            <w:pPr>
              <w:pStyle w:val="Corpo"/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" w:hAnsi="Arial" w:cs="Arial"/>
                <w:bCs/>
                <w:i/>
                <w:w w:val="105"/>
              </w:rPr>
              <w:t>Alessandro Manzoni e il suo romanzo come artefici di un modo di raccontare gli</w:t>
            </w:r>
            <w:r>
              <w:rPr>
                <w:rFonts w:ascii="Arial" w:hAnsi="Arial" w:cs="Arial"/>
                <w:bCs/>
                <w:i/>
                <w:spacing w:val="1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i/>
                <w:w w:val="105"/>
              </w:rPr>
              <w:t xml:space="preserve">italiani, i loro vizi e le virtù, una visione del mondo assai </w:t>
            </w:r>
            <w:r>
              <w:rPr>
                <w:rFonts w:ascii="Arial" w:hAnsi="Arial" w:cs="Arial"/>
                <w:bCs/>
                <w:i/>
                <w:w w:val="105"/>
              </w:rPr>
              <w:t>più complessa e articolata di quanto tramandato dalle lezioni scolastiche. Un percorso nell’immaginario</w:t>
            </w:r>
            <w:r>
              <w:rPr>
                <w:rFonts w:ascii="Arial" w:hAnsi="Arial" w:cs="Arial"/>
                <w:bCs/>
                <w:i/>
                <w:spacing w:val="-3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i/>
                <w:w w:val="105"/>
              </w:rPr>
              <w:t>collettivo</w:t>
            </w:r>
            <w:r>
              <w:rPr>
                <w:rFonts w:ascii="Arial" w:hAnsi="Arial" w:cs="Arial"/>
                <w:bCs/>
                <w:i/>
                <w:spacing w:val="-3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i/>
                <w:w w:val="105"/>
              </w:rPr>
              <w:t>italiano: dalle</w:t>
            </w:r>
            <w:r>
              <w:rPr>
                <w:rFonts w:ascii="Arial" w:hAnsi="Arial" w:cs="Arial"/>
                <w:bCs/>
                <w:i/>
                <w:spacing w:val="-3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i/>
                <w:w w:val="105"/>
              </w:rPr>
              <w:t>celebri</w:t>
            </w:r>
            <w:r>
              <w:rPr>
                <w:rFonts w:ascii="Arial" w:hAnsi="Arial" w:cs="Arial"/>
                <w:bCs/>
                <w:i/>
                <w:spacing w:val="-3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i/>
                <w:w w:val="105"/>
              </w:rPr>
              <w:t>incisioni</w:t>
            </w:r>
            <w:r>
              <w:rPr>
                <w:rFonts w:ascii="Arial" w:hAnsi="Arial" w:cs="Arial"/>
                <w:bCs/>
                <w:i/>
                <w:spacing w:val="-3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i/>
                <w:w w:val="105"/>
              </w:rPr>
              <w:t>di</w:t>
            </w:r>
            <w:r>
              <w:rPr>
                <w:rFonts w:ascii="Arial" w:hAnsi="Arial" w:cs="Arial"/>
                <w:bCs/>
                <w:i/>
                <w:spacing w:val="-3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i/>
                <w:w w:val="105"/>
              </w:rPr>
              <w:t>Gonin</w:t>
            </w:r>
            <w:r>
              <w:rPr>
                <w:rFonts w:ascii="Arial" w:hAnsi="Arial" w:cs="Arial"/>
                <w:bCs/>
                <w:i/>
                <w:spacing w:val="-3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i/>
                <w:w w:val="105"/>
              </w:rPr>
              <w:t>alla</w:t>
            </w:r>
            <w:r>
              <w:rPr>
                <w:rFonts w:ascii="Arial" w:hAnsi="Arial" w:cs="Arial"/>
                <w:bCs/>
                <w:i/>
                <w:spacing w:val="-2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i/>
                <w:w w:val="105"/>
              </w:rPr>
              <w:t>fruizione</w:t>
            </w:r>
            <w:r>
              <w:rPr>
                <w:rFonts w:ascii="Arial" w:hAnsi="Arial" w:cs="Arial"/>
                <w:bCs/>
                <w:i/>
                <w:spacing w:val="-3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i/>
                <w:w w:val="105"/>
              </w:rPr>
              <w:t>popolare</w:t>
            </w:r>
            <w:r>
              <w:rPr>
                <w:rFonts w:ascii="Arial" w:hAnsi="Arial" w:cs="Arial"/>
                <w:bCs/>
                <w:i/>
                <w:spacing w:val="-3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i/>
                <w:w w:val="105"/>
              </w:rPr>
              <w:t xml:space="preserve">grazie al cinema e alla televisione, dall’influenza decisiva sulla lingua italiana ai modi di </w:t>
            </w:r>
            <w:r>
              <w:rPr>
                <w:rFonts w:ascii="Arial" w:hAnsi="Arial" w:cs="Arial"/>
                <w:bCs/>
                <w:i/>
                <w:spacing w:val="-57"/>
                <w:w w:val="105"/>
              </w:rPr>
              <w:t xml:space="preserve">   </w:t>
            </w:r>
            <w:r>
              <w:rPr>
                <w:rFonts w:ascii="Arial" w:hAnsi="Arial" w:cs="Arial"/>
                <w:bCs/>
                <w:i/>
                <w:w w:val="105"/>
              </w:rPr>
              <w:t>dire entrati nell’uso comune, dalla ricostruzione accurata secondo criteri scientifici propri della storiografia alla polemica politica risorgimentale. Un incontro</w:t>
            </w:r>
            <w:r>
              <w:rPr>
                <w:rFonts w:ascii="Arial" w:hAnsi="Arial" w:cs="Arial"/>
                <w:bCs/>
                <w:i/>
                <w:spacing w:val="1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>ravvicinato, quindi, “</w:t>
            </w:r>
            <w:proofErr w:type="spellStart"/>
            <w:r>
              <w:rPr>
                <w:rFonts w:ascii="Arial" w:hAnsi="Arial" w:cs="Arial"/>
                <w:bCs/>
                <w:i/>
              </w:rPr>
              <w:t>Chez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Manzoni” che significa “Da </w:t>
            </w:r>
            <w:r>
              <w:rPr>
                <w:rFonts w:ascii="Arial" w:hAnsi="Arial" w:cs="Arial"/>
                <w:bCs/>
                <w:i/>
              </w:rPr>
              <w:t>Manzoni”, faccia a faccia, per</w:t>
            </w:r>
            <w:r>
              <w:rPr>
                <w:rFonts w:ascii="Arial" w:hAnsi="Arial" w:cs="Arial"/>
                <w:bCs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bCs/>
                <w:i/>
                <w:w w:val="105"/>
              </w:rPr>
              <w:t>scoprirlo</w:t>
            </w:r>
            <w:r>
              <w:rPr>
                <w:rFonts w:ascii="Arial" w:hAnsi="Arial" w:cs="Arial"/>
                <w:bCs/>
                <w:i/>
                <w:spacing w:val="-10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i/>
                <w:w w:val="105"/>
              </w:rPr>
              <w:t>nella</w:t>
            </w:r>
            <w:r>
              <w:rPr>
                <w:rFonts w:ascii="Arial" w:hAnsi="Arial" w:cs="Arial"/>
                <w:bCs/>
                <w:i/>
                <w:spacing w:val="-10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i/>
                <w:w w:val="105"/>
              </w:rPr>
              <w:t>sua</w:t>
            </w:r>
            <w:r>
              <w:rPr>
                <w:rFonts w:ascii="Arial" w:hAnsi="Arial" w:cs="Arial"/>
                <w:bCs/>
                <w:i/>
                <w:spacing w:val="-10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i/>
                <w:w w:val="105"/>
              </w:rPr>
              <w:t>vera</w:t>
            </w:r>
            <w:r>
              <w:rPr>
                <w:rFonts w:ascii="Arial" w:hAnsi="Arial" w:cs="Arial"/>
                <w:bCs/>
                <w:i/>
                <w:spacing w:val="-10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i/>
                <w:w w:val="105"/>
              </w:rPr>
              <w:t>dimensione.</w:t>
            </w:r>
          </w:p>
        </w:tc>
      </w:tr>
    </w:tbl>
    <w:p w14:paraId="2E67E6F9" w14:textId="77777777" w:rsidR="00DE6B0A" w:rsidRDefault="00DE6B0A">
      <w:pPr>
        <w:rPr>
          <w:b/>
          <w:sz w:val="24"/>
        </w:rPr>
      </w:pPr>
    </w:p>
    <w:p w14:paraId="63149899" w14:textId="77777777" w:rsidR="00DE6B0A" w:rsidRDefault="008D74A7">
      <w:pPr>
        <w:rPr>
          <w:b/>
          <w:sz w:val="24"/>
        </w:rPr>
      </w:pPr>
      <w:r>
        <w:rPr>
          <w:b/>
          <w:sz w:val="24"/>
        </w:rPr>
        <w:t>Calendario</w:t>
      </w:r>
    </w:p>
    <w:p w14:paraId="282F23FD" w14:textId="77777777" w:rsidR="00DE6B0A" w:rsidRDefault="00DE6B0A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8"/>
        <w:gridCol w:w="7488"/>
      </w:tblGrid>
      <w:tr w:rsidR="00DE6B0A" w14:paraId="3D91D5F1" w14:textId="77777777">
        <w:trPr>
          <w:trHeight w:val="564"/>
        </w:trPr>
        <w:tc>
          <w:tcPr>
            <w:tcW w:w="385" w:type="dxa"/>
            <w:vAlign w:val="center"/>
          </w:tcPr>
          <w:p w14:paraId="338464CC" w14:textId="77777777" w:rsidR="00DE6B0A" w:rsidRDefault="008D74A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8" w:type="dxa"/>
            <w:vAlign w:val="center"/>
          </w:tcPr>
          <w:p w14:paraId="791BAF50" w14:textId="77777777" w:rsidR="00DE6B0A" w:rsidRDefault="008D74A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</w:tc>
        <w:tc>
          <w:tcPr>
            <w:tcW w:w="7488" w:type="dxa"/>
            <w:vAlign w:val="center"/>
          </w:tcPr>
          <w:p w14:paraId="36217BA9" w14:textId="77777777" w:rsidR="00DE6B0A" w:rsidRDefault="008D74A7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romanzo manzoniano come vero e proprio monumento letterario radicato nell’immaginario collettivo italiano. Come è stata costruito e come si è standardizzato a canone e modello attraverso le immagini dal XIX al XX secolo, partendo dalle incisioni di Gonin</w:t>
            </w:r>
          </w:p>
        </w:tc>
      </w:tr>
      <w:tr w:rsidR="00DE6B0A" w14:paraId="2CBE94B0" w14:textId="77777777">
        <w:trPr>
          <w:trHeight w:val="567"/>
        </w:trPr>
        <w:tc>
          <w:tcPr>
            <w:tcW w:w="385" w:type="dxa"/>
            <w:vAlign w:val="center"/>
          </w:tcPr>
          <w:p w14:paraId="1EC94656" w14:textId="77777777" w:rsidR="00DE6B0A" w:rsidRDefault="008D74A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8" w:type="dxa"/>
            <w:vAlign w:val="center"/>
          </w:tcPr>
          <w:p w14:paraId="2A9C052B" w14:textId="77777777" w:rsidR="00DE6B0A" w:rsidRDefault="008D74A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7488" w:type="dxa"/>
            <w:vAlign w:val="center"/>
          </w:tcPr>
          <w:p w14:paraId="3E7F17BD" w14:textId="77777777" w:rsidR="00DE6B0A" w:rsidRDefault="008D74A7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Manzoni storico: la digressione sulla peste del 1630. Manzoni come icona (moderata)</w:t>
            </w:r>
            <w:r>
              <w:rPr>
                <w:sz w:val="22"/>
                <w:szCs w:val="22"/>
              </w:rPr>
              <w:t xml:space="preserve"> nel processo storico della costruzione della identità nazionale italiana. La prosa di Manzoni come modello per l’italiano “letterario”</w:t>
            </w:r>
          </w:p>
        </w:tc>
      </w:tr>
      <w:tr w:rsidR="00DE6B0A" w14:paraId="0EF97F25" w14:textId="77777777">
        <w:trPr>
          <w:trHeight w:val="567"/>
        </w:trPr>
        <w:tc>
          <w:tcPr>
            <w:tcW w:w="385" w:type="dxa"/>
            <w:vAlign w:val="center"/>
          </w:tcPr>
          <w:p w14:paraId="265AF46A" w14:textId="77777777" w:rsidR="00DE6B0A" w:rsidRDefault="008D74A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8" w:type="dxa"/>
            <w:vAlign w:val="center"/>
          </w:tcPr>
          <w:p w14:paraId="0A5F3D22" w14:textId="77777777" w:rsidR="00DE6B0A" w:rsidRDefault="008D74A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</w:tc>
        <w:tc>
          <w:tcPr>
            <w:tcW w:w="7488" w:type="dxa"/>
            <w:vAlign w:val="center"/>
          </w:tcPr>
          <w:p w14:paraId="02B904CB" w14:textId="77777777" w:rsidR="00DE6B0A" w:rsidRDefault="008D74A7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possibili chiavi di lettura del romanzo, così come si sono configurate nei contesti storici di riferimento. Il genere del “</w:t>
            </w:r>
            <w:proofErr w:type="spellStart"/>
            <w:r>
              <w:rPr>
                <w:i/>
                <w:iCs/>
                <w:sz w:val="22"/>
                <w:szCs w:val="22"/>
              </w:rPr>
              <w:t>Bildungsroman</w:t>
            </w:r>
            <w:proofErr w:type="spellEnd"/>
            <w:r>
              <w:rPr>
                <w:sz w:val="22"/>
                <w:szCs w:val="22"/>
              </w:rPr>
              <w:t>” [Romanzo di formazione] nel percorso di Renzo</w:t>
            </w:r>
          </w:p>
        </w:tc>
      </w:tr>
      <w:tr w:rsidR="00DE6B0A" w14:paraId="6E00F4C6" w14:textId="77777777">
        <w:trPr>
          <w:trHeight w:val="567"/>
        </w:trPr>
        <w:tc>
          <w:tcPr>
            <w:tcW w:w="385" w:type="dxa"/>
            <w:vAlign w:val="center"/>
          </w:tcPr>
          <w:p w14:paraId="148F660B" w14:textId="77777777" w:rsidR="00DE6B0A" w:rsidRDefault="008D74A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8" w:type="dxa"/>
            <w:vAlign w:val="center"/>
          </w:tcPr>
          <w:p w14:paraId="5C4A75EE" w14:textId="77777777" w:rsidR="00DE6B0A" w:rsidRDefault="008D7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07.11.2024</w:t>
            </w:r>
          </w:p>
        </w:tc>
        <w:tc>
          <w:tcPr>
            <w:tcW w:w="7488" w:type="dxa"/>
            <w:vAlign w:val="center"/>
          </w:tcPr>
          <w:p w14:paraId="2F9B25AC" w14:textId="77777777" w:rsidR="00DE6B0A" w:rsidRDefault="008D74A7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Promessi sposi nella comunicazione e nella cultura di massa: le versioni cinematografiche e televisive (1° parte)</w:t>
            </w:r>
          </w:p>
        </w:tc>
      </w:tr>
      <w:tr w:rsidR="00DE6B0A" w14:paraId="09F1BAC4" w14:textId="77777777">
        <w:trPr>
          <w:trHeight w:val="567"/>
        </w:trPr>
        <w:tc>
          <w:tcPr>
            <w:tcW w:w="385" w:type="dxa"/>
            <w:vAlign w:val="center"/>
          </w:tcPr>
          <w:p w14:paraId="35BB4019" w14:textId="77777777" w:rsidR="00DE6B0A" w:rsidRDefault="008D74A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8" w:type="dxa"/>
            <w:vAlign w:val="center"/>
          </w:tcPr>
          <w:p w14:paraId="6B96D5C6" w14:textId="77777777" w:rsidR="00DE6B0A" w:rsidRDefault="008D74A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14.11.2024</w:t>
            </w:r>
          </w:p>
        </w:tc>
        <w:tc>
          <w:tcPr>
            <w:tcW w:w="7488" w:type="dxa"/>
            <w:vAlign w:val="center"/>
          </w:tcPr>
          <w:p w14:paraId="1493ECD7" w14:textId="77777777" w:rsidR="00DE6B0A" w:rsidRDefault="008D74A7"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Promessi sposi</w:t>
            </w:r>
            <w:r>
              <w:rPr>
                <w:sz w:val="22"/>
                <w:szCs w:val="22"/>
              </w:rPr>
              <w:t xml:space="preserve"> nella comunicazione e nella cultura di massa: le versioni cinematografiche e televisive (2° parte)</w:t>
            </w:r>
          </w:p>
        </w:tc>
      </w:tr>
      <w:tr w:rsidR="00DE6B0A" w14:paraId="4F0270CE" w14:textId="77777777">
        <w:trPr>
          <w:trHeight w:val="567"/>
        </w:trPr>
        <w:tc>
          <w:tcPr>
            <w:tcW w:w="385" w:type="dxa"/>
            <w:vAlign w:val="center"/>
          </w:tcPr>
          <w:p w14:paraId="1996AFB2" w14:textId="77777777" w:rsidR="00DE6B0A" w:rsidRDefault="008D74A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8" w:type="dxa"/>
            <w:vAlign w:val="center"/>
          </w:tcPr>
          <w:p w14:paraId="44DF05DF" w14:textId="77777777" w:rsidR="00DE6B0A" w:rsidRDefault="008D74A7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21.11.2024</w:t>
            </w:r>
          </w:p>
        </w:tc>
        <w:tc>
          <w:tcPr>
            <w:tcW w:w="7488" w:type="dxa"/>
            <w:vAlign w:val="center"/>
          </w:tcPr>
          <w:p w14:paraId="3AF11D6B" w14:textId="77777777" w:rsidR="00DE6B0A" w:rsidRDefault="008D74A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Manzoni nella cultura di massa e nella narrativa, le citazioni, le letture, i “luoghi manzoniani”, gli oggetti di consumo, la musica, le </w:t>
            </w:r>
            <w:r>
              <w:rPr>
                <w:rFonts w:cs="Arial"/>
                <w:sz w:val="22"/>
                <w:szCs w:val="22"/>
              </w:rPr>
              <w:t>contaminazioni con la pubblicità, a partire da Carosello</w:t>
            </w:r>
          </w:p>
        </w:tc>
      </w:tr>
    </w:tbl>
    <w:p w14:paraId="2BAE6DFF" w14:textId="77777777" w:rsidR="00DE6B0A" w:rsidRDefault="00DE6B0A">
      <w:pPr>
        <w:rPr>
          <w:rFonts w:ascii="Times New Roman" w:hAnsi="Times New Roman"/>
        </w:rPr>
      </w:pPr>
    </w:p>
    <w:p w14:paraId="5DBE9D56" w14:textId="77777777" w:rsidR="00DE6B0A" w:rsidRDefault="00DE6B0A">
      <w:pPr>
        <w:rPr>
          <w:b/>
          <w:sz w:val="24"/>
        </w:rPr>
      </w:pPr>
    </w:p>
    <w:sectPr w:rsidR="00DE6B0A" w:rsidSect="008D74A7">
      <w:pgSz w:w="11906" w:h="16838"/>
      <w:pgMar w:top="851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lite">
    <w:altName w:val="Cambria"/>
    <w:charset w:val="01"/>
    <w:family w:val="roman"/>
    <w:pitch w:val="variable"/>
  </w:font>
  <w:font w:name="Helvetica">
    <w:panose1 w:val="020B0604020202020204"/>
    <w:charset w:val="01"/>
    <w:family w:val="roman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A"/>
    <w:rsid w:val="004B715E"/>
    <w:rsid w:val="008D74A7"/>
    <w:rsid w:val="00D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8625"/>
  <w15:docId w15:val="{6FF49C4A-4385-47EB-9987-8624A261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qFormat/>
    <w:rsid w:val="00FD292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Source Han Sans CN" w:hAnsi="Liberation Sans" w:cs="Mangal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FD292C"/>
    <w:pPr>
      <w:tabs>
        <w:tab w:val="left" w:pos="708"/>
      </w:tabs>
      <w:spacing w:line="100" w:lineRule="atLeast"/>
      <w:textAlignment w:val="baseline"/>
    </w:pPr>
    <w:rPr>
      <w:rFonts w:ascii="Times New Roman" w:eastAsia="Times New Roman" w:hAnsi="Times New Roman" w:cs="Calibri"/>
      <w:kern w:val="2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2</cp:revision>
  <dcterms:created xsi:type="dcterms:W3CDTF">2024-07-17T14:44:00Z</dcterms:created>
  <dcterms:modified xsi:type="dcterms:W3CDTF">2024-07-17T14:44:00Z</dcterms:modified>
  <dc:language>it-IT</dc:language>
</cp:coreProperties>
</file>