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02D6DA36"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F90018">
        <w:rPr>
          <w:b/>
          <w:bCs/>
          <w:sz w:val="44"/>
        </w:rPr>
        <w:t>4</w:t>
      </w:r>
      <w:r>
        <w:rPr>
          <w:b/>
          <w:bCs/>
          <w:sz w:val="44"/>
        </w:rPr>
        <w:t>/2</w:t>
      </w:r>
      <w:r w:rsidR="00F90018">
        <w:rPr>
          <w:b/>
          <w:bCs/>
          <w:sz w:val="44"/>
        </w:rPr>
        <w:t>5</w:t>
      </w:r>
    </w:p>
    <w:p w14:paraId="740E9E12"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838"/>
        <w:gridCol w:w="709"/>
        <w:gridCol w:w="7087"/>
      </w:tblGrid>
      <w:tr w:rsidR="005E73CA" w:rsidRPr="00F028A8" w14:paraId="1E942FA0" w14:textId="77777777" w:rsidTr="00F90018">
        <w:trPr>
          <w:trHeight w:val="830"/>
        </w:trPr>
        <w:tc>
          <w:tcPr>
            <w:tcW w:w="1838"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709" w:type="dxa"/>
            <w:vAlign w:val="center"/>
          </w:tcPr>
          <w:p w14:paraId="68BA21B0" w14:textId="643C15E3" w:rsidR="005E73CA" w:rsidRPr="009124C2" w:rsidRDefault="0072505A" w:rsidP="00CB3121">
            <w:pPr>
              <w:jc w:val="center"/>
              <w:rPr>
                <w:b/>
                <w:sz w:val="40"/>
                <w:szCs w:val="40"/>
              </w:rPr>
            </w:pPr>
            <w:r>
              <w:rPr>
                <w:b/>
                <w:sz w:val="40"/>
                <w:szCs w:val="40"/>
              </w:rPr>
              <w:t>19</w:t>
            </w:r>
          </w:p>
        </w:tc>
        <w:tc>
          <w:tcPr>
            <w:tcW w:w="7087" w:type="dxa"/>
            <w:vAlign w:val="center"/>
          </w:tcPr>
          <w:p w14:paraId="47AB3DF8" w14:textId="63471240" w:rsidR="005E73CA" w:rsidRPr="0072505A" w:rsidRDefault="0072505A" w:rsidP="0072505A">
            <w:pPr>
              <w:jc w:val="center"/>
              <w:rPr>
                <w:rFonts w:cs="Arial"/>
                <w:b/>
                <w:bCs/>
                <w:i/>
                <w:iCs/>
                <w:sz w:val="32"/>
                <w:szCs w:val="32"/>
              </w:rPr>
            </w:pPr>
            <w:r w:rsidRPr="0072505A">
              <w:rPr>
                <w:rFonts w:cs="Arial"/>
                <w:b/>
                <w:bCs/>
                <w:i/>
                <w:iCs/>
                <w:sz w:val="32"/>
                <w:szCs w:val="32"/>
              </w:rPr>
              <w:t xml:space="preserve">ARCHITETTI BERGAMASCHI DEL NOVECENTO. VITA E OPERE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7"/>
        <w:gridCol w:w="7911"/>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22249203" w:rsidR="00CE0E41" w:rsidRPr="0072505A" w:rsidRDefault="0072505A" w:rsidP="0072505A">
            <w:pPr>
              <w:rPr>
                <w:rFonts w:cs="Arial"/>
                <w:b/>
                <w:bCs/>
                <w:sz w:val="22"/>
                <w:szCs w:val="22"/>
              </w:rPr>
            </w:pPr>
            <w:r w:rsidRPr="0072505A">
              <w:rPr>
                <w:rFonts w:cs="Arial"/>
                <w:b/>
                <w:bCs/>
                <w:sz w:val="22"/>
                <w:szCs w:val="22"/>
              </w:rPr>
              <w:t xml:space="preserve">Eugenio Guglielmi </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154BE230" w:rsidR="00CE0E41" w:rsidRPr="0072505A" w:rsidRDefault="0072505A" w:rsidP="00CB3121">
            <w:pPr>
              <w:rPr>
                <w:sz w:val="22"/>
                <w:szCs w:val="22"/>
              </w:rPr>
            </w:pPr>
            <w:r w:rsidRPr="0072505A">
              <w:rPr>
                <w:rFonts w:cs="Arial"/>
                <w:sz w:val="22"/>
                <w:szCs w:val="22"/>
              </w:rPr>
              <w:t>Mercoledì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0A5442B6" w:rsidR="00CE0E41" w:rsidRPr="0072505A" w:rsidRDefault="00E17078" w:rsidP="00CB3121">
            <w:pPr>
              <w:rPr>
                <w:sz w:val="22"/>
                <w:szCs w:val="22"/>
              </w:rPr>
            </w:pPr>
            <w:r w:rsidRPr="0072505A">
              <w:rPr>
                <w:sz w:val="22"/>
                <w:szCs w:val="22"/>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37070AEC" w:rsidR="00CE0E41" w:rsidRPr="0072505A" w:rsidRDefault="00CE0E41" w:rsidP="0072505A">
            <w:pPr>
              <w:jc w:val="both"/>
              <w:rPr>
                <w:rFonts w:cs="Arial"/>
                <w:sz w:val="22"/>
                <w:szCs w:val="22"/>
              </w:rPr>
            </w:pPr>
            <w:r w:rsidRPr="0072505A">
              <w:rPr>
                <w:sz w:val="22"/>
                <w:szCs w:val="22"/>
              </w:rPr>
              <w:t xml:space="preserve">Dal </w:t>
            </w:r>
            <w:r w:rsidR="0072505A" w:rsidRPr="0072505A">
              <w:rPr>
                <w:rFonts w:cs="Arial"/>
                <w:sz w:val="22"/>
                <w:szCs w:val="22"/>
              </w:rPr>
              <w:t>25 settembre al 23 ottobre 2024, (4 incontri + 1 visita - € 20,00)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38A77541" w:rsidR="00CE0E41" w:rsidRPr="0072505A" w:rsidRDefault="0072505A" w:rsidP="00CB3121">
            <w:pPr>
              <w:jc w:val="both"/>
              <w:rPr>
                <w:sz w:val="22"/>
                <w:szCs w:val="22"/>
              </w:rPr>
            </w:pPr>
            <w:r w:rsidRPr="0072505A">
              <w:rPr>
                <w:rFonts w:cs="Arial"/>
                <w:sz w:val="22"/>
                <w:szCs w:val="22"/>
              </w:rPr>
              <w:t>Mutuo Soccorso, via Zambonate,33</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38940475" w:rsidR="00CE0E41" w:rsidRPr="0072505A" w:rsidRDefault="0072505A" w:rsidP="007E683C">
            <w:pPr>
              <w:jc w:val="both"/>
              <w:rPr>
                <w:rFonts w:cs="Arial"/>
                <w:sz w:val="22"/>
                <w:szCs w:val="22"/>
              </w:rPr>
            </w:pPr>
            <w:r w:rsidRPr="0072505A">
              <w:rPr>
                <w:rFonts w:cs="Arial"/>
                <w:b/>
                <w:bCs/>
                <w:sz w:val="22"/>
                <w:szCs w:val="22"/>
              </w:rPr>
              <w:t>STORIA DELL’ARTE/URBANISTICA</w:t>
            </w:r>
            <w:r w:rsidRPr="0072505A">
              <w:rPr>
                <w:rFonts w:cs="Arial"/>
                <w:sz w:val="22"/>
                <w:szCs w:val="22"/>
              </w:rPr>
              <w:t xml:space="preserve"> </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17975D49" w:rsidR="00CE0E41" w:rsidRPr="0072505A" w:rsidRDefault="0072505A" w:rsidP="0072505A">
            <w:pPr>
              <w:shd w:val="clear" w:color="auto" w:fill="FFFFFF"/>
              <w:jc w:val="both"/>
              <w:rPr>
                <w:rFonts w:cs="Arial"/>
                <w:i/>
                <w:iCs/>
                <w:color w:val="222222"/>
                <w:sz w:val="22"/>
                <w:szCs w:val="22"/>
              </w:rPr>
            </w:pPr>
            <w:r w:rsidRPr="0072505A">
              <w:rPr>
                <w:rFonts w:cs="Arial"/>
                <w:i/>
                <w:iCs/>
                <w:color w:val="222222"/>
                <w:sz w:val="22"/>
                <w:szCs w:val="22"/>
              </w:rPr>
              <w:t xml:space="preserve">Bergamo non finisce mai di stupire. La personalità di quattro architetti recentemente rivalutati - Luigi Angelini (1884-1969), Giovanni Muzio (1893-1982), Pino Pizzigoni (1901-1967), </w:t>
            </w:r>
            <w:proofErr w:type="spellStart"/>
            <w:r w:rsidRPr="0072505A">
              <w:rPr>
                <w:rFonts w:cs="Arial"/>
                <w:i/>
                <w:iCs/>
                <w:color w:val="222222"/>
                <w:sz w:val="22"/>
                <w:szCs w:val="22"/>
              </w:rPr>
              <w:t>Alziro</w:t>
            </w:r>
            <w:proofErr w:type="spellEnd"/>
            <w:r w:rsidRPr="0072505A">
              <w:rPr>
                <w:rFonts w:cs="Arial"/>
                <w:i/>
                <w:iCs/>
                <w:color w:val="222222"/>
                <w:sz w:val="22"/>
                <w:szCs w:val="22"/>
              </w:rPr>
              <w:t xml:space="preserve"> </w:t>
            </w:r>
            <w:proofErr w:type="spellStart"/>
            <w:r w:rsidRPr="0072505A">
              <w:rPr>
                <w:rFonts w:cs="Arial"/>
                <w:i/>
                <w:iCs/>
                <w:color w:val="222222"/>
                <w:sz w:val="22"/>
                <w:szCs w:val="22"/>
              </w:rPr>
              <w:t>Bergonzo</w:t>
            </w:r>
            <w:proofErr w:type="spellEnd"/>
            <w:r w:rsidRPr="0072505A">
              <w:rPr>
                <w:rFonts w:cs="Arial"/>
                <w:i/>
                <w:iCs/>
                <w:color w:val="222222"/>
                <w:sz w:val="22"/>
                <w:szCs w:val="22"/>
              </w:rPr>
              <w:t xml:space="preserve"> (1906-1997</w:t>
            </w:r>
            <w:r w:rsidR="004559F5">
              <w:rPr>
                <w:rFonts w:cs="Arial"/>
                <w:i/>
                <w:iCs/>
                <w:color w:val="222222"/>
                <w:sz w:val="22"/>
                <w:szCs w:val="22"/>
              </w:rPr>
              <w:t>)</w:t>
            </w:r>
            <w:r w:rsidRPr="0072505A">
              <w:rPr>
                <w:rFonts w:cs="Arial"/>
                <w:i/>
                <w:iCs/>
                <w:color w:val="222222"/>
                <w:sz w:val="22"/>
                <w:szCs w:val="22"/>
              </w:rPr>
              <w:t xml:space="preserve"> - ha caratterizzato la nostra città dai primi anni del cosiddetto “secolo breve”, fino al secondo dopoguerra. Il corso intende mettere a fuoco le opere di questa “locale Scuola di Architettura” che, fin dal piano regolatore di Marcello Piacentini, ha saputo convivere con l’evoluzione della città, confrontarsi con l’ideologia del regime fascista, sviluppare linguaggi architettonici autonomi e innovativi imponendosi oltre i confini cittadini, valorizzando anche locali risorse artistiche e artigianali: il giovane Giacomo Manzù, la bottega di Tilio Nani.</w:t>
            </w:r>
          </w:p>
        </w:tc>
      </w:tr>
      <w:tr w:rsidR="00CE0E41" w:rsidRPr="009124C2" w14:paraId="13379C1F" w14:textId="77777777" w:rsidTr="00CB3121">
        <w:trPr>
          <w:trHeight w:val="340"/>
        </w:trPr>
        <w:tc>
          <w:tcPr>
            <w:tcW w:w="1728" w:type="dxa"/>
          </w:tcPr>
          <w:p w14:paraId="798EB88B" w14:textId="217BC2DD" w:rsidR="00CE0E41" w:rsidRPr="009124C2" w:rsidRDefault="00CE0E41" w:rsidP="00CB3121">
            <w:pPr>
              <w:rPr>
                <w:b/>
                <w:sz w:val="22"/>
                <w:szCs w:val="22"/>
              </w:rPr>
            </w:pP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04F4D7BD" w:rsidR="00CE0E41" w:rsidRPr="009124C2" w:rsidRDefault="0072505A" w:rsidP="005E73CA">
            <w:pPr>
              <w:ind w:left="57"/>
              <w:jc w:val="center"/>
              <w:rPr>
                <w:sz w:val="22"/>
                <w:szCs w:val="22"/>
              </w:rPr>
            </w:pPr>
            <w:r>
              <w:rPr>
                <w:sz w:val="22"/>
                <w:szCs w:val="22"/>
              </w:rPr>
              <w:t>25.09.2024</w:t>
            </w:r>
          </w:p>
        </w:tc>
        <w:tc>
          <w:tcPr>
            <w:tcW w:w="7487" w:type="dxa"/>
            <w:vAlign w:val="center"/>
          </w:tcPr>
          <w:p w14:paraId="5C2B06AB" w14:textId="44599847" w:rsidR="00CE0E41" w:rsidRPr="00B64D67" w:rsidRDefault="004559F5" w:rsidP="00CB3121">
            <w:pPr>
              <w:rPr>
                <w:rFonts w:cs="Arial"/>
                <w:sz w:val="22"/>
                <w:szCs w:val="22"/>
              </w:rPr>
            </w:pPr>
            <w:r>
              <w:rPr>
                <w:rFonts w:cs="Arial"/>
                <w:sz w:val="22"/>
                <w:szCs w:val="22"/>
              </w:rPr>
              <w:t>Luigi Angelini (1884-1969)</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5E7F2EB2" w:rsidR="00CE0E41" w:rsidRPr="009124C2" w:rsidRDefault="0072505A" w:rsidP="005E73CA">
            <w:pPr>
              <w:ind w:left="57"/>
              <w:jc w:val="center"/>
              <w:rPr>
                <w:sz w:val="22"/>
                <w:szCs w:val="22"/>
              </w:rPr>
            </w:pPr>
            <w:r>
              <w:rPr>
                <w:sz w:val="22"/>
                <w:szCs w:val="22"/>
              </w:rPr>
              <w:t>02.10.2024</w:t>
            </w:r>
          </w:p>
        </w:tc>
        <w:tc>
          <w:tcPr>
            <w:tcW w:w="7487" w:type="dxa"/>
            <w:vAlign w:val="center"/>
          </w:tcPr>
          <w:p w14:paraId="4AC22338" w14:textId="17B62C4D" w:rsidR="00CE0E41" w:rsidRPr="00B64D67" w:rsidRDefault="004559F5" w:rsidP="00CB3121">
            <w:pPr>
              <w:rPr>
                <w:rFonts w:cs="Arial"/>
                <w:sz w:val="22"/>
                <w:szCs w:val="22"/>
              </w:rPr>
            </w:pPr>
            <w:r>
              <w:rPr>
                <w:rFonts w:cs="Arial"/>
                <w:sz w:val="22"/>
                <w:szCs w:val="22"/>
              </w:rPr>
              <w:t>Giovanni Muzio (1893-1982)</w:t>
            </w: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40B22135" w:rsidR="00CE0E41" w:rsidRPr="009124C2" w:rsidRDefault="0072505A" w:rsidP="005E73CA">
            <w:pPr>
              <w:ind w:left="57"/>
              <w:jc w:val="center"/>
              <w:rPr>
                <w:sz w:val="22"/>
                <w:szCs w:val="22"/>
              </w:rPr>
            </w:pPr>
            <w:r>
              <w:rPr>
                <w:sz w:val="22"/>
                <w:szCs w:val="22"/>
              </w:rPr>
              <w:t>09.10.2024</w:t>
            </w:r>
          </w:p>
        </w:tc>
        <w:tc>
          <w:tcPr>
            <w:tcW w:w="7487" w:type="dxa"/>
            <w:vAlign w:val="center"/>
          </w:tcPr>
          <w:p w14:paraId="0DA08E97" w14:textId="77CAAFEC" w:rsidR="00CE0E41" w:rsidRPr="00B64D67" w:rsidRDefault="004559F5" w:rsidP="00CB3121">
            <w:pPr>
              <w:rPr>
                <w:rFonts w:cs="Arial"/>
                <w:sz w:val="22"/>
                <w:szCs w:val="22"/>
              </w:rPr>
            </w:pPr>
            <w:r>
              <w:rPr>
                <w:rFonts w:cs="Arial"/>
                <w:sz w:val="22"/>
                <w:szCs w:val="22"/>
              </w:rPr>
              <w:t>Pino Pizzigoni (1901-1967)</w:t>
            </w: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72A32D4A" w:rsidR="00CE0E41" w:rsidRPr="00EB4BE2" w:rsidRDefault="0072505A" w:rsidP="005E73CA">
            <w:pPr>
              <w:jc w:val="center"/>
              <w:rPr>
                <w:sz w:val="22"/>
                <w:szCs w:val="22"/>
              </w:rPr>
            </w:pPr>
            <w:r>
              <w:rPr>
                <w:sz w:val="22"/>
                <w:szCs w:val="22"/>
              </w:rPr>
              <w:t>16.10.2024</w:t>
            </w:r>
          </w:p>
        </w:tc>
        <w:tc>
          <w:tcPr>
            <w:tcW w:w="7487" w:type="dxa"/>
            <w:vAlign w:val="center"/>
          </w:tcPr>
          <w:p w14:paraId="00059F5F" w14:textId="171B9106" w:rsidR="00CE0E41" w:rsidRDefault="004559F5" w:rsidP="007E683C">
            <w:pPr>
              <w:rPr>
                <w:rFonts w:cs="Arial"/>
                <w:sz w:val="22"/>
                <w:szCs w:val="22"/>
              </w:rPr>
            </w:pPr>
            <w:proofErr w:type="spellStart"/>
            <w:r>
              <w:rPr>
                <w:rFonts w:cs="Arial"/>
                <w:sz w:val="22"/>
                <w:szCs w:val="22"/>
              </w:rPr>
              <w:t>Alziro</w:t>
            </w:r>
            <w:proofErr w:type="spellEnd"/>
            <w:r>
              <w:rPr>
                <w:rFonts w:cs="Arial"/>
                <w:sz w:val="22"/>
                <w:szCs w:val="22"/>
              </w:rPr>
              <w:t xml:space="preserve"> </w:t>
            </w:r>
            <w:proofErr w:type="spellStart"/>
            <w:r>
              <w:rPr>
                <w:rFonts w:cs="Arial"/>
                <w:sz w:val="22"/>
                <w:szCs w:val="22"/>
              </w:rPr>
              <w:t>Bergonzo</w:t>
            </w:r>
            <w:proofErr w:type="spellEnd"/>
            <w:r>
              <w:rPr>
                <w:rFonts w:cs="Arial"/>
                <w:sz w:val="22"/>
                <w:szCs w:val="22"/>
              </w:rPr>
              <w:t xml:space="preserve"> (1906-1997)</w:t>
            </w:r>
          </w:p>
          <w:p w14:paraId="30D042A7" w14:textId="3EA44CB2" w:rsidR="004559F5" w:rsidRPr="00B64D67" w:rsidRDefault="004559F5" w:rsidP="007E683C">
            <w:pPr>
              <w:rPr>
                <w:rFonts w:cs="Arial"/>
                <w:sz w:val="22"/>
                <w:szCs w:val="22"/>
              </w:rPr>
            </w:pP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631EAC5B" w:rsidR="00CE0E41" w:rsidRPr="009124C2" w:rsidRDefault="0072505A" w:rsidP="005E73CA">
            <w:pPr>
              <w:ind w:left="57"/>
              <w:jc w:val="center"/>
              <w:rPr>
                <w:sz w:val="22"/>
                <w:szCs w:val="22"/>
              </w:rPr>
            </w:pPr>
            <w:r>
              <w:rPr>
                <w:sz w:val="22"/>
                <w:szCs w:val="22"/>
              </w:rPr>
              <w:t>23.10.2024</w:t>
            </w:r>
            <w:r w:rsidR="004559F5">
              <w:rPr>
                <w:sz w:val="22"/>
                <w:szCs w:val="22"/>
              </w:rPr>
              <w:t xml:space="preserve">     </w:t>
            </w:r>
          </w:p>
        </w:tc>
        <w:tc>
          <w:tcPr>
            <w:tcW w:w="7487" w:type="dxa"/>
            <w:vAlign w:val="center"/>
          </w:tcPr>
          <w:p w14:paraId="69402EEC" w14:textId="04E5A42F" w:rsidR="00CE0E41" w:rsidRPr="004559F5" w:rsidRDefault="004559F5" w:rsidP="007E683C">
            <w:pPr>
              <w:rPr>
                <w:rFonts w:cs="Arial"/>
                <w:sz w:val="22"/>
                <w:szCs w:val="22"/>
              </w:rPr>
            </w:pPr>
            <w:r w:rsidRPr="004559F5">
              <w:rPr>
                <w:rFonts w:cs="Arial"/>
                <w:sz w:val="22"/>
                <w:szCs w:val="22"/>
              </w:rPr>
              <w:t>Visita alle opere in città</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252B8"/>
    <w:rsid w:val="001B3A39"/>
    <w:rsid w:val="00262A85"/>
    <w:rsid w:val="00422C2B"/>
    <w:rsid w:val="00437D8A"/>
    <w:rsid w:val="004559F5"/>
    <w:rsid w:val="00565751"/>
    <w:rsid w:val="00591123"/>
    <w:rsid w:val="005E73CA"/>
    <w:rsid w:val="0072505A"/>
    <w:rsid w:val="007E683C"/>
    <w:rsid w:val="00967B0C"/>
    <w:rsid w:val="00B64D67"/>
    <w:rsid w:val="00C8011A"/>
    <w:rsid w:val="00CB6454"/>
    <w:rsid w:val="00CE0E41"/>
    <w:rsid w:val="00E17078"/>
    <w:rsid w:val="00F90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215</Words>
  <Characters>1227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3</cp:revision>
  <dcterms:created xsi:type="dcterms:W3CDTF">2024-06-07T19:28:00Z</dcterms:created>
  <dcterms:modified xsi:type="dcterms:W3CDTF">2024-06-20T14:13:00Z</dcterms:modified>
</cp:coreProperties>
</file>