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2" w:rsidRDefault="00B322F2" w:rsidP="00B322F2">
      <w:pPr>
        <w:spacing w:after="0" w:line="240" w:lineRule="auto"/>
        <w:ind w:left="763" w:right="427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4B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GLI “INCA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  (seconda parte)</w:t>
      </w:r>
    </w:p>
    <w:p w:rsidR="00B322F2" w:rsidRDefault="00B322F2" w:rsidP="00B322F2">
      <w:pPr>
        <w:spacing w:after="0" w:line="240" w:lineRule="auto"/>
        <w:ind w:left="763" w:right="427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322F2" w:rsidRPr="00E2189A" w:rsidRDefault="00B322F2" w:rsidP="00B322F2">
      <w:pPr>
        <w:spacing w:after="0" w:line="240" w:lineRule="auto"/>
        <w:ind w:left="763" w:right="427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4B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 cultura “</w:t>
      </w:r>
      <w:proofErr w:type="spellStart"/>
      <w:r w:rsidRPr="00691A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Sicàn</w:t>
      </w:r>
      <w:proofErr w:type="spellEnd"/>
      <w:r w:rsidRPr="00691A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proofErr w:type="spellStart"/>
      <w:r w:rsidRPr="00691A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–Lambayeque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fu abbandonata (per pi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 e inondazioni intorno al 11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00 d.C.)-, ma era già nata la duratura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cultura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Chimù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(11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00-1470) con sede 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Chan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Chan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vicina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valle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Moche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grazie ad un nuovo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eroe fondatore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”,  simile al fondatore di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Sicàn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, anche lui venuto dal mare: la metallurgia dell'oro, de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ll'argento e del rame arsenicato conobbe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allora il massimo progresso, che gli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Inca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raccolsero con il trasferimento degli orafi da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Chan-Chan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Cusco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nella Sierra meridionale. </w:t>
      </w:r>
    </w:p>
    <w:p w:rsidR="00B322F2" w:rsidRPr="00E2189A" w:rsidRDefault="00B322F2" w:rsidP="00B322F2">
      <w:pPr>
        <w:spacing w:after="0" w:line="240" w:lineRule="auto"/>
        <w:ind w:left="686" w:right="509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) "Inca"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fu l'eroe eponimo, emerso dal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lago Titicaca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con una verga d'oro destinata ad indicare sia il luogo di fondazione della nuova capitale sacra (</w:t>
      </w:r>
      <w:r w:rsidRPr="00691AB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Cusco -"ombelico” del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mondo-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) sia la montagna su cui celebrare l'antico culto solare (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Machu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Pichu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).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lì gli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Inca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risalirono a nord controllando un vasto territorio, sottomettendo pacificamente varie etnie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l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sciate in governo ai capi vinti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(non fu una conquista militare né economica perché nella cultura andina, ora unificata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grazie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una lingua comune -il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"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quequa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"-,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prevalse il concetto </w:t>
      </w:r>
      <w:r w:rsidRPr="00691AB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della </w:t>
      </w:r>
      <w:r w:rsidRPr="00691A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reciprocità e della concordia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. </w:t>
      </w:r>
    </w:p>
    <w:p w:rsidR="00B322F2" w:rsidRPr="00E2189A" w:rsidRDefault="00B322F2" w:rsidP="00B322F2">
      <w:pPr>
        <w:spacing w:after="0" w:line="240" w:lineRule="auto"/>
        <w:ind w:left="643" w:right="52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4B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L'oro funzionò in queste alleanze non come scambio economico ma come cose belle </w:t>
      </w:r>
      <w:r w:rsidRPr="00691AB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 luminose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prodotte con questo metallo e consegnate quali segni di amicizia ("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regali in-utili")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, e come "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sim-boli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" di sacro lega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me con gli antenati, che lo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scambio economic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e la fusione in monete avrebbero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profanato. Invece gli Spagnoli, dopo le prime notizie inviate in Europa in occasione della "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scoperta"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(nelle quali ricorrevano espressioni come: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meraviglia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luogo favoloso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rimedio alla povertà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"u-topia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"),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vissero la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"conquista" -"vale un Perù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!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"-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secondo il criterio mercantilistico della nuova classe che in Europa succedeva in quegli anni alla nobiltà, ai caval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ieri, al clero (sono gli anni del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"Don Chisciotte")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. </w:t>
      </w:r>
    </w:p>
    <w:p w:rsidR="00B322F2" w:rsidRPr="00262FF9" w:rsidRDefault="00B322F2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4B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Guidati da tale criterio, i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conquistadores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spagnoli poterono approfittare dei conflitti per la successione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colà sorti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alla morte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nell’epidemia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vaiolo di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Huayna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Càpac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tra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Huàscar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-</w:t>
      </w:r>
      <w:r w:rsidRPr="00262FF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Cusco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e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Atahualpa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-</w:t>
      </w:r>
      <w:r w:rsidRPr="00262FF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Cajamarca-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. Dopo l'uccis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one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ordinata dal fratello,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Huàscar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gli sconfitti del Sud si schierarono con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Francisco </w:t>
      </w:r>
      <w:r w:rsidRPr="0018373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Pizarro</w:t>
      </w:r>
      <w:r w:rsidR="00262F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ma</w:t>
      </w:r>
      <w:r w:rsidR="00AB1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ottenendo la propria scompar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sa  insieme alla loro sacra capi</w:t>
      </w:r>
      <w:r w:rsidR="00AB1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tale Cusco. Pizarro 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intanto</w:t>
      </w:r>
      <w:r w:rsidR="00AB1D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imprigionò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Atahualpa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gli impose un alto riscatto in oro e argento che </w:t>
      </w:r>
      <w:r w:rsidR="00AB1DFB">
        <w:rPr>
          <w:rFonts w:ascii="Times New Roman" w:eastAsia="Times New Roman" w:hAnsi="Times New Roman" w:cs="Times New Roman"/>
          <w:sz w:val="28"/>
          <w:szCs w:val="28"/>
          <w:lang w:eastAsia="it-IT"/>
        </w:rPr>
        <w:t>non servì a risparm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iargli la vita.  De</w:t>
      </w:r>
      <w:r w:rsidR="007D4EB5">
        <w:rPr>
          <w:rFonts w:ascii="Times New Roman" w:eastAsia="Times New Roman" w:hAnsi="Times New Roman" w:cs="Times New Roman"/>
          <w:sz w:val="28"/>
          <w:szCs w:val="28"/>
          <w:lang w:eastAsia="it-IT"/>
        </w:rPr>
        <w:t>l lauto bottino di Pizarro arrivò solo una piccola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parte nelle mani degli spagnoli, 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sufficiente però per alimentare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Europa leggende mai finite sull' </w:t>
      </w:r>
      <w:proofErr w:type="spellStart"/>
      <w:r w:rsidR="00262FF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El-</w:t>
      </w:r>
      <w:proofErr w:type="spellEnd"/>
      <w:r w:rsidR="00262FF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proofErr w:type="spellStart"/>
      <w:r w:rsidR="00262FF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dorado</w:t>
      </w:r>
      <w:proofErr w:type="spellEnd"/>
      <w:r w:rsidR="00262FF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262FF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-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su presunti tesori nascosti nelle montagne o sommersi nei laghi</w:t>
      </w:r>
      <w:r w:rsidR="00D938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ingiustamente appartenenti a capipopolo 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indegni quali</w:t>
      </w:r>
      <w:r w:rsidR="00D938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feroci </w:t>
      </w:r>
      <w:proofErr w:type="spellStart"/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tagliat</w:t>
      </w:r>
      <w:r w:rsidR="00005402">
        <w:rPr>
          <w:rFonts w:ascii="Times New Roman" w:eastAsia="Times New Roman" w:hAnsi="Times New Roman" w:cs="Times New Roman"/>
          <w:sz w:val="28"/>
          <w:szCs w:val="28"/>
          <w:lang w:eastAsia="it-IT"/>
        </w:rPr>
        <w:t>este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proofErr w:type="spellEnd"/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provocare la “fame dei </w:t>
      </w:r>
      <w:proofErr w:type="spellStart"/>
      <w:r w:rsidR="00262F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conquistadores</w:t>
      </w:r>
      <w:proofErr w:type="spellEnd"/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B322F2" w:rsidRDefault="00B322F2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34B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5)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Contro la 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cannibalica</w:t>
      </w:r>
      <w:proofErr w:type="spellEnd"/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&lt;&lt;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auri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sacra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fames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&gt;&gt;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valutazione morale di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M.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ontaigne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questi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schierarono alcuni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religiosi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spagnoli come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Antonio de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Montesinos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Bartolomeo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Las </w:t>
      </w:r>
      <w:proofErr w:type="spellStart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Casas</w:t>
      </w:r>
      <w:proofErr w:type="spellEnd"/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-ascoltati dalla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corte di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Madrid-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scongiurando che la "conquista" degenerasse in genocidio e anzi f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avorendo, con l’auspicio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dei matrimoni misti e con la protezione della Vergine di colore indigeno (apparsa a </w:t>
      </w:r>
      <w:r w:rsidRPr="00E218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Juan Diego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proofErr w:type="spellStart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Tenoctitlan</w:t>
      </w:r>
      <w:proofErr w:type="spellEnd"/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="00262FF9">
        <w:rPr>
          <w:rFonts w:ascii="Times New Roman" w:eastAsia="Times New Roman" w:hAnsi="Times New Roman" w:cs="Times New Roman"/>
          <w:sz w:val="28"/>
          <w:szCs w:val="28"/>
          <w:lang w:eastAsia="it-IT"/>
        </w:rPr>
        <w:t>capitale a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zteca e proclamata patrona di tutte le </w:t>
      </w:r>
      <w:proofErr w:type="spellStart"/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>Americhe-</w:t>
      </w:r>
      <w:proofErr w:type="spellEnd"/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 </w:t>
      </w:r>
      <w:r w:rsidRPr="00E2189A">
        <w:rPr>
          <w:rFonts w:ascii="Times New Roman" w:eastAsia="Times New Roman" w:hAnsi="Times New Roman" w:cs="Times New Roman"/>
          <w:sz w:val="28"/>
          <w:szCs w:val="28"/>
          <w:lang w:eastAsia="it-IT"/>
        </w:rPr>
        <w:t>1531), la più svariata convivenza di razze e di etnie della storia (spagnoli, creoli, indios, meticci, negri, mulatti...). </w:t>
      </w:r>
    </w:p>
    <w:p w:rsidR="00B322F2" w:rsidRDefault="00B322F2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  <w:r w:rsidR="00CC5EA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oltanto 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‘900 dopo la prima “guerra mondiale”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riscoperta degli Inca si è diffusa in Europa col moderno turismo sostenuto dalla fotografia: il peruviano 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etnia </w:t>
      </w:r>
      <w:proofErr w:type="spellStart"/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>quequa</w:t>
      </w:r>
      <w:proofErr w:type="spellEnd"/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Chambi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(1891-1955) fu il primo a produrre un servizio fotografico che consegnò la geografia delle Ande e l’evoluzione della civiltà andina comunicandocene il fascino indimenticabile, a riscatto di una storia dimenticata, ma anche 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memoria di un’Europa che si è arricchita sull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proofErr w:type="spellStart"/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>predazione</w:t>
      </w:r>
      <w:proofErr w:type="spellEnd"/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quegli indigeni e che può ora raggiungere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col dispendioso  turismo consentito da quel lont</w:t>
      </w:r>
      <w:r w:rsidR="00CC5EAE">
        <w:rPr>
          <w:rFonts w:ascii="Times New Roman" w:eastAsia="Times New Roman" w:hAnsi="Times New Roman" w:cs="Times New Roman"/>
          <w:sz w:val="28"/>
          <w:szCs w:val="28"/>
          <w:lang w:eastAsia="it-IT"/>
        </w:rPr>
        <w:t>ano arricchimento.</w:t>
      </w:r>
    </w:p>
    <w:p w:rsidR="00CC5EAE" w:rsidRPr="003E7EBF" w:rsidRDefault="00CC5EAE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Con la riscoperta novecentesca degli Inca l’Europa può guardare con occhio più sereno la sua lontana storia di 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scoperta-conquista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” del Nuovo Mondo, riconsiderare con criteri meno mora</w:t>
      </w:r>
      <w:r w:rsidR="003E7EBF">
        <w:rPr>
          <w:rFonts w:ascii="Times New Roman" w:eastAsia="Times New Roman" w:hAnsi="Times New Roman" w:cs="Times New Roman"/>
          <w:sz w:val="28"/>
          <w:szCs w:val="28"/>
          <w:lang w:eastAsia="it-IT"/>
        </w:rPr>
        <w:t>li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stici</w:t>
      </w:r>
      <w:r w:rsidR="003E7E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valutazioni elaborate sull’ &lt;&lt;</w:t>
      </w:r>
      <w:proofErr w:type="spellStart"/>
      <w:r w:rsid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auri</w:t>
      </w:r>
      <w:proofErr w:type="spellEnd"/>
      <w:r w:rsid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sacra </w:t>
      </w:r>
      <w:proofErr w:type="spellStart"/>
      <w:r w:rsid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fames</w:t>
      </w:r>
      <w:proofErr w:type="spellEnd"/>
      <w:r w:rsid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&gt;&gt;</w:t>
      </w:r>
      <w:r w:rsidR="003E7EB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 </w:t>
      </w:r>
      <w:r w:rsidR="003E7EBF" w:rsidRPr="003E7EB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M. </w:t>
      </w:r>
      <w:proofErr w:type="spellStart"/>
      <w:r w:rsidR="003E7EBF" w:rsidRPr="003E7EB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Montaigne</w:t>
      </w:r>
      <w:proofErr w:type="spellEnd"/>
      <w:r w:rsidR="003E7EBF" w:rsidRPr="003E7EB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3E7EBF">
        <w:rPr>
          <w:rFonts w:ascii="Times New Roman" w:eastAsia="Times New Roman" w:hAnsi="Times New Roman" w:cs="Times New Roman"/>
          <w:sz w:val="28"/>
          <w:szCs w:val="28"/>
          <w:lang w:eastAsia="it-IT"/>
        </w:rPr>
        <w:t>e ridare credito ai propri valori di “</w:t>
      </w:r>
      <w:proofErr w:type="spellStart"/>
      <w:r w:rsidR="003E7EBF" w:rsidRP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politeia</w:t>
      </w:r>
      <w:proofErr w:type="spellEnd"/>
      <w:r w:rsidR="003E7EBF">
        <w:rPr>
          <w:rFonts w:ascii="Times New Roman" w:eastAsia="Times New Roman" w:hAnsi="Times New Roman" w:cs="Times New Roman"/>
          <w:sz w:val="28"/>
          <w:szCs w:val="28"/>
          <w:lang w:eastAsia="it-IT"/>
        </w:rPr>
        <w:t>” e di “</w:t>
      </w:r>
      <w:proofErr w:type="spellStart"/>
      <w:r w:rsid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civitas</w:t>
      </w:r>
      <w:proofErr w:type="spellEnd"/>
      <w:r w:rsidR="003E7EBF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”</w:t>
      </w:r>
      <w:r w:rsidR="003E7EBF">
        <w:rPr>
          <w:rFonts w:ascii="Times New Roman" w:eastAsia="Times New Roman" w:hAnsi="Times New Roman" w:cs="Times New Roman"/>
          <w:sz w:val="28"/>
          <w:szCs w:val="28"/>
          <w:lang w:eastAsia="it-IT"/>
        </w:rPr>
        <w:t>giuridicamente organizzata, che la hanno distinta nella sua storia antica medievale moderna e che a quei popoli era mancata.</w:t>
      </w:r>
    </w:p>
    <w:p w:rsidR="00CC5EAE" w:rsidRPr="003E7EBF" w:rsidRDefault="00CC5EAE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C5EAE" w:rsidRDefault="00CC5EAE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C5EAE" w:rsidRPr="00140B2B" w:rsidRDefault="00CC5EAE" w:rsidP="00B322F2">
      <w:pPr>
        <w:spacing w:after="0" w:line="240" w:lineRule="auto"/>
        <w:ind w:left="619" w:right="552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322F2" w:rsidRPr="00E2189A" w:rsidRDefault="00B322F2" w:rsidP="00B322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AFA" w:rsidRDefault="00912AFA"/>
    <w:sectPr w:rsidR="00912AFA" w:rsidSect="00252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22F2"/>
    <w:rsid w:val="00005402"/>
    <w:rsid w:val="001912AD"/>
    <w:rsid w:val="00262FF9"/>
    <w:rsid w:val="002D3F0F"/>
    <w:rsid w:val="003E7EBF"/>
    <w:rsid w:val="006F2640"/>
    <w:rsid w:val="007D4EB5"/>
    <w:rsid w:val="008B19A0"/>
    <w:rsid w:val="00912AFA"/>
    <w:rsid w:val="00AB1DFB"/>
    <w:rsid w:val="00B322F2"/>
    <w:rsid w:val="00CC5EAE"/>
    <w:rsid w:val="00D93821"/>
    <w:rsid w:val="00E963AC"/>
    <w:rsid w:val="00FC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pc-529</dc:creator>
  <cp:lastModifiedBy>Pre-installer</cp:lastModifiedBy>
  <cp:revision>6</cp:revision>
  <dcterms:created xsi:type="dcterms:W3CDTF">2024-08-26T10:43:00Z</dcterms:created>
  <dcterms:modified xsi:type="dcterms:W3CDTF">2024-10-09T15:27:00Z</dcterms:modified>
</cp:coreProperties>
</file>