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61A9" w14:textId="0966BBEE" w:rsidR="007D5966" w:rsidRPr="007D5966" w:rsidRDefault="00CE0E41" w:rsidP="007D5966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F191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F1914">
        <w:rPr>
          <w:b/>
          <w:bCs/>
          <w:sz w:val="44"/>
        </w:rPr>
        <w:t>5</w:t>
      </w:r>
    </w:p>
    <w:p w14:paraId="35C43FD4" w14:textId="2627F79B" w:rsidR="00CE0E41" w:rsidRDefault="00CE0E41" w:rsidP="007D5966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7D5966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0F1914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05BDC302" w14:textId="77777777" w:rsidR="007D5966" w:rsidRPr="007D5966" w:rsidRDefault="007D5966" w:rsidP="007D5966">
      <w:pPr>
        <w:pStyle w:val="Intestazione"/>
        <w:rPr>
          <w:b/>
          <w:bCs/>
          <w:color w:val="00B050"/>
          <w:sz w:val="24"/>
        </w:rPr>
      </w:pPr>
    </w:p>
    <w:p w14:paraId="717CF78C" w14:textId="77777777" w:rsidR="007D5966" w:rsidRPr="007D5966" w:rsidRDefault="007D5966" w:rsidP="007D5966">
      <w:pPr>
        <w:pStyle w:val="Standard"/>
        <w:jc w:val="center"/>
        <w:rPr>
          <w:rFonts w:ascii="Arial" w:hAnsi="Arial" w:cs="Arial"/>
          <w:b/>
          <w:bCs/>
        </w:rPr>
      </w:pPr>
      <w:r w:rsidRPr="007D5966">
        <w:rPr>
          <w:rFonts w:ascii="Arial" w:hAnsi="Arial" w:cs="Arial"/>
          <w:b/>
          <w:bCs/>
        </w:rPr>
        <w:t>CLUSONE</w:t>
      </w:r>
    </w:p>
    <w:p w14:paraId="6231B503" w14:textId="77777777" w:rsid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sz w:val="18"/>
          <w:szCs w:val="18"/>
        </w:rPr>
        <w:t xml:space="preserve"> Olga Mosconi,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>. 338.6163495</w:t>
      </w:r>
    </w:p>
    <w:p w14:paraId="1808E44D" w14:textId="368E9158" w:rsidR="007D5966" w:rsidRP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SPI CGIL, via Vittorio Veneto 3, tel. 035.3594650, mercoledì, ore 10-12 e due settimane prima dell’inizio del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D40C0E">
        <w:trPr>
          <w:trHeight w:val="594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4071A44" w:rsidR="005E73CA" w:rsidRPr="009124C2" w:rsidRDefault="000F191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139</w:t>
            </w:r>
          </w:p>
        </w:tc>
        <w:tc>
          <w:tcPr>
            <w:tcW w:w="6783" w:type="dxa"/>
            <w:vAlign w:val="center"/>
          </w:tcPr>
          <w:p w14:paraId="47AB3DF8" w14:textId="50DB56BC" w:rsidR="005E73CA" w:rsidRPr="000F1914" w:rsidRDefault="00EC095E" w:rsidP="000F1914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C095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GIAPPONE, UN "PIANETA STUPEFACENTE" 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97A6E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3F8BEAD" w:rsidR="00CE0E41" w:rsidRPr="000F1914" w:rsidRDefault="000F1914" w:rsidP="000F191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0F1914">
              <w:rPr>
                <w:rFonts w:ascii="Arial" w:hAnsi="Arial" w:cs="Arial"/>
                <w:b/>
                <w:sz w:val="22"/>
                <w:szCs w:val="22"/>
              </w:rPr>
              <w:t>Luigi Gatti</w:t>
            </w:r>
          </w:p>
        </w:tc>
      </w:tr>
      <w:tr w:rsidR="00CE0E41" w:rsidRPr="009124C2" w14:paraId="0677E990" w14:textId="77777777" w:rsidTr="00597A6E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CB1FB68" w:rsidR="00CE0E41" w:rsidRPr="000F1914" w:rsidRDefault="000F1914" w:rsidP="007D596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914">
              <w:rPr>
                <w:rFonts w:ascii="Arial" w:hAnsi="Arial"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597A6E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F694FAF" w:rsidR="00CE0E41" w:rsidRPr="000F1914" w:rsidRDefault="007D5966" w:rsidP="00CB3121">
            <w:pPr>
              <w:rPr>
                <w:sz w:val="22"/>
                <w:szCs w:val="22"/>
              </w:rPr>
            </w:pPr>
            <w:r w:rsidRPr="000F1914">
              <w:rPr>
                <w:rFonts w:cs="Arial"/>
                <w:sz w:val="22"/>
                <w:szCs w:val="22"/>
              </w:rPr>
              <w:t>14.45-17.00</w:t>
            </w:r>
          </w:p>
        </w:tc>
      </w:tr>
      <w:tr w:rsidR="00CE0E41" w:rsidRPr="009124C2" w14:paraId="782B8717" w14:textId="77777777" w:rsidTr="00597A6E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066B04C" w:rsidR="00CE0E41" w:rsidRPr="000F1914" w:rsidRDefault="000F1914" w:rsidP="000F1914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F1914">
              <w:rPr>
                <w:rFonts w:ascii="Arial" w:hAnsi="Arial" w:cs="Arial"/>
                <w:bCs/>
                <w:sz w:val="22"/>
                <w:szCs w:val="22"/>
              </w:rPr>
              <w:t>Dal 10 febbraio al 24 marzo 2025 (7 incontri - € 28,00)</w:t>
            </w:r>
          </w:p>
        </w:tc>
      </w:tr>
      <w:tr w:rsidR="00CE0E41" w:rsidRPr="009124C2" w14:paraId="44B4C69B" w14:textId="77777777" w:rsidTr="00597A6E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681039A" w:rsidR="00CE0E41" w:rsidRPr="000F1914" w:rsidRDefault="007D5966" w:rsidP="00CB3121">
            <w:pPr>
              <w:jc w:val="both"/>
              <w:rPr>
                <w:sz w:val="22"/>
                <w:szCs w:val="22"/>
              </w:rPr>
            </w:pPr>
            <w:r w:rsidRPr="000F1914">
              <w:rPr>
                <w:rFonts w:cs="Arial"/>
                <w:sz w:val="22"/>
                <w:szCs w:val="22"/>
              </w:rPr>
              <w:t xml:space="preserve">Auditorium della Scuola elementare, viale Roma 11 </w:t>
            </w:r>
          </w:p>
        </w:tc>
      </w:tr>
      <w:tr w:rsidR="00CE0E41" w:rsidRPr="009124C2" w14:paraId="57703C0E" w14:textId="77777777" w:rsidTr="00597A6E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E29AC3B" w:rsidR="00CE0E41" w:rsidRPr="000F1914" w:rsidRDefault="000F1914" w:rsidP="000F191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0F1914">
              <w:rPr>
                <w:rFonts w:ascii="Arial" w:hAnsi="Arial" w:cs="Arial"/>
                <w:b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597A6E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C0E4610" w:rsidR="00CE0E41" w:rsidRPr="000F1914" w:rsidRDefault="00EC095E" w:rsidP="000F1914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C095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L’obiettivo degli incontri è mostrare alcune caratteristiche dello stupefacente “Pianeta” chiamato Giappone. Mitologia, storia, religioni, arti lente, tradizioni millenarie ancora attualissime: etichetta a tavola, cibo e ristorazione, regole comportamentali in ambienti pubblici. Entriamo in una casa e in un tempio giapponese, principi di modestia ed umiltà, approccio alla lingua e ai suoi sorprendenti caratteri di scrittura, gli ideogrammi…e molto altro ancora!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54F8692" w14:textId="77777777" w:rsidR="00597A6E" w:rsidRDefault="00597A6E" w:rsidP="00D40C0E">
      <w:pPr>
        <w:rPr>
          <w:b/>
          <w:sz w:val="24"/>
        </w:rPr>
      </w:pPr>
    </w:p>
    <w:tbl>
      <w:tblPr>
        <w:tblpPr w:leftFromText="141" w:rightFromText="141" w:bottomFromText="160" w:vertAnchor="text" w:horzAnchor="margin" w:tblpY="170"/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639"/>
        <w:gridCol w:w="7487"/>
      </w:tblGrid>
      <w:tr w:rsidR="00EC095E" w14:paraId="5A152966" w14:textId="77777777" w:rsidTr="00EC095E">
        <w:trPr>
          <w:trHeight w:val="564"/>
        </w:trPr>
        <w:tc>
          <w:tcPr>
            <w:tcW w:w="385" w:type="dxa"/>
            <w:vAlign w:val="center"/>
            <w:hideMark/>
          </w:tcPr>
          <w:p w14:paraId="48114F15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5B13BED4" w14:textId="503B3081" w:rsidR="00EC095E" w:rsidRDefault="003A1C93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1F8CC1EE" w14:textId="77777777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Prima: Introduzione Giappone, un “Pianeta” Stupefacente</w:t>
            </w:r>
          </w:p>
          <w:p w14:paraId="2AB4C3BF" w14:textId="77777777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Seconda: Le Stagioni del Giappone</w:t>
            </w:r>
          </w:p>
          <w:p w14:paraId="75F8850D" w14:textId="77777777" w:rsidR="00173F3A" w:rsidRDefault="00173F3A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</w:p>
        </w:tc>
      </w:tr>
      <w:tr w:rsidR="00EC095E" w14:paraId="223C35E8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78E21A9F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  <w:hideMark/>
          </w:tcPr>
          <w:p w14:paraId="15244D89" w14:textId="57C04F2C" w:rsidR="00EC095E" w:rsidRDefault="003A1C93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2CBF3958" w14:textId="77777777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sz w:val="22"/>
                <w:szCs w:val="22"/>
              </w:rPr>
              <w:t>Prima:  Mitologia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giapponese</w:t>
            </w:r>
          </w:p>
          <w:p w14:paraId="16A7F949" w14:textId="77777777" w:rsidR="00173F3A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Seconda: Etichetta a tavola, cibi e ristorazione</w:t>
            </w:r>
          </w:p>
          <w:p w14:paraId="3F079DC4" w14:textId="73C639E5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C095E" w14:paraId="1BAF403D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7AECC69E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  <w:hideMark/>
          </w:tcPr>
          <w:p w14:paraId="688C8439" w14:textId="42FBF961" w:rsidR="00EC095E" w:rsidRDefault="003A1C93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71B95D0A" w14:textId="694C87C5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sz w:val="22"/>
                <w:szCs w:val="22"/>
              </w:rPr>
              <w:t>Prima:  Storia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del Giappone, dal tempo d</w:t>
            </w:r>
            <w:r w:rsidR="00FA005B">
              <w:rPr>
                <w:rFonts w:cs="Arial"/>
                <w:sz w:val="22"/>
                <w:szCs w:val="22"/>
              </w:rPr>
              <w:t>ei miti ai giorni nostri (1 di 2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</w:p>
          <w:p w14:paraId="08B2C050" w14:textId="77777777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sz w:val="22"/>
                <w:szCs w:val="22"/>
              </w:rPr>
              <w:t>Seconda:  Entriamo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in una casa giapponese</w:t>
            </w:r>
          </w:p>
          <w:p w14:paraId="2FD66D35" w14:textId="77777777" w:rsidR="00173F3A" w:rsidRDefault="00173F3A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</w:p>
          <w:p w14:paraId="6F333CC5" w14:textId="77777777" w:rsidR="00173F3A" w:rsidRDefault="00173F3A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</w:p>
        </w:tc>
      </w:tr>
      <w:tr w:rsidR="00EC095E" w14:paraId="30C503A6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2D402294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  <w:hideMark/>
          </w:tcPr>
          <w:p w14:paraId="107B4702" w14:textId="6BB099CE" w:rsidR="00EC095E" w:rsidRDefault="003A1C93" w:rsidP="00FD062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645FD6E4" w14:textId="3FC7A2CE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Prima: </w:t>
            </w:r>
            <w:r>
              <w:t xml:space="preserve"> </w:t>
            </w:r>
            <w:r>
              <w:rPr>
                <w:rFonts w:cs="Arial"/>
                <w:sz w:val="22"/>
                <w:szCs w:val="22"/>
              </w:rPr>
              <w:t>Storia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del Giappone, dal tempo d</w:t>
            </w:r>
            <w:r w:rsidR="00FA005B">
              <w:rPr>
                <w:rFonts w:cs="Arial"/>
                <w:sz w:val="22"/>
                <w:szCs w:val="22"/>
              </w:rPr>
              <w:t>ei miti ai giorni nostri (2 di 2</w:t>
            </w:r>
            <w:r>
              <w:rPr>
                <w:rFonts w:cs="Arial"/>
                <w:sz w:val="22"/>
                <w:szCs w:val="22"/>
              </w:rPr>
              <w:t xml:space="preserve">)  </w:t>
            </w:r>
          </w:p>
          <w:p w14:paraId="2940F095" w14:textId="77777777" w:rsidR="00EC095E" w:rsidRDefault="00EC095E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sz w:val="22"/>
                <w:szCs w:val="22"/>
              </w:rPr>
              <w:t>Seconda:  Festività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nazionali e Arti divinatorie</w:t>
            </w:r>
          </w:p>
          <w:p w14:paraId="37474D65" w14:textId="77777777" w:rsidR="00173F3A" w:rsidRDefault="00173F3A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</w:p>
          <w:p w14:paraId="4BC3C763" w14:textId="77777777" w:rsidR="00173F3A" w:rsidRDefault="00173F3A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</w:p>
        </w:tc>
      </w:tr>
      <w:tr w:rsidR="00EC095E" w14:paraId="510E44AD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1129B340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  <w:hideMark/>
          </w:tcPr>
          <w:p w14:paraId="07CE5DB8" w14:textId="0F5FBBB8" w:rsidR="00EC095E" w:rsidRDefault="003A1C93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12EE098E" w14:textId="77777777" w:rsidR="00EC095E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iCs/>
                <w:sz w:val="22"/>
                <w:szCs w:val="22"/>
              </w:rPr>
              <w:t>Prima:  Approccio</w:t>
            </w:r>
            <w:proofErr w:type="gramEnd"/>
            <w:r>
              <w:rPr>
                <w:rFonts w:cs="Arial"/>
                <w:iCs/>
                <w:sz w:val="22"/>
                <w:szCs w:val="22"/>
              </w:rPr>
              <w:t xml:space="preserve"> alla lingua giapponese </w:t>
            </w:r>
          </w:p>
          <w:p w14:paraId="12B75D15" w14:textId="77777777" w:rsidR="00EC095E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iCs/>
                <w:sz w:val="22"/>
                <w:szCs w:val="22"/>
              </w:rPr>
              <w:t>Seconda:  Presentazione</w:t>
            </w:r>
            <w:proofErr w:type="gramEnd"/>
            <w:r>
              <w:rPr>
                <w:rFonts w:cs="Arial"/>
                <w:iCs/>
                <w:sz w:val="22"/>
                <w:szCs w:val="22"/>
              </w:rPr>
              <w:t xml:space="preserve"> e saluti </w:t>
            </w:r>
          </w:p>
          <w:p w14:paraId="165D988D" w14:textId="77777777" w:rsidR="00173F3A" w:rsidRDefault="00173F3A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</w:p>
          <w:p w14:paraId="50F1386B" w14:textId="77777777" w:rsidR="00173F3A" w:rsidRDefault="00173F3A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</w:p>
        </w:tc>
      </w:tr>
      <w:tr w:rsidR="00EC095E" w14:paraId="157ABA0E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2B6D7897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  <w:hideMark/>
          </w:tcPr>
          <w:p w14:paraId="21B8073C" w14:textId="36BC2372" w:rsidR="00EC095E" w:rsidRDefault="003A1C93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17.3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2BFA3C20" w14:textId="77777777" w:rsidR="00EC095E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</w:t>
            </w:r>
            <w:proofErr w:type="gramStart"/>
            <w:r>
              <w:rPr>
                <w:rFonts w:cs="Arial"/>
                <w:iCs/>
                <w:sz w:val="22"/>
                <w:szCs w:val="22"/>
              </w:rPr>
              <w:t xml:space="preserve">Prima:  </w:t>
            </w:r>
            <w:r>
              <w:t xml:space="preserve"> </w:t>
            </w:r>
            <w:proofErr w:type="gramEnd"/>
            <w:r>
              <w:rPr>
                <w:rFonts w:cs="Arial"/>
                <w:iCs/>
                <w:sz w:val="22"/>
                <w:szCs w:val="22"/>
              </w:rPr>
              <w:t>I sentimenti nascosti negli ideogrammi</w:t>
            </w:r>
          </w:p>
          <w:p w14:paraId="3FB7EB53" w14:textId="77777777" w:rsidR="00173F3A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Parte Seconda:</w:t>
            </w:r>
            <w:r w:rsidR="00FA005B">
              <w:rPr>
                <w:rFonts w:cs="Arial"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</w:rPr>
              <w:t xml:space="preserve">Arti Lente e Folklore </w:t>
            </w:r>
          </w:p>
          <w:p w14:paraId="39E15B5C" w14:textId="1F7AA926" w:rsidR="00EC095E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</w:p>
        </w:tc>
      </w:tr>
      <w:tr w:rsidR="00EC095E" w14:paraId="70F15F4D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20407890" w14:textId="77777777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  <w:hideMark/>
          </w:tcPr>
          <w:p w14:paraId="645DFF1B" w14:textId="61C86B40" w:rsidR="00EC095E" w:rsidRDefault="003A1C93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  <w:r w:rsidR="00EC095E">
              <w:rPr>
                <w:sz w:val="22"/>
                <w:szCs w:val="22"/>
              </w:rPr>
              <w:t>.2025</w:t>
            </w:r>
          </w:p>
        </w:tc>
        <w:tc>
          <w:tcPr>
            <w:tcW w:w="7487" w:type="dxa"/>
            <w:vAlign w:val="center"/>
            <w:hideMark/>
          </w:tcPr>
          <w:p w14:paraId="0510A400" w14:textId="77777777" w:rsidR="00EC095E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Prima: Il rapporto con il divino: Shintoismo e Buddhismo </w:t>
            </w:r>
          </w:p>
          <w:p w14:paraId="6A704AC5" w14:textId="77777777" w:rsidR="00EC095E" w:rsidRDefault="00EC095E" w:rsidP="00FD062D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Seconda: Pellegrinaggi e amuleti </w:t>
            </w:r>
          </w:p>
        </w:tc>
      </w:tr>
      <w:tr w:rsidR="00EC095E" w14:paraId="72D39099" w14:textId="77777777" w:rsidTr="00EC095E">
        <w:trPr>
          <w:trHeight w:val="567"/>
        </w:trPr>
        <w:tc>
          <w:tcPr>
            <w:tcW w:w="385" w:type="dxa"/>
            <w:vAlign w:val="center"/>
            <w:hideMark/>
          </w:tcPr>
          <w:p w14:paraId="76E1F0D9" w14:textId="68BD8BA1" w:rsidR="00EC095E" w:rsidRDefault="00EC095E" w:rsidP="00FD062D">
            <w:pPr>
              <w:spacing w:line="25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  <w:hideMark/>
          </w:tcPr>
          <w:p w14:paraId="54E1B9FB" w14:textId="44FC353E" w:rsidR="00EC095E" w:rsidRDefault="007D36F1" w:rsidP="00FD062D">
            <w:pPr>
              <w:spacing w:line="25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87" w:type="dxa"/>
            <w:vAlign w:val="center"/>
            <w:hideMark/>
          </w:tcPr>
          <w:p w14:paraId="4A948298" w14:textId="5868C11C" w:rsidR="00EC095E" w:rsidRDefault="00FA005B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Terza</w:t>
            </w:r>
            <w:r w:rsidR="00EC095E">
              <w:rPr>
                <w:rFonts w:cs="Arial"/>
                <w:sz w:val="22"/>
                <w:szCs w:val="22"/>
              </w:rPr>
              <w:t>: Trasporti e norme comportamentali</w:t>
            </w:r>
          </w:p>
          <w:p w14:paraId="3E62E40D" w14:textId="3A4FAC68" w:rsidR="00EC095E" w:rsidRDefault="00FA005B" w:rsidP="00FD062D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EC095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3AD4"/>
    <w:rsid w:val="000E5061"/>
    <w:rsid w:val="000F1914"/>
    <w:rsid w:val="00103C2C"/>
    <w:rsid w:val="00173F3A"/>
    <w:rsid w:val="00262A85"/>
    <w:rsid w:val="00362E02"/>
    <w:rsid w:val="003A1C93"/>
    <w:rsid w:val="00422C2B"/>
    <w:rsid w:val="00430136"/>
    <w:rsid w:val="00437D8A"/>
    <w:rsid w:val="00504FCB"/>
    <w:rsid w:val="00565751"/>
    <w:rsid w:val="00597A6E"/>
    <w:rsid w:val="005E73CA"/>
    <w:rsid w:val="006400E0"/>
    <w:rsid w:val="006C42E9"/>
    <w:rsid w:val="007D36F1"/>
    <w:rsid w:val="007D5966"/>
    <w:rsid w:val="007E683C"/>
    <w:rsid w:val="00877246"/>
    <w:rsid w:val="008A65D3"/>
    <w:rsid w:val="00913C24"/>
    <w:rsid w:val="00967B0C"/>
    <w:rsid w:val="00AD63B1"/>
    <w:rsid w:val="00B64D67"/>
    <w:rsid w:val="00C8011A"/>
    <w:rsid w:val="00CB6454"/>
    <w:rsid w:val="00CE0E41"/>
    <w:rsid w:val="00D40C0E"/>
    <w:rsid w:val="00E17078"/>
    <w:rsid w:val="00EC095E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241A1D05-0820-4465-BC83-BFA1A1B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D596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Sottotitolo">
    <w:name w:val="Subtitle"/>
    <w:basedOn w:val="Normale"/>
    <w:link w:val="SottotitoloCarattere"/>
    <w:qFormat/>
    <w:rsid w:val="00913C24"/>
    <w:pPr>
      <w:jc w:val="center"/>
    </w:pPr>
    <w:rPr>
      <w:rFonts w:ascii="Times New Roman" w:hAnsi="Times New Roman"/>
      <w:b/>
      <w:i/>
      <w:sz w:val="24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13C24"/>
    <w:rPr>
      <w:rFonts w:ascii="Times New Roman" w:eastAsia="Times New Roman" w:hAnsi="Times New Roman" w:cs="Times New Roman"/>
      <w:b/>
      <w:i/>
      <w:sz w:val="24"/>
      <w:szCs w:val="28"/>
      <w:lang w:eastAsia="it-IT"/>
    </w:rPr>
  </w:style>
  <w:style w:type="paragraph" w:styleId="Nessunaspaziatura">
    <w:name w:val="No Spacing"/>
    <w:uiPriority w:val="1"/>
    <w:qFormat/>
    <w:rsid w:val="00913C2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qFormat/>
    <w:rsid w:val="00D40C0E"/>
    <w:pPr>
      <w:tabs>
        <w:tab w:val="left" w:pos="708"/>
      </w:tabs>
      <w:suppressAutoHyphens/>
      <w:autoSpaceDN w:val="0"/>
      <w:spacing w:line="100" w:lineRule="atLeast"/>
      <w:ind w:left="720"/>
      <w:textAlignment w:val="baseline"/>
    </w:pPr>
    <w:rPr>
      <w:rFonts w:ascii="Tahoma" w:hAnsi="Tahoma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2024-12-18T13:57:00Z</dcterms:created>
  <dcterms:modified xsi:type="dcterms:W3CDTF">2024-12-18T13:57:00Z</dcterms:modified>
</cp:coreProperties>
</file>