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148" w:rsidRDefault="006A4F7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CORSO TERZA UNIVERSITA’</w:t>
      </w:r>
      <w:r w:rsidR="004C6827">
        <w:rPr>
          <w:rFonts w:ascii="Times New Roman" w:hAnsi="Times New Roman"/>
          <w:sz w:val="24"/>
          <w:szCs w:val="24"/>
        </w:rPr>
        <w:t xml:space="preserve">- BG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B7446B">
        <w:rPr>
          <w:rFonts w:ascii="Times New Roman" w:hAnsi="Times New Roman"/>
          <w:b/>
          <w:sz w:val="28"/>
          <w:szCs w:val="28"/>
          <w:u w:val="single"/>
        </w:rPr>
        <w:t>IL FIABESCO E IL MITO NELL’ARTE</w:t>
      </w:r>
      <w:bookmarkStart w:id="0" w:name="_GoBack"/>
      <w:bookmarkEnd w:id="0"/>
    </w:p>
    <w:p w:rsidR="00991576" w:rsidRDefault="009915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B7446B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Docente </w:t>
      </w:r>
      <w:r w:rsidRPr="00524CAB">
        <w:rPr>
          <w:rFonts w:ascii="Times New Roman" w:hAnsi="Times New Roman"/>
          <w:b/>
          <w:sz w:val="24"/>
          <w:szCs w:val="24"/>
        </w:rPr>
        <w:t>: arch. Mario Abati</w:t>
      </w:r>
    </w:p>
    <w:p w:rsidR="00B22148" w:rsidRDefault="00DB462C">
      <w:pPr>
        <w:rPr>
          <w:rFonts w:ascii="Times New Roman" w:hAnsi="Times New Roman"/>
          <w:sz w:val="24"/>
          <w:szCs w:val="24"/>
        </w:rPr>
      </w:pPr>
      <w:r w:rsidRPr="00DB462C">
        <w:rPr>
          <w:rFonts w:ascii="Times New Roman" w:hAnsi="Times New Roman"/>
          <w:b/>
          <w:sz w:val="24"/>
          <w:szCs w:val="24"/>
        </w:rPr>
        <w:t>Lezione 1</w:t>
      </w: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B22148" w:rsidRPr="00DB462C">
        <w:rPr>
          <w:rFonts w:ascii="Times New Roman" w:hAnsi="Times New Roman"/>
          <w:b/>
          <w:sz w:val="24"/>
          <w:szCs w:val="24"/>
          <w:u w:val="single"/>
        </w:rPr>
        <w:t>FIABESCO E PSICANALISI</w:t>
      </w:r>
      <w:r w:rsidR="007C32EF">
        <w:rPr>
          <w:rFonts w:ascii="Times New Roman" w:hAnsi="Times New Roman"/>
          <w:sz w:val="24"/>
          <w:szCs w:val="24"/>
        </w:rPr>
        <w:t xml:space="preserve">             </w:t>
      </w:r>
      <w:r w:rsidR="00B21FB0">
        <w:rPr>
          <w:rFonts w:ascii="Times New Roman" w:hAnsi="Times New Roman"/>
          <w:sz w:val="24"/>
          <w:szCs w:val="24"/>
        </w:rPr>
        <w:t xml:space="preserve">       </w:t>
      </w:r>
      <w:r w:rsidR="006A4F7E">
        <w:rPr>
          <w:rFonts w:ascii="Times New Roman" w:hAnsi="Times New Roman"/>
          <w:sz w:val="24"/>
          <w:szCs w:val="24"/>
        </w:rPr>
        <w:t xml:space="preserve">  </w:t>
      </w:r>
    </w:p>
    <w:p w:rsidR="000768F0" w:rsidRDefault="00B22148">
      <w:pPr>
        <w:rPr>
          <w:rFonts w:ascii="Times New Roman" w:hAnsi="Times New Roman"/>
          <w:sz w:val="24"/>
          <w:szCs w:val="24"/>
        </w:rPr>
      </w:pPr>
      <w:r w:rsidRPr="00991576">
        <w:rPr>
          <w:rFonts w:ascii="Times New Roman" w:hAnsi="Times New Roman"/>
          <w:b/>
          <w:i/>
          <w:sz w:val="24"/>
          <w:szCs w:val="24"/>
        </w:rPr>
        <w:t>“</w:t>
      </w:r>
      <w:proofErr w:type="spellStart"/>
      <w:r w:rsidRPr="00991576">
        <w:rPr>
          <w:rFonts w:ascii="Times New Roman" w:hAnsi="Times New Roman"/>
          <w:b/>
          <w:i/>
          <w:sz w:val="24"/>
          <w:szCs w:val="24"/>
        </w:rPr>
        <w:t>Erat</w:t>
      </w:r>
      <w:proofErr w:type="spellEnd"/>
      <w:r w:rsidRPr="0099157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91576">
        <w:rPr>
          <w:rFonts w:ascii="Times New Roman" w:hAnsi="Times New Roman"/>
          <w:b/>
          <w:i/>
          <w:sz w:val="24"/>
          <w:szCs w:val="24"/>
        </w:rPr>
        <w:t>olim</w:t>
      </w:r>
      <w:proofErr w:type="spellEnd"/>
      <w:r w:rsidR="00E34654" w:rsidRPr="00991576">
        <w:rPr>
          <w:rFonts w:ascii="Times New Roman" w:hAnsi="Times New Roman"/>
          <w:b/>
          <w:i/>
          <w:sz w:val="24"/>
          <w:szCs w:val="24"/>
        </w:rPr>
        <w:t>”</w:t>
      </w:r>
      <w:r w:rsidRPr="00991576">
        <w:rPr>
          <w:rFonts w:ascii="Times New Roman" w:hAnsi="Times New Roman"/>
          <w:b/>
          <w:i/>
          <w:sz w:val="24"/>
          <w:szCs w:val="24"/>
        </w:rPr>
        <w:t xml:space="preserve">… c’era una volta…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Il termine f</w:t>
      </w:r>
      <w:r w:rsidRPr="006A38E8">
        <w:rPr>
          <w:rFonts w:ascii="Times New Roman" w:hAnsi="Times New Roman"/>
          <w:b/>
          <w:sz w:val="24"/>
          <w:szCs w:val="24"/>
        </w:rPr>
        <w:t>iabesco</w:t>
      </w:r>
      <w:r>
        <w:rPr>
          <w:rFonts w:ascii="Times New Roman" w:hAnsi="Times New Roman"/>
          <w:sz w:val="24"/>
          <w:szCs w:val="24"/>
        </w:rPr>
        <w:t xml:space="preserve"> è senz’altro qualcosa di più e di diverso dal termine</w:t>
      </w:r>
      <w:r w:rsidRPr="006A38E8">
        <w:rPr>
          <w:rFonts w:ascii="Times New Roman" w:hAnsi="Times New Roman"/>
          <w:b/>
          <w:sz w:val="24"/>
          <w:szCs w:val="24"/>
        </w:rPr>
        <w:t xml:space="preserve"> fiaba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In questo corso non si parlerà soltanto di come alcuni artisti hanno illustrato le classiche fiabe della nostra infanzia, ma soprattutto come gli artisti hanno usato il </w:t>
      </w:r>
      <w:r w:rsidRPr="00C07021">
        <w:rPr>
          <w:rFonts w:ascii="Times New Roman" w:hAnsi="Times New Roman"/>
          <w:b/>
          <w:sz w:val="24"/>
          <w:szCs w:val="24"/>
        </w:rPr>
        <w:t>F</w:t>
      </w:r>
      <w:r w:rsidR="00BF297F">
        <w:rPr>
          <w:rFonts w:ascii="Times New Roman" w:hAnsi="Times New Roman"/>
          <w:b/>
          <w:sz w:val="24"/>
          <w:szCs w:val="24"/>
        </w:rPr>
        <w:t>IABESCO</w:t>
      </w:r>
      <w:r>
        <w:rPr>
          <w:rFonts w:ascii="Times New Roman" w:hAnsi="Times New Roman"/>
          <w:sz w:val="24"/>
          <w:szCs w:val="24"/>
        </w:rPr>
        <w:t xml:space="preserve"> come </w:t>
      </w:r>
      <w:r w:rsidRPr="00265626">
        <w:rPr>
          <w:rFonts w:ascii="Times New Roman" w:hAnsi="Times New Roman"/>
          <w:b/>
          <w:sz w:val="24"/>
          <w:szCs w:val="24"/>
        </w:rPr>
        <w:t>stile</w:t>
      </w:r>
      <w:r>
        <w:rPr>
          <w:rFonts w:ascii="Times New Roman" w:hAnsi="Times New Roman"/>
          <w:sz w:val="24"/>
          <w:szCs w:val="24"/>
        </w:rPr>
        <w:t xml:space="preserve"> nelle loro opere: il senso del fantasioso, dell’eccesso e del paradosso rappresentati per immagini; il sentimento dell’ingenuità; lo sguardo nitido del fanciullo che vede la realtà con occhi filtrati dalla propria sconfinata fantasia; la capacità di accettare qualsiasi cosa (e il suo contrario) o qualsiasi narrazione, anche la più improbabile come possibile, laddove l’improbabile diventa probabile (</w:t>
      </w:r>
      <w:r>
        <w:rPr>
          <w:rFonts w:ascii="Times New Roman" w:hAnsi="Times New Roman"/>
          <w:b/>
          <w:sz w:val="24"/>
          <w:szCs w:val="24"/>
        </w:rPr>
        <w:t>I</w:t>
      </w:r>
      <w:r w:rsidRPr="009C1785">
        <w:rPr>
          <w:rFonts w:ascii="Times New Roman" w:hAnsi="Times New Roman"/>
          <w:b/>
          <w:sz w:val="24"/>
          <w:szCs w:val="24"/>
        </w:rPr>
        <w:t>l gatto con gli stivali</w:t>
      </w:r>
      <w:r>
        <w:rPr>
          <w:rFonts w:ascii="Times New Roman" w:hAnsi="Times New Roman"/>
          <w:sz w:val="24"/>
          <w:szCs w:val="24"/>
        </w:rPr>
        <w:t xml:space="preserve">), il buono può diventare cattivo (la strega-regina di </w:t>
      </w:r>
      <w:r w:rsidRPr="009C1785">
        <w:rPr>
          <w:rFonts w:ascii="Times New Roman" w:hAnsi="Times New Roman"/>
          <w:b/>
          <w:sz w:val="24"/>
          <w:szCs w:val="24"/>
        </w:rPr>
        <w:t>Biancaneve</w:t>
      </w:r>
      <w:r>
        <w:rPr>
          <w:rFonts w:ascii="Times New Roman" w:hAnsi="Times New Roman"/>
          <w:sz w:val="24"/>
          <w:szCs w:val="24"/>
        </w:rPr>
        <w:t>) l’amore può diventare abbandono (</w:t>
      </w:r>
      <w:r w:rsidRPr="009C1785">
        <w:rPr>
          <w:rFonts w:ascii="Times New Roman" w:hAnsi="Times New Roman"/>
          <w:b/>
          <w:sz w:val="24"/>
          <w:szCs w:val="24"/>
        </w:rPr>
        <w:t>Pollicino</w:t>
      </w:r>
      <w:r>
        <w:rPr>
          <w:rFonts w:ascii="Times New Roman" w:hAnsi="Times New Roman"/>
          <w:sz w:val="24"/>
          <w:szCs w:val="24"/>
        </w:rPr>
        <w:t xml:space="preserve">) l’eccezione può diventare norma, il paradosso più assurdo può diventare accettabile. Tutto ciò accompagnato dal senso del fato e della sua ineluttabilità ma sempre a buon fine.     </w:t>
      </w:r>
    </w:p>
    <w:p w:rsidR="006028FA" w:rsidRDefault="00991576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.95pt;margin-top:183pt;width:138pt;height:192.75pt;z-index:2;mso-position-horizontal-relative:text;mso-position-vertical-relative:text;mso-width-relative:page;mso-height-relative:page">
            <v:imagedata r:id="rId7" o:title="1f lez"/>
            <w10:wrap type="square"/>
          </v:shape>
        </w:pict>
      </w:r>
      <w:r w:rsidR="00EA0BEE">
        <w:rPr>
          <w:noProof/>
        </w:rPr>
        <w:pict>
          <v:shape id="_x0000_s1026" type="#_x0000_t75" style="position:absolute;margin-left:275.15pt;margin-top:3.6pt;width:188.6pt;height:149.4pt;z-index:1;mso-position-horizontal-relative:text;mso-position-vertical-relative:text;mso-width-relative:page;mso-height-relative:page">
            <v:imagedata r:id="rId8" o:title="1aa lez"/>
            <w10:wrap type="square"/>
          </v:shape>
        </w:pict>
      </w:r>
      <w:r w:rsidR="00B22148">
        <w:rPr>
          <w:rFonts w:ascii="Times New Roman" w:hAnsi="Times New Roman"/>
          <w:sz w:val="24"/>
          <w:szCs w:val="24"/>
        </w:rPr>
        <w:t>Persino le mamme o le nonne quando raccontano una fiaba ai nipotini assumono uno</w:t>
      </w:r>
      <w:r w:rsidR="00B22148" w:rsidRPr="00265626">
        <w:rPr>
          <w:rFonts w:ascii="Times New Roman" w:hAnsi="Times New Roman"/>
          <w:b/>
          <w:sz w:val="24"/>
          <w:szCs w:val="24"/>
        </w:rPr>
        <w:t xml:space="preserve"> stile</w:t>
      </w:r>
      <w:r w:rsidR="00B22148">
        <w:rPr>
          <w:rFonts w:ascii="Times New Roman" w:hAnsi="Times New Roman"/>
          <w:b/>
          <w:sz w:val="24"/>
          <w:szCs w:val="24"/>
        </w:rPr>
        <w:t xml:space="preserve">, </w:t>
      </w:r>
      <w:r w:rsidR="00B22148" w:rsidRPr="00265626">
        <w:rPr>
          <w:rFonts w:ascii="Times New Roman" w:hAnsi="Times New Roman"/>
          <w:sz w:val="24"/>
          <w:szCs w:val="24"/>
        </w:rPr>
        <w:t xml:space="preserve">una </w:t>
      </w:r>
      <w:r w:rsidR="00B22148">
        <w:rPr>
          <w:rFonts w:ascii="Times New Roman" w:hAnsi="Times New Roman"/>
          <w:b/>
          <w:sz w:val="24"/>
          <w:szCs w:val="24"/>
        </w:rPr>
        <w:t>estetica</w:t>
      </w:r>
      <w:r w:rsidR="00B22148">
        <w:rPr>
          <w:rFonts w:ascii="Times New Roman" w:hAnsi="Times New Roman"/>
          <w:sz w:val="24"/>
          <w:szCs w:val="24"/>
        </w:rPr>
        <w:t xml:space="preserve"> inconfondibile: la posizione seduta leggermente protesa, il tono della voce più suadente, lo sguardo più intenso.                                                                                                                                      Nella cultura occidentale a partire da Esopo e Fedro il fiabesco è presente negli autori antichi quali </w:t>
      </w:r>
      <w:r w:rsidR="00B22148" w:rsidRPr="00277FB5">
        <w:rPr>
          <w:rFonts w:ascii="Times New Roman" w:hAnsi="Times New Roman"/>
          <w:b/>
          <w:sz w:val="24"/>
          <w:szCs w:val="24"/>
        </w:rPr>
        <w:t>Ovidio</w:t>
      </w:r>
      <w:r w:rsidR="00B22148">
        <w:rPr>
          <w:rFonts w:ascii="Times New Roman" w:hAnsi="Times New Roman"/>
          <w:sz w:val="24"/>
          <w:szCs w:val="24"/>
        </w:rPr>
        <w:t xml:space="preserve"> (</w:t>
      </w:r>
      <w:r w:rsidR="00B22148" w:rsidRPr="00277FB5">
        <w:rPr>
          <w:rFonts w:ascii="Times New Roman" w:hAnsi="Times New Roman"/>
          <w:b/>
          <w:sz w:val="24"/>
          <w:szCs w:val="24"/>
        </w:rPr>
        <w:t>Le Metamorfosi</w:t>
      </w:r>
      <w:r w:rsidR="00B22148">
        <w:rPr>
          <w:rFonts w:ascii="Times New Roman" w:hAnsi="Times New Roman"/>
          <w:sz w:val="24"/>
          <w:szCs w:val="24"/>
        </w:rPr>
        <w:t xml:space="preserve">, a cui moltissimi letterati e pittori dal </w:t>
      </w:r>
      <w:r w:rsidR="00B22148" w:rsidRPr="00277FB5">
        <w:rPr>
          <w:rFonts w:ascii="Times New Roman" w:hAnsi="Times New Roman"/>
          <w:b/>
          <w:sz w:val="24"/>
          <w:szCs w:val="24"/>
        </w:rPr>
        <w:t>Rinascimento</w:t>
      </w:r>
      <w:r w:rsidR="00B22148">
        <w:rPr>
          <w:rFonts w:ascii="Times New Roman" w:hAnsi="Times New Roman"/>
          <w:sz w:val="24"/>
          <w:szCs w:val="24"/>
        </w:rPr>
        <w:t xml:space="preserve"> in poi hanno attinto) </w:t>
      </w:r>
      <w:r w:rsidR="00B22148" w:rsidRPr="00277FB5">
        <w:rPr>
          <w:rFonts w:ascii="Times New Roman" w:hAnsi="Times New Roman"/>
          <w:b/>
          <w:sz w:val="24"/>
          <w:szCs w:val="24"/>
        </w:rPr>
        <w:t>Apuleio</w:t>
      </w:r>
      <w:r w:rsidR="00B22148">
        <w:rPr>
          <w:rFonts w:ascii="Times New Roman" w:hAnsi="Times New Roman"/>
          <w:sz w:val="24"/>
          <w:szCs w:val="24"/>
        </w:rPr>
        <w:t xml:space="preserve"> (</w:t>
      </w:r>
      <w:r w:rsidR="00B22148" w:rsidRPr="00277FB5">
        <w:rPr>
          <w:rFonts w:ascii="Times New Roman" w:hAnsi="Times New Roman"/>
          <w:b/>
          <w:sz w:val="24"/>
          <w:szCs w:val="24"/>
        </w:rPr>
        <w:t>L’asino d’oro</w:t>
      </w:r>
      <w:r w:rsidR="00B22148">
        <w:rPr>
          <w:rFonts w:ascii="Times New Roman" w:hAnsi="Times New Roman"/>
          <w:sz w:val="24"/>
          <w:szCs w:val="24"/>
        </w:rPr>
        <w:t xml:space="preserve">) </w:t>
      </w:r>
      <w:r w:rsidR="00B22148" w:rsidRPr="009C1785">
        <w:rPr>
          <w:rFonts w:ascii="Times New Roman" w:hAnsi="Times New Roman"/>
          <w:b/>
          <w:sz w:val="24"/>
          <w:szCs w:val="24"/>
        </w:rPr>
        <w:t>Petronio</w:t>
      </w:r>
      <w:r w:rsidR="00B2214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B22148" w:rsidRPr="009C1785">
        <w:rPr>
          <w:rFonts w:ascii="Times New Roman" w:hAnsi="Times New Roman"/>
          <w:b/>
          <w:sz w:val="24"/>
          <w:szCs w:val="24"/>
        </w:rPr>
        <w:t>Satirycon</w:t>
      </w:r>
      <w:proofErr w:type="spellEnd"/>
      <w:r w:rsidR="00B22148">
        <w:rPr>
          <w:rFonts w:ascii="Times New Roman" w:hAnsi="Times New Roman"/>
          <w:sz w:val="24"/>
          <w:szCs w:val="24"/>
        </w:rPr>
        <w:t>, da cui è tratto l’omonimo</w:t>
      </w:r>
      <w:r w:rsidR="006A4F7E">
        <w:rPr>
          <w:rFonts w:ascii="Times New Roman" w:hAnsi="Times New Roman"/>
          <w:sz w:val="24"/>
          <w:szCs w:val="24"/>
        </w:rPr>
        <w:t xml:space="preserve"> </w:t>
      </w:r>
      <w:r w:rsidR="006028FA">
        <w:rPr>
          <w:rFonts w:ascii="Times New Roman" w:hAnsi="Times New Roman"/>
          <w:sz w:val="24"/>
          <w:szCs w:val="24"/>
        </w:rPr>
        <w:t xml:space="preserve">film </w:t>
      </w:r>
      <w:r w:rsidR="00B22148">
        <w:rPr>
          <w:rFonts w:ascii="Times New Roman" w:hAnsi="Times New Roman"/>
          <w:sz w:val="24"/>
          <w:szCs w:val="24"/>
        </w:rPr>
        <w:t xml:space="preserve">di </w:t>
      </w:r>
      <w:r w:rsidR="00B22148" w:rsidRPr="009C1785">
        <w:rPr>
          <w:rFonts w:ascii="Times New Roman" w:hAnsi="Times New Roman"/>
          <w:b/>
          <w:sz w:val="24"/>
          <w:szCs w:val="24"/>
        </w:rPr>
        <w:t>Fellini</w:t>
      </w:r>
      <w:r w:rsidR="00B22148">
        <w:rPr>
          <w:rFonts w:ascii="Times New Roman" w:hAnsi="Times New Roman"/>
          <w:sz w:val="24"/>
          <w:szCs w:val="24"/>
        </w:rPr>
        <w:t xml:space="preserve">, vero e proprio inno al fantastico).                                                                                                                                          </w:t>
      </w:r>
    </w:p>
    <w:p w:rsidR="00C3675B" w:rsidRPr="00991576" w:rsidRDefault="00B22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rappresentazione massiccia per immagini del fiabesco è diretta conseguenza della elaborazione della </w:t>
      </w:r>
      <w:r w:rsidRPr="002442AA">
        <w:rPr>
          <w:rFonts w:ascii="Times New Roman" w:hAnsi="Times New Roman"/>
          <w:b/>
          <w:sz w:val="24"/>
          <w:szCs w:val="24"/>
        </w:rPr>
        <w:t>Letteratura d’Oc</w:t>
      </w:r>
      <w:r>
        <w:rPr>
          <w:rFonts w:ascii="Times New Roman" w:hAnsi="Times New Roman"/>
          <w:sz w:val="24"/>
          <w:szCs w:val="24"/>
        </w:rPr>
        <w:t xml:space="preserve"> che si sviluppa nella Francia occitana (del sud) dall’XI secolo in poi sulle ali del concetto di </w:t>
      </w:r>
      <w:r w:rsidRPr="002442AA">
        <w:rPr>
          <w:rFonts w:ascii="Times New Roman" w:hAnsi="Times New Roman"/>
          <w:b/>
          <w:sz w:val="24"/>
          <w:szCs w:val="24"/>
        </w:rPr>
        <w:t>AMORE CORTESE</w:t>
      </w:r>
      <w:r>
        <w:rPr>
          <w:rFonts w:ascii="Times New Roman" w:hAnsi="Times New Roman"/>
          <w:sz w:val="24"/>
          <w:szCs w:val="24"/>
        </w:rPr>
        <w:t xml:space="preserve">. Il </w:t>
      </w:r>
      <w:r w:rsidRPr="00C07021">
        <w:rPr>
          <w:rFonts w:ascii="Times New Roman" w:hAnsi="Times New Roman"/>
          <w:b/>
          <w:sz w:val="24"/>
          <w:szCs w:val="24"/>
        </w:rPr>
        <w:t>romanzo cortese</w:t>
      </w:r>
      <w:r>
        <w:rPr>
          <w:rFonts w:ascii="Times New Roman" w:hAnsi="Times New Roman"/>
          <w:sz w:val="24"/>
          <w:szCs w:val="24"/>
        </w:rPr>
        <w:t xml:space="preserve"> o </w:t>
      </w:r>
      <w:r w:rsidRPr="00C07021">
        <w:rPr>
          <w:rFonts w:ascii="Times New Roman" w:hAnsi="Times New Roman"/>
          <w:b/>
          <w:sz w:val="24"/>
          <w:szCs w:val="24"/>
        </w:rPr>
        <w:t>cavalleresco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nasce dietro impulso dei cosiddetti</w:t>
      </w:r>
      <w:r w:rsidRPr="00C07021">
        <w:rPr>
          <w:rFonts w:ascii="Times New Roman" w:hAnsi="Times New Roman"/>
          <w:b/>
          <w:sz w:val="24"/>
          <w:szCs w:val="24"/>
        </w:rPr>
        <w:t xml:space="preserve"> TROUBADOURS</w:t>
      </w:r>
      <w:r>
        <w:rPr>
          <w:rFonts w:ascii="Times New Roman" w:hAnsi="Times New Roman"/>
          <w:sz w:val="24"/>
          <w:szCs w:val="24"/>
        </w:rPr>
        <w:t xml:space="preserve"> (Trovatori) occitani in genere </w:t>
      </w:r>
      <w:r w:rsidRPr="002442AA">
        <w:rPr>
          <w:rFonts w:ascii="Times New Roman" w:hAnsi="Times New Roman"/>
          <w:b/>
          <w:sz w:val="24"/>
          <w:szCs w:val="24"/>
        </w:rPr>
        <w:t>Nobili</w:t>
      </w:r>
      <w:r>
        <w:rPr>
          <w:rFonts w:ascii="Times New Roman" w:hAnsi="Times New Roman"/>
          <w:sz w:val="24"/>
          <w:szCs w:val="24"/>
        </w:rPr>
        <w:t xml:space="preserve"> o importanti </w:t>
      </w:r>
      <w:r w:rsidRPr="002442AA">
        <w:rPr>
          <w:rFonts w:ascii="Times New Roman" w:hAnsi="Times New Roman"/>
          <w:b/>
          <w:sz w:val="24"/>
          <w:szCs w:val="24"/>
        </w:rPr>
        <w:t>Cavalieri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autori di componimenti poetici cantati con accompagnamento musicale ad allietare le loro corti. Il primo e  più famoso era stato </w:t>
      </w:r>
      <w:r w:rsidRPr="002442AA">
        <w:rPr>
          <w:rFonts w:ascii="Times New Roman" w:hAnsi="Times New Roman"/>
          <w:b/>
          <w:sz w:val="24"/>
          <w:szCs w:val="24"/>
        </w:rPr>
        <w:t>Guglielmo IX d’Aquitania</w:t>
      </w:r>
      <w:r>
        <w:rPr>
          <w:rFonts w:ascii="Times New Roman" w:hAnsi="Times New Roman"/>
          <w:sz w:val="24"/>
          <w:szCs w:val="24"/>
        </w:rPr>
        <w:t xml:space="preserve"> (nonno della celeberrima </w:t>
      </w:r>
      <w:r w:rsidRPr="002442AA">
        <w:rPr>
          <w:rFonts w:ascii="Times New Roman" w:hAnsi="Times New Roman"/>
          <w:b/>
          <w:sz w:val="24"/>
          <w:szCs w:val="24"/>
        </w:rPr>
        <w:t>Eleonora d’Aquitania</w:t>
      </w:r>
      <w:r>
        <w:rPr>
          <w:rFonts w:ascii="Times New Roman" w:hAnsi="Times New Roman"/>
          <w:sz w:val="24"/>
          <w:szCs w:val="24"/>
        </w:rPr>
        <w:t xml:space="preserve"> regina di Francia e poi d’Inghilterra) e dopo di lui </w:t>
      </w:r>
      <w:r w:rsidRPr="002442AA">
        <w:rPr>
          <w:rFonts w:ascii="Times New Roman" w:hAnsi="Times New Roman"/>
          <w:b/>
          <w:sz w:val="24"/>
          <w:szCs w:val="24"/>
        </w:rPr>
        <w:t xml:space="preserve">Bertrand de </w:t>
      </w:r>
      <w:proofErr w:type="spellStart"/>
      <w:r w:rsidRPr="002442AA">
        <w:rPr>
          <w:rFonts w:ascii="Times New Roman" w:hAnsi="Times New Roman"/>
          <w:b/>
          <w:sz w:val="24"/>
          <w:szCs w:val="24"/>
        </w:rPr>
        <w:t>Born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r w:rsidRPr="002442AA">
        <w:rPr>
          <w:rFonts w:ascii="Times New Roman" w:hAnsi="Times New Roman"/>
          <w:b/>
          <w:sz w:val="24"/>
          <w:szCs w:val="24"/>
        </w:rPr>
        <w:t>Bernard de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42AA">
        <w:rPr>
          <w:rFonts w:ascii="Times New Roman" w:hAnsi="Times New Roman"/>
          <w:b/>
          <w:sz w:val="24"/>
          <w:szCs w:val="24"/>
        </w:rPr>
        <w:t>Ventador</w:t>
      </w:r>
      <w:proofErr w:type="spellEnd"/>
      <w:r w:rsidR="00C3675B">
        <w:rPr>
          <w:rFonts w:ascii="Times New Roman" w:hAnsi="Times New Roman"/>
          <w:b/>
          <w:sz w:val="24"/>
          <w:szCs w:val="24"/>
        </w:rPr>
        <w:t>.</w:t>
      </w:r>
    </w:p>
    <w:p w:rsidR="006028FA" w:rsidRPr="00C3675B" w:rsidRDefault="004F536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C3675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028FA" w:rsidRPr="00991576">
        <w:rPr>
          <w:rFonts w:ascii="Times New Roman" w:hAnsi="Times New Roman"/>
          <w:b/>
          <w:sz w:val="18"/>
          <w:szCs w:val="18"/>
        </w:rPr>
        <w:t>FRATELLI DI LIMBOURG</w:t>
      </w:r>
      <w:r>
        <w:rPr>
          <w:rFonts w:ascii="Times New Roman" w:hAnsi="Times New Roman"/>
          <w:b/>
          <w:sz w:val="16"/>
          <w:szCs w:val="16"/>
        </w:rPr>
        <w:t>, 1415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C3675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991576">
        <w:rPr>
          <w:rFonts w:ascii="Times New Roman" w:hAnsi="Times New Roman"/>
          <w:b/>
        </w:rPr>
        <w:t xml:space="preserve">L’amore cortese </w:t>
      </w:r>
      <w:r w:rsidR="00C3675B" w:rsidRPr="00991576">
        <w:rPr>
          <w:rFonts w:ascii="Times New Roman" w:hAnsi="Times New Roman"/>
          <w:b/>
        </w:rPr>
        <w:t>.</w:t>
      </w:r>
      <w:r w:rsidRPr="00991576">
        <w:rPr>
          <w:rFonts w:ascii="Times New Roman" w:hAnsi="Times New Roman"/>
          <w:b/>
        </w:rPr>
        <w:t xml:space="preserve"> </w:t>
      </w:r>
      <w:r w:rsidR="00991576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</w:t>
      </w:r>
      <w:r w:rsidRPr="00991576">
        <w:rPr>
          <w:rFonts w:ascii="Times New Roman" w:hAnsi="Times New Roman"/>
          <w:b/>
        </w:rPr>
        <w:t xml:space="preserve">Chantilly, Museo </w:t>
      </w:r>
      <w:proofErr w:type="spellStart"/>
      <w:r w:rsidRPr="00991576">
        <w:rPr>
          <w:rFonts w:ascii="Times New Roman" w:hAnsi="Times New Roman"/>
          <w:b/>
        </w:rPr>
        <w:t>Condè</w:t>
      </w:r>
      <w:proofErr w:type="spellEnd"/>
      <w:r w:rsidRPr="00991576">
        <w:rPr>
          <w:rFonts w:ascii="Times New Roman" w:hAnsi="Times New Roman"/>
          <w:b/>
        </w:rPr>
        <w:t xml:space="preserve">                  </w:t>
      </w:r>
      <w:r w:rsidR="006028FA" w:rsidRPr="00991576">
        <w:rPr>
          <w:rFonts w:ascii="Times New Roman" w:hAnsi="Times New Roman"/>
          <w:b/>
        </w:rPr>
        <w:t xml:space="preserve"> </w:t>
      </w:r>
      <w:r w:rsidRPr="00991576">
        <w:rPr>
          <w:rFonts w:ascii="Times New Roman" w:hAnsi="Times New Roman"/>
          <w:b/>
        </w:rPr>
        <w:t xml:space="preserve">                                                                                                </w:t>
      </w:r>
      <w:r w:rsidR="006028FA" w:rsidRPr="00991576"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</w:t>
      </w:r>
    </w:p>
    <w:p w:rsidR="00C3675B" w:rsidRPr="00902219" w:rsidRDefault="00B2214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Una importante rappresentazione iconografica del romanzo cortese in Italia è visibile nel </w:t>
      </w:r>
      <w:r w:rsidRPr="00277FB5">
        <w:rPr>
          <w:rFonts w:ascii="Times New Roman" w:hAnsi="Times New Roman"/>
          <w:b/>
          <w:sz w:val="24"/>
          <w:szCs w:val="24"/>
        </w:rPr>
        <w:t>Castello di Manta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7FB5">
        <w:rPr>
          <w:rFonts w:ascii="Times New Roman" w:hAnsi="Times New Roman"/>
          <w:sz w:val="24"/>
          <w:szCs w:val="24"/>
        </w:rPr>
        <w:t>presso Saluzzo</w:t>
      </w:r>
      <w:r>
        <w:rPr>
          <w:rFonts w:ascii="Times New Roman" w:hAnsi="Times New Roman"/>
          <w:sz w:val="24"/>
          <w:szCs w:val="24"/>
        </w:rPr>
        <w:t xml:space="preserve"> dove agli inizi del 1400 il marchese </w:t>
      </w:r>
      <w:proofErr w:type="spellStart"/>
      <w:r w:rsidRPr="00277FB5">
        <w:rPr>
          <w:rFonts w:ascii="Times New Roman" w:hAnsi="Times New Roman"/>
          <w:b/>
          <w:sz w:val="24"/>
          <w:szCs w:val="24"/>
        </w:rPr>
        <w:t>Valerano</w:t>
      </w:r>
      <w:proofErr w:type="spellEnd"/>
      <w:r w:rsidRPr="00277FB5">
        <w:rPr>
          <w:rFonts w:ascii="Times New Roman" w:hAnsi="Times New Roman"/>
          <w:b/>
          <w:sz w:val="24"/>
          <w:szCs w:val="24"/>
        </w:rPr>
        <w:t xml:space="preserve"> di Saluzzo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7FB5">
        <w:rPr>
          <w:rFonts w:ascii="Times New Roman" w:hAnsi="Times New Roman"/>
          <w:sz w:val="24"/>
          <w:szCs w:val="24"/>
        </w:rPr>
        <w:t xml:space="preserve">fece affrescare </w:t>
      </w:r>
    </w:p>
    <w:p w:rsidR="00C3675B" w:rsidRPr="00902219" w:rsidRDefault="00991576">
      <w:pPr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pict>
          <v:shape id="_x0000_s1030" type="#_x0000_t75" style="position:absolute;margin-left:254.1pt;margin-top:5.95pt;width:216.15pt;height:162.2pt;z-index:4;mso-position-horizontal-relative:text;mso-position-vertical-relative:text;mso-width-relative:page;mso-height-relative:page">
            <v:imagedata r:id="rId9" o:title="2n lez"/>
            <w10:wrap type="square"/>
          </v:shape>
        </w:pict>
      </w:r>
      <w:r w:rsidR="00EA0BEE">
        <w:rPr>
          <w:noProof/>
        </w:rPr>
        <w:pict>
          <v:shape id="_x0000_s1029" type="#_x0000_t75" style="position:absolute;margin-left:.4pt;margin-top:6.5pt;width:219.3pt;height:161.65pt;z-index:3;mso-position-horizontal-relative:text;mso-position-vertical-relative:text;mso-width-relative:page;mso-height-relative:page">
            <v:imagedata r:id="rId10" o:title="2h amore fontana giovinezza,1420 circa, Jaquerio, castello della Manta"/>
            <w10:wrap type="square"/>
          </v:shape>
        </w:pict>
      </w:r>
      <w:r w:rsidR="00902219">
        <w:rPr>
          <w:rFonts w:ascii="Times New Roman" w:hAnsi="Times New Roman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C3675B">
        <w:rPr>
          <w:rFonts w:ascii="Times New Roman" w:hAnsi="Times New Roman"/>
          <w:b/>
          <w:sz w:val="18"/>
          <w:szCs w:val="18"/>
        </w:rPr>
        <w:t xml:space="preserve">CASTELLO DI MANTA, </w:t>
      </w:r>
      <w:r w:rsidR="00C3675B" w:rsidRPr="00902219">
        <w:rPr>
          <w:rFonts w:ascii="Times New Roman" w:hAnsi="Times New Roman"/>
          <w:b/>
        </w:rPr>
        <w:t>La fontana della giovinezza</w:t>
      </w:r>
    </w:p>
    <w:p w:rsidR="00B22148" w:rsidRPr="009C1785" w:rsidRDefault="00B22148">
      <w:pPr>
        <w:rPr>
          <w:rFonts w:ascii="Times New Roman" w:hAnsi="Times New Roman"/>
          <w:sz w:val="24"/>
          <w:szCs w:val="24"/>
        </w:rPr>
      </w:pPr>
      <w:r w:rsidRPr="00277FB5">
        <w:rPr>
          <w:rFonts w:ascii="Times New Roman" w:hAnsi="Times New Roman"/>
          <w:sz w:val="24"/>
          <w:szCs w:val="24"/>
        </w:rPr>
        <w:t>il salone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castello prendendo spunto dal poema cavalleresco intitolato </w:t>
      </w:r>
      <w:r>
        <w:rPr>
          <w:rFonts w:ascii="Times New Roman" w:hAnsi="Times New Roman"/>
          <w:b/>
          <w:i/>
          <w:sz w:val="24"/>
          <w:szCs w:val="24"/>
        </w:rPr>
        <w:t xml:space="preserve">Storia di un cavaliere errante </w:t>
      </w:r>
      <w:r>
        <w:rPr>
          <w:rFonts w:ascii="Times New Roman" w:hAnsi="Times New Roman"/>
          <w:sz w:val="24"/>
          <w:szCs w:val="24"/>
        </w:rPr>
        <w:t xml:space="preserve">composto da suo padre </w:t>
      </w:r>
      <w:r w:rsidRPr="00277FB5">
        <w:rPr>
          <w:rFonts w:ascii="Times New Roman" w:hAnsi="Times New Roman"/>
          <w:b/>
          <w:sz w:val="24"/>
          <w:szCs w:val="24"/>
        </w:rPr>
        <w:t>Tommaso III</w:t>
      </w:r>
      <w:r>
        <w:rPr>
          <w:rFonts w:ascii="Times New Roman" w:hAnsi="Times New Roman"/>
          <w:sz w:val="24"/>
          <w:szCs w:val="24"/>
        </w:rPr>
        <w:t xml:space="preserve">. Nel poema si narra il </w:t>
      </w:r>
      <w:r w:rsidRPr="009C1785">
        <w:rPr>
          <w:rFonts w:ascii="Times New Roman" w:hAnsi="Times New Roman"/>
          <w:b/>
          <w:sz w:val="24"/>
          <w:szCs w:val="24"/>
        </w:rPr>
        <w:t>viaggio iniziatico</w:t>
      </w:r>
      <w:r>
        <w:rPr>
          <w:rFonts w:ascii="Times New Roman" w:hAnsi="Times New Roman"/>
          <w:sz w:val="24"/>
          <w:szCs w:val="24"/>
        </w:rPr>
        <w:t xml:space="preserve"> di un cavaliere che viene introdotto dapprima nella </w:t>
      </w:r>
      <w:r w:rsidRPr="009C1785">
        <w:rPr>
          <w:rFonts w:ascii="Times New Roman" w:hAnsi="Times New Roman"/>
          <w:b/>
          <w:sz w:val="24"/>
          <w:szCs w:val="24"/>
        </w:rPr>
        <w:t>Reggia dell’Amore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C1785">
        <w:rPr>
          <w:rFonts w:ascii="Times New Roman" w:hAnsi="Times New Roman"/>
          <w:sz w:val="24"/>
          <w:szCs w:val="24"/>
        </w:rPr>
        <w:t>dove troneggia</w:t>
      </w:r>
      <w:r>
        <w:rPr>
          <w:rFonts w:ascii="Times New Roman" w:hAnsi="Times New Roman"/>
          <w:b/>
          <w:sz w:val="24"/>
          <w:szCs w:val="24"/>
        </w:rPr>
        <w:t xml:space="preserve"> la Fontana della Giovinezza </w:t>
      </w:r>
      <w:r>
        <w:rPr>
          <w:rFonts w:ascii="Times New Roman" w:hAnsi="Times New Roman"/>
          <w:sz w:val="24"/>
          <w:szCs w:val="24"/>
        </w:rPr>
        <w:t xml:space="preserve">per passare poi al </w:t>
      </w:r>
      <w:r w:rsidRPr="009C1785">
        <w:rPr>
          <w:rFonts w:ascii="Times New Roman" w:hAnsi="Times New Roman"/>
          <w:b/>
          <w:sz w:val="24"/>
          <w:szCs w:val="24"/>
        </w:rPr>
        <w:t xml:space="preserve">Regno della Fortuna </w:t>
      </w:r>
      <w:r>
        <w:rPr>
          <w:rFonts w:ascii="Times New Roman" w:hAnsi="Times New Roman"/>
          <w:sz w:val="24"/>
          <w:szCs w:val="24"/>
        </w:rPr>
        <w:t xml:space="preserve">accolto da </w:t>
      </w:r>
      <w:r w:rsidRPr="009C1785">
        <w:rPr>
          <w:rFonts w:ascii="Times New Roman" w:hAnsi="Times New Roman"/>
          <w:b/>
          <w:sz w:val="24"/>
          <w:szCs w:val="24"/>
        </w:rPr>
        <w:t>Eroi ed Eroine</w:t>
      </w:r>
      <w:r>
        <w:rPr>
          <w:rFonts w:ascii="Times New Roman" w:hAnsi="Times New Roman"/>
          <w:sz w:val="24"/>
          <w:szCs w:val="24"/>
        </w:rPr>
        <w:t xml:space="preserve"> del passato e guadagnare infine il </w:t>
      </w:r>
      <w:r w:rsidRPr="009C1785">
        <w:rPr>
          <w:rFonts w:ascii="Times New Roman" w:hAnsi="Times New Roman"/>
          <w:b/>
          <w:sz w:val="24"/>
          <w:szCs w:val="24"/>
        </w:rPr>
        <w:t>Regno della Conoscenza</w:t>
      </w:r>
      <w:r>
        <w:rPr>
          <w:rFonts w:ascii="Times New Roman" w:hAnsi="Times New Roman"/>
          <w:sz w:val="24"/>
          <w:szCs w:val="24"/>
        </w:rPr>
        <w:t xml:space="preserve">  dove troverà la pace e la </w:t>
      </w:r>
      <w:r w:rsidRPr="009C1785">
        <w:rPr>
          <w:rFonts w:ascii="Times New Roman" w:hAnsi="Times New Roman"/>
          <w:b/>
          <w:sz w:val="24"/>
          <w:szCs w:val="24"/>
        </w:rPr>
        <w:t>Saggezza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35BEE" w:rsidRDefault="00EA0BEE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11.15pt;margin-top:74.25pt;width:453.5pt;height:335.9pt;z-index:5;mso-position-horizontal-relative:text;mso-position-vertical-relative:text;mso-width-relative:page;mso-height-relative:page">
            <v:imagedata r:id="rId11" o:title="1aa freud"/>
            <w10:wrap type="square"/>
          </v:shape>
        </w:pict>
      </w:r>
      <w:r w:rsidR="00B22148">
        <w:rPr>
          <w:rFonts w:ascii="Times New Roman" w:hAnsi="Times New Roman"/>
          <w:sz w:val="24"/>
          <w:szCs w:val="24"/>
        </w:rPr>
        <w:t xml:space="preserve">Quando nel 1899 </w:t>
      </w:r>
      <w:r w:rsidR="00B22148" w:rsidRPr="00CC699B">
        <w:rPr>
          <w:rFonts w:ascii="Times New Roman" w:hAnsi="Times New Roman"/>
          <w:b/>
          <w:sz w:val="24"/>
          <w:szCs w:val="24"/>
        </w:rPr>
        <w:t>SIGMUND FREUD</w:t>
      </w:r>
      <w:r w:rsidR="00B22148">
        <w:rPr>
          <w:rFonts w:ascii="Times New Roman" w:hAnsi="Times New Roman"/>
          <w:sz w:val="24"/>
          <w:szCs w:val="24"/>
        </w:rPr>
        <w:t xml:space="preserve">, il padre della psicanalisi scrisse </w:t>
      </w:r>
      <w:r w:rsidR="00B22148" w:rsidRPr="00AC4FF7">
        <w:rPr>
          <w:rFonts w:ascii="Times New Roman" w:hAnsi="Times New Roman"/>
          <w:b/>
          <w:i/>
          <w:sz w:val="24"/>
          <w:szCs w:val="24"/>
        </w:rPr>
        <w:t>L’INTERPRETAZIONE DEI SOGNI</w:t>
      </w:r>
      <w:r w:rsidR="00B22148">
        <w:rPr>
          <w:rFonts w:ascii="Times New Roman" w:hAnsi="Times New Roman"/>
          <w:sz w:val="24"/>
          <w:szCs w:val="24"/>
        </w:rPr>
        <w:t>, pietra miliare della sua carriera, una parte del mondo artistico avvertì l’impulso irresistibile di addentrarsi in quei territori sconosciuti e affascinanti che riguardavano le parti più recondite dell’animo umano, i segreti sepolti nelle sue profondità.</w:t>
      </w:r>
      <w:r w:rsidR="00E35BEE">
        <w:rPr>
          <w:rFonts w:ascii="Times New Roman" w:hAnsi="Times New Roman"/>
          <w:sz w:val="24"/>
          <w:szCs w:val="24"/>
        </w:rPr>
        <w:t xml:space="preserve">                               </w:t>
      </w:r>
      <w:r w:rsidR="00B22148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934075" w:rsidRDefault="00B22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La corrente artistica del </w:t>
      </w:r>
      <w:r w:rsidRPr="00AC4FF7">
        <w:rPr>
          <w:rFonts w:ascii="Times New Roman" w:hAnsi="Times New Roman"/>
          <w:b/>
          <w:sz w:val="24"/>
          <w:szCs w:val="24"/>
        </w:rPr>
        <w:t>SURREALISMO</w:t>
      </w:r>
      <w:r w:rsidR="0093407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</w:t>
      </w:r>
      <w:r w:rsidR="00570FA3">
        <w:rPr>
          <w:rFonts w:ascii="Times New Roman" w:hAnsi="Times New Roman"/>
          <w:sz w:val="24"/>
          <w:szCs w:val="24"/>
        </w:rPr>
        <w:t xml:space="preserve">fondata da </w:t>
      </w:r>
      <w:r w:rsidR="00570FA3" w:rsidRPr="00570FA3">
        <w:rPr>
          <w:rFonts w:ascii="Times New Roman" w:hAnsi="Times New Roman"/>
          <w:b/>
          <w:sz w:val="24"/>
          <w:szCs w:val="24"/>
        </w:rPr>
        <w:t>ANDRE’ BRETON</w:t>
      </w:r>
      <w:r>
        <w:rPr>
          <w:rFonts w:ascii="Times New Roman" w:hAnsi="Times New Roman"/>
          <w:sz w:val="24"/>
          <w:szCs w:val="24"/>
        </w:rPr>
        <w:t xml:space="preserve"> al </w:t>
      </w:r>
      <w:r w:rsidR="00570FA3">
        <w:rPr>
          <w:rFonts w:ascii="Times New Roman" w:hAnsi="Times New Roman"/>
          <w:sz w:val="24"/>
          <w:szCs w:val="24"/>
        </w:rPr>
        <w:t>seguito degli assunti freudiani</w:t>
      </w:r>
      <w:r w:rsidR="00934075">
        <w:rPr>
          <w:rFonts w:ascii="Times New Roman" w:hAnsi="Times New Roman"/>
          <w:sz w:val="24"/>
          <w:szCs w:val="24"/>
        </w:rPr>
        <w:t>,</w:t>
      </w:r>
      <w:r w:rsidR="00BC0BC1">
        <w:rPr>
          <w:rFonts w:ascii="Times New Roman" w:hAnsi="Times New Roman"/>
          <w:sz w:val="24"/>
          <w:szCs w:val="24"/>
        </w:rPr>
        <w:t xml:space="preserve"> si era lanciata</w:t>
      </w:r>
      <w:r>
        <w:rPr>
          <w:rFonts w:ascii="Times New Roman" w:hAnsi="Times New Roman"/>
          <w:sz w:val="24"/>
          <w:szCs w:val="24"/>
        </w:rPr>
        <w:t xml:space="preserve"> entusiasticamente </w:t>
      </w:r>
      <w:r w:rsidR="00934075">
        <w:rPr>
          <w:rFonts w:ascii="Times New Roman" w:hAnsi="Times New Roman"/>
          <w:sz w:val="24"/>
          <w:szCs w:val="24"/>
        </w:rPr>
        <w:t xml:space="preserve">in questa nuova avventura culturale </w:t>
      </w:r>
      <w:r>
        <w:rPr>
          <w:rFonts w:ascii="Times New Roman" w:hAnsi="Times New Roman"/>
          <w:sz w:val="24"/>
          <w:szCs w:val="24"/>
        </w:rPr>
        <w:t>cercando di rapprese</w:t>
      </w:r>
      <w:r w:rsidR="00934075">
        <w:rPr>
          <w:rFonts w:ascii="Times New Roman" w:hAnsi="Times New Roman"/>
          <w:sz w:val="24"/>
          <w:szCs w:val="24"/>
        </w:rPr>
        <w:t>ntare creativamente gli aspetti</w:t>
      </w:r>
      <w:r>
        <w:rPr>
          <w:rFonts w:ascii="Times New Roman" w:hAnsi="Times New Roman"/>
          <w:sz w:val="24"/>
          <w:szCs w:val="24"/>
        </w:rPr>
        <w:t xml:space="preserve"> leg</w:t>
      </w:r>
      <w:r w:rsidR="00934075">
        <w:rPr>
          <w:rFonts w:ascii="Times New Roman" w:hAnsi="Times New Roman"/>
          <w:sz w:val="24"/>
          <w:szCs w:val="24"/>
        </w:rPr>
        <w:t>ati</w:t>
      </w:r>
      <w:r w:rsidR="00E35BEE">
        <w:rPr>
          <w:rFonts w:ascii="Times New Roman" w:hAnsi="Times New Roman"/>
          <w:sz w:val="24"/>
          <w:szCs w:val="24"/>
        </w:rPr>
        <w:t xml:space="preserve"> all’inconscio.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902219" w:rsidRDefault="00B22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 la verità già molti anni prima diversi artisti (</w:t>
      </w:r>
      <w:proofErr w:type="spellStart"/>
      <w:r w:rsidRPr="000B425C">
        <w:rPr>
          <w:rFonts w:ascii="Times New Roman" w:hAnsi="Times New Roman"/>
          <w:b/>
          <w:sz w:val="24"/>
          <w:szCs w:val="24"/>
        </w:rPr>
        <w:t>Fuessly</w:t>
      </w:r>
      <w:proofErr w:type="spellEnd"/>
      <w:r w:rsidRPr="000B425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425C">
        <w:rPr>
          <w:rFonts w:ascii="Times New Roman" w:hAnsi="Times New Roman"/>
          <w:b/>
          <w:sz w:val="24"/>
          <w:szCs w:val="24"/>
        </w:rPr>
        <w:t>Odilon</w:t>
      </w:r>
      <w:proofErr w:type="spellEnd"/>
      <w:r w:rsidRPr="000B425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B425C">
        <w:rPr>
          <w:rFonts w:ascii="Times New Roman" w:hAnsi="Times New Roman"/>
          <w:b/>
          <w:sz w:val="24"/>
          <w:szCs w:val="24"/>
        </w:rPr>
        <w:t>Redon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0B425C">
        <w:rPr>
          <w:rFonts w:ascii="Times New Roman" w:hAnsi="Times New Roman"/>
          <w:b/>
          <w:sz w:val="24"/>
          <w:szCs w:val="24"/>
        </w:rPr>
        <w:t>Moreau</w:t>
      </w:r>
      <w:r>
        <w:rPr>
          <w:rFonts w:ascii="Times New Roman" w:hAnsi="Times New Roman"/>
          <w:sz w:val="24"/>
          <w:szCs w:val="24"/>
        </w:rPr>
        <w:t>, i simbolisti e altri)  avevano prodotto in modo autonomo  opere inconsapevolmente legate alla psicanalisi.</w:t>
      </w:r>
    </w:p>
    <w:p w:rsidR="009057C9" w:rsidRDefault="00EA0BEE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1.25pt;margin-top:10.2pt;width:225.95pt;height:183.05pt;z-index:6;mso-position-horizontal-relative:text;mso-position-vertical-relative:text;mso-width-relative:page;mso-height-relative:page">
            <v:imagedata r:id="rId12" o:title="2a profondo Fuessli John Henry Fuseli 1781 The Nightmare-Detroit Institute of Art[1]"/>
            <w10:wrap type="square"/>
          </v:shape>
        </w:pict>
      </w:r>
      <w:r w:rsidR="00B22148">
        <w:rPr>
          <w:rFonts w:ascii="Times New Roman" w:hAnsi="Times New Roman"/>
          <w:sz w:val="24"/>
          <w:szCs w:val="24"/>
        </w:rPr>
        <w:t xml:space="preserve"> Il primo e più importante era stato sicuramente lo svizzero </w:t>
      </w:r>
      <w:r w:rsidR="00B22148" w:rsidRPr="002674B7">
        <w:rPr>
          <w:rFonts w:ascii="Times New Roman" w:hAnsi="Times New Roman"/>
          <w:b/>
          <w:sz w:val="24"/>
          <w:szCs w:val="24"/>
        </w:rPr>
        <w:t>HEINRICH FUESSLY</w:t>
      </w:r>
      <w:r w:rsidR="00B22148">
        <w:rPr>
          <w:rFonts w:ascii="Times New Roman" w:hAnsi="Times New Roman"/>
          <w:b/>
          <w:sz w:val="24"/>
          <w:szCs w:val="24"/>
        </w:rPr>
        <w:t xml:space="preserve"> </w:t>
      </w:r>
      <w:r w:rsidR="00B22148" w:rsidRPr="00AD087C">
        <w:rPr>
          <w:rFonts w:ascii="Times New Roman" w:hAnsi="Times New Roman"/>
          <w:sz w:val="24"/>
          <w:szCs w:val="24"/>
        </w:rPr>
        <w:t>divenuto famoso</w:t>
      </w:r>
      <w:r w:rsidR="00B22148">
        <w:rPr>
          <w:rFonts w:ascii="Times New Roman" w:hAnsi="Times New Roman"/>
          <w:sz w:val="24"/>
          <w:szCs w:val="24"/>
        </w:rPr>
        <w:t xml:space="preserve"> con il suo capolavoro </w:t>
      </w:r>
      <w:r w:rsidR="00B22148" w:rsidRPr="00AD087C">
        <w:rPr>
          <w:rFonts w:ascii="Times New Roman" w:hAnsi="Times New Roman"/>
          <w:b/>
          <w:i/>
          <w:sz w:val="24"/>
          <w:szCs w:val="24"/>
        </w:rPr>
        <w:t>NIGHTMARE</w:t>
      </w:r>
      <w:r w:rsidR="00B2214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22148">
        <w:rPr>
          <w:rFonts w:ascii="Times New Roman" w:hAnsi="Times New Roman"/>
          <w:sz w:val="24"/>
          <w:szCs w:val="24"/>
        </w:rPr>
        <w:t>del 1781 opera ch</w:t>
      </w:r>
      <w:r w:rsidR="00BC0BC1">
        <w:rPr>
          <w:rFonts w:ascii="Times New Roman" w:hAnsi="Times New Roman"/>
          <w:sz w:val="24"/>
          <w:szCs w:val="24"/>
        </w:rPr>
        <w:t>e univa il fiabesco norreno a</w:t>
      </w:r>
      <w:r w:rsidR="00B22148">
        <w:rPr>
          <w:rFonts w:ascii="Times New Roman" w:hAnsi="Times New Roman"/>
          <w:sz w:val="24"/>
          <w:szCs w:val="24"/>
        </w:rPr>
        <w:t xml:space="preserve"> visioni legate ai sogni. In </w:t>
      </w:r>
      <w:proofErr w:type="spellStart"/>
      <w:r w:rsidR="00B22148">
        <w:rPr>
          <w:rFonts w:ascii="Times New Roman" w:hAnsi="Times New Roman"/>
          <w:sz w:val="24"/>
          <w:szCs w:val="24"/>
        </w:rPr>
        <w:t>Nightmare</w:t>
      </w:r>
      <w:proofErr w:type="spellEnd"/>
      <w:r w:rsidR="00B22148">
        <w:rPr>
          <w:rFonts w:ascii="Times New Roman" w:hAnsi="Times New Roman"/>
          <w:sz w:val="24"/>
          <w:szCs w:val="24"/>
        </w:rPr>
        <w:t xml:space="preserve"> una fanciulla è preda di un incubo notturno materializzato in un orribile mostriciattolo accoccolato sul suo grembo. Qualche decennio dopo </w:t>
      </w:r>
      <w:r w:rsidR="00B22148" w:rsidRPr="00AD087C">
        <w:rPr>
          <w:rFonts w:ascii="Times New Roman" w:hAnsi="Times New Roman"/>
          <w:b/>
          <w:sz w:val="24"/>
          <w:szCs w:val="24"/>
        </w:rPr>
        <w:t>ODILON REDON</w:t>
      </w:r>
      <w:r w:rsidR="00B22148">
        <w:rPr>
          <w:rFonts w:ascii="Times New Roman" w:hAnsi="Times New Roman"/>
          <w:sz w:val="24"/>
          <w:szCs w:val="24"/>
        </w:rPr>
        <w:t xml:space="preserve"> realizzava misteriose teste sognanti fluttuanti nello spazio.                                                                                                       </w:t>
      </w:r>
      <w:r w:rsidR="009057C9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A935F5" w:rsidRPr="000318A5" w:rsidRDefault="00A935F5">
      <w:pPr>
        <w:rPr>
          <w:rFonts w:ascii="Times New Roman" w:hAnsi="Times New Roman"/>
          <w:b/>
          <w:sz w:val="20"/>
          <w:szCs w:val="20"/>
        </w:rPr>
      </w:pPr>
      <w:r w:rsidRPr="000318A5">
        <w:rPr>
          <w:rFonts w:ascii="Times New Roman" w:hAnsi="Times New Roman"/>
          <w:b/>
          <w:sz w:val="20"/>
          <w:szCs w:val="20"/>
        </w:rPr>
        <w:t xml:space="preserve">Heinrich </w:t>
      </w:r>
      <w:proofErr w:type="spellStart"/>
      <w:r w:rsidRPr="000318A5">
        <w:rPr>
          <w:rFonts w:ascii="Times New Roman" w:hAnsi="Times New Roman"/>
          <w:b/>
          <w:sz w:val="20"/>
          <w:szCs w:val="20"/>
        </w:rPr>
        <w:t>Fuessly</w:t>
      </w:r>
      <w:proofErr w:type="spellEnd"/>
      <w:r w:rsidRPr="000318A5">
        <w:rPr>
          <w:rFonts w:ascii="Times New Roman" w:hAnsi="Times New Roman"/>
          <w:b/>
          <w:sz w:val="20"/>
          <w:szCs w:val="20"/>
        </w:rPr>
        <w:t>,  NIGHTMARE,</w:t>
      </w:r>
      <w:r w:rsidR="009057C9" w:rsidRPr="000318A5">
        <w:rPr>
          <w:rFonts w:ascii="Times New Roman" w:hAnsi="Times New Roman"/>
          <w:b/>
          <w:sz w:val="20"/>
          <w:szCs w:val="20"/>
        </w:rPr>
        <w:t xml:space="preserve"> 1791                       Detroit,  </w:t>
      </w:r>
      <w:proofErr w:type="spellStart"/>
      <w:r w:rsidR="009057C9" w:rsidRPr="000318A5">
        <w:rPr>
          <w:rFonts w:ascii="Times New Roman" w:hAnsi="Times New Roman"/>
          <w:b/>
          <w:sz w:val="20"/>
          <w:szCs w:val="20"/>
        </w:rPr>
        <w:t>Institut</w:t>
      </w:r>
      <w:proofErr w:type="spellEnd"/>
      <w:r w:rsidR="009057C9" w:rsidRPr="000318A5">
        <w:rPr>
          <w:rFonts w:ascii="Times New Roman" w:hAnsi="Times New Roman"/>
          <w:b/>
          <w:sz w:val="20"/>
          <w:szCs w:val="20"/>
        </w:rPr>
        <w:t xml:space="preserve"> of Art</w:t>
      </w:r>
    </w:p>
    <w:p w:rsidR="009057C9" w:rsidRDefault="009057C9">
      <w:pPr>
        <w:rPr>
          <w:rFonts w:ascii="Times New Roman" w:hAnsi="Times New Roman"/>
          <w:sz w:val="24"/>
          <w:szCs w:val="24"/>
        </w:rPr>
      </w:pPr>
    </w:p>
    <w:p w:rsidR="00B105DF" w:rsidRDefault="00377F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pittore </w:t>
      </w:r>
      <w:r w:rsidR="00570FA3">
        <w:rPr>
          <w:rFonts w:ascii="Times New Roman" w:hAnsi="Times New Roman"/>
          <w:b/>
          <w:sz w:val="24"/>
          <w:szCs w:val="24"/>
        </w:rPr>
        <w:t xml:space="preserve">PUVIS DE CHAVANNE </w:t>
      </w:r>
      <w:r>
        <w:rPr>
          <w:rFonts w:ascii="Times New Roman" w:hAnsi="Times New Roman"/>
          <w:sz w:val="24"/>
          <w:szCs w:val="24"/>
        </w:rPr>
        <w:t>interprete della corrente simbolista eseguiva quadri dai toni smorzati creando atmosfere distaccate, in un mondo al di fuori del tempo e dello spazio.</w:t>
      </w:r>
    </w:p>
    <w:p w:rsidR="00B105DF" w:rsidRDefault="00EA0BEE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135.25pt;margin-top:6.75pt;width:320.25pt;height:300.4pt;z-index:7;mso-position-horizontal-relative:text;mso-position-vertical-relative:text;mso-width-relative:page;mso-height-relative:page">
            <v:imagedata r:id="rId13" o:title="5 lez"/>
            <w10:wrap type="square"/>
          </v:shape>
        </w:pict>
      </w: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377FBD" w:rsidRDefault="00377FBD">
      <w:pPr>
        <w:rPr>
          <w:rFonts w:ascii="Times New Roman" w:hAnsi="Times New Roman"/>
          <w:b/>
        </w:rPr>
      </w:pPr>
    </w:p>
    <w:p w:rsidR="00377FBD" w:rsidRDefault="00377FBD">
      <w:pPr>
        <w:rPr>
          <w:rFonts w:ascii="Times New Roman" w:hAnsi="Times New Roman"/>
          <w:b/>
        </w:rPr>
      </w:pPr>
    </w:p>
    <w:p w:rsidR="00835296" w:rsidRPr="000318A5" w:rsidRDefault="00835296">
      <w:pPr>
        <w:rPr>
          <w:rFonts w:ascii="Times New Roman" w:hAnsi="Times New Roman"/>
          <w:b/>
          <w:sz w:val="20"/>
          <w:szCs w:val="20"/>
        </w:rPr>
      </w:pPr>
      <w:r w:rsidRPr="000318A5">
        <w:rPr>
          <w:rFonts w:ascii="Times New Roman" w:hAnsi="Times New Roman"/>
          <w:b/>
          <w:sz w:val="20"/>
          <w:szCs w:val="20"/>
        </w:rPr>
        <w:t xml:space="preserve">Pierre </w:t>
      </w:r>
      <w:proofErr w:type="spellStart"/>
      <w:r w:rsidRPr="000318A5">
        <w:rPr>
          <w:rFonts w:ascii="Times New Roman" w:hAnsi="Times New Roman"/>
          <w:b/>
          <w:sz w:val="20"/>
          <w:szCs w:val="20"/>
        </w:rPr>
        <w:t>Puvis</w:t>
      </w:r>
      <w:proofErr w:type="spellEnd"/>
      <w:r w:rsidRPr="000318A5">
        <w:rPr>
          <w:rFonts w:ascii="Times New Roman" w:hAnsi="Times New Roman"/>
          <w:b/>
          <w:sz w:val="20"/>
          <w:szCs w:val="20"/>
        </w:rPr>
        <w:t xml:space="preserve"> de </w:t>
      </w:r>
      <w:proofErr w:type="spellStart"/>
      <w:r w:rsidRPr="000318A5">
        <w:rPr>
          <w:rFonts w:ascii="Times New Roman" w:hAnsi="Times New Roman"/>
          <w:b/>
          <w:sz w:val="20"/>
          <w:szCs w:val="20"/>
        </w:rPr>
        <w:t>Chavanne</w:t>
      </w:r>
      <w:proofErr w:type="spellEnd"/>
      <w:r w:rsidR="00376075">
        <w:rPr>
          <w:rFonts w:ascii="Times New Roman" w:hAnsi="Times New Roman"/>
          <w:b/>
          <w:sz w:val="20"/>
          <w:szCs w:val="20"/>
        </w:rPr>
        <w:t xml:space="preserve">                        </w:t>
      </w:r>
      <w:r w:rsidRPr="000318A5">
        <w:rPr>
          <w:rFonts w:ascii="Times New Roman" w:hAnsi="Times New Roman"/>
          <w:b/>
          <w:sz w:val="20"/>
          <w:szCs w:val="20"/>
        </w:rPr>
        <w:t xml:space="preserve">IL SOGNO, 1883Parigi, </w:t>
      </w:r>
      <w:proofErr w:type="spellStart"/>
      <w:r w:rsidRPr="000318A5">
        <w:rPr>
          <w:rFonts w:ascii="Times New Roman" w:hAnsi="Times New Roman"/>
          <w:b/>
          <w:sz w:val="20"/>
          <w:szCs w:val="20"/>
        </w:rPr>
        <w:t>Musee</w:t>
      </w:r>
      <w:proofErr w:type="spellEnd"/>
      <w:r w:rsidRPr="000318A5">
        <w:rPr>
          <w:rFonts w:ascii="Times New Roman" w:hAnsi="Times New Roman"/>
          <w:b/>
          <w:sz w:val="20"/>
          <w:szCs w:val="20"/>
        </w:rPr>
        <w:t xml:space="preserve"> d’Orsay</w:t>
      </w: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B105DF" w:rsidRDefault="00B105DF">
      <w:pPr>
        <w:rPr>
          <w:rFonts w:ascii="Times New Roman" w:hAnsi="Times New Roman"/>
          <w:sz w:val="24"/>
          <w:szCs w:val="24"/>
        </w:rPr>
      </w:pPr>
    </w:p>
    <w:p w:rsidR="00A935F5" w:rsidRDefault="00B22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La </w:t>
      </w:r>
      <w:r w:rsidRPr="00277FB5">
        <w:rPr>
          <w:rFonts w:ascii="Times New Roman" w:hAnsi="Times New Roman"/>
          <w:b/>
          <w:sz w:val="24"/>
          <w:szCs w:val="24"/>
        </w:rPr>
        <w:t>rivoluzione surrealista</w:t>
      </w:r>
      <w:r>
        <w:rPr>
          <w:rFonts w:ascii="Times New Roman" w:hAnsi="Times New Roman"/>
          <w:sz w:val="24"/>
          <w:szCs w:val="24"/>
        </w:rPr>
        <w:t xml:space="preserve"> proposta da Breton alla cultura del tempo partiva da una riflessione molto semplice ma su cui nessuno si era mai soffermato: un terzo della nostra vita è legata al sonno (necessità fisica indispensabile) ma nel sonno agiscono i sogni durante i quali vengono sprigionate energie psichiche misteriose e difficilmente spiegabili che secondo Breton soltanto l’arte pote</w:t>
      </w:r>
      <w:r w:rsidR="00E35BEE">
        <w:rPr>
          <w:rFonts w:ascii="Times New Roman" w:hAnsi="Times New Roman"/>
          <w:sz w:val="24"/>
          <w:szCs w:val="24"/>
        </w:rPr>
        <w:t>va rappresentare.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35296" w:rsidRDefault="00EA0BEE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.4pt;margin-top:5.1pt;width:235.3pt;height:176.3pt;z-index:9;mso-position-horizontal-relative:text;mso-position-vertical-relative:text;mso-width-relative:page;mso-height-relative:page">
            <v:imagedata r:id="rId14" o:title="sogno 1937 - collez"/>
            <w10:wrap type="square"/>
          </v:shape>
        </w:pict>
      </w:r>
      <w:r w:rsidR="009057C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835296" w:rsidRPr="000318A5" w:rsidRDefault="00642642">
      <w:pPr>
        <w:rPr>
          <w:rFonts w:ascii="Times New Roman" w:hAnsi="Times New Roman"/>
          <w:b/>
          <w:sz w:val="20"/>
          <w:szCs w:val="20"/>
        </w:rPr>
      </w:pPr>
      <w:r w:rsidRPr="000318A5">
        <w:rPr>
          <w:rFonts w:ascii="Times New Roman" w:hAnsi="Times New Roman"/>
          <w:b/>
          <w:sz w:val="20"/>
          <w:szCs w:val="20"/>
        </w:rPr>
        <w:t xml:space="preserve">Salvador </w:t>
      </w:r>
      <w:proofErr w:type="spellStart"/>
      <w:r w:rsidRPr="000318A5">
        <w:rPr>
          <w:rFonts w:ascii="Times New Roman" w:hAnsi="Times New Roman"/>
          <w:b/>
          <w:sz w:val="20"/>
          <w:szCs w:val="20"/>
        </w:rPr>
        <w:t>Dalì</w:t>
      </w:r>
      <w:proofErr w:type="spellEnd"/>
      <w:r w:rsidRPr="000318A5">
        <w:rPr>
          <w:rFonts w:ascii="Times New Roman" w:hAnsi="Times New Roman"/>
          <w:b/>
          <w:sz w:val="20"/>
          <w:szCs w:val="20"/>
        </w:rPr>
        <w:t xml:space="preserve">,  IL SOGNO  1937             </w:t>
      </w:r>
      <w:r w:rsidR="00376075">
        <w:rPr>
          <w:rFonts w:ascii="Times New Roman" w:hAnsi="Times New Roman"/>
          <w:b/>
          <w:sz w:val="20"/>
          <w:szCs w:val="20"/>
        </w:rPr>
        <w:t xml:space="preserve">        </w:t>
      </w:r>
      <w:r w:rsidRPr="000318A5">
        <w:rPr>
          <w:rFonts w:ascii="Times New Roman" w:hAnsi="Times New Roman"/>
          <w:b/>
          <w:sz w:val="20"/>
          <w:szCs w:val="20"/>
        </w:rPr>
        <w:t>Collezione  privata</w:t>
      </w:r>
    </w:p>
    <w:p w:rsidR="00A935F5" w:rsidRPr="009057C9" w:rsidRDefault="00EA0BEE">
      <w:pPr>
        <w:rPr>
          <w:rFonts w:ascii="Times New Roman" w:hAnsi="Times New Roman"/>
          <w:b/>
          <w:sz w:val="18"/>
          <w:szCs w:val="18"/>
        </w:rPr>
      </w:pPr>
      <w:r>
        <w:rPr>
          <w:b/>
          <w:noProof/>
        </w:rPr>
        <w:pict>
          <v:shape id="_x0000_s1035" type="#_x0000_t75" style="position:absolute;margin-left:.15pt;margin-top:44.6pt;width:212.65pt;height:264.55pt;z-index:8;mso-position-horizontal-relative:text;mso-position-vertical-relative:text;mso-width-relative:page;mso-height-relative:page">
            <v:imagedata r:id="rId15" o:title="sogno dalì 1944 Madrid bis  collez"/>
            <w10:wrap type="square"/>
          </v:shape>
        </w:pict>
      </w:r>
    </w:p>
    <w:p w:rsidR="00A935F5" w:rsidRDefault="00A935F5">
      <w:pPr>
        <w:rPr>
          <w:rFonts w:ascii="Times New Roman" w:hAnsi="Times New Roman"/>
          <w:sz w:val="24"/>
          <w:szCs w:val="24"/>
        </w:rPr>
      </w:pPr>
    </w:p>
    <w:p w:rsidR="00A935F5" w:rsidRDefault="00A935F5">
      <w:pPr>
        <w:rPr>
          <w:rFonts w:ascii="Times New Roman" w:hAnsi="Times New Roman"/>
          <w:sz w:val="24"/>
          <w:szCs w:val="24"/>
        </w:rPr>
      </w:pPr>
    </w:p>
    <w:p w:rsidR="00642642" w:rsidRDefault="00642642">
      <w:pPr>
        <w:rPr>
          <w:rFonts w:ascii="Times New Roman" w:hAnsi="Times New Roman"/>
          <w:sz w:val="24"/>
          <w:szCs w:val="24"/>
        </w:rPr>
      </w:pPr>
    </w:p>
    <w:p w:rsidR="00642642" w:rsidRDefault="00642642">
      <w:pPr>
        <w:rPr>
          <w:rFonts w:ascii="Times New Roman" w:hAnsi="Times New Roman"/>
          <w:sz w:val="24"/>
          <w:szCs w:val="24"/>
        </w:rPr>
      </w:pPr>
    </w:p>
    <w:p w:rsidR="00642642" w:rsidRPr="000318A5" w:rsidRDefault="00AE6CCD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</w:t>
      </w:r>
      <w:r w:rsidR="000318A5">
        <w:rPr>
          <w:rFonts w:ascii="Times New Roman" w:hAnsi="Times New Roman"/>
          <w:b/>
          <w:sz w:val="20"/>
          <w:szCs w:val="20"/>
        </w:rPr>
        <w:t xml:space="preserve"> </w:t>
      </w:r>
      <w:r w:rsidR="00642642" w:rsidRPr="000318A5">
        <w:rPr>
          <w:rFonts w:ascii="Times New Roman" w:hAnsi="Times New Roman"/>
          <w:b/>
          <w:sz w:val="20"/>
          <w:szCs w:val="20"/>
        </w:rPr>
        <w:t xml:space="preserve">Salvador </w:t>
      </w:r>
      <w:proofErr w:type="spellStart"/>
      <w:r w:rsidR="00642642" w:rsidRPr="000318A5">
        <w:rPr>
          <w:rFonts w:ascii="Times New Roman" w:hAnsi="Times New Roman"/>
          <w:b/>
          <w:sz w:val="20"/>
          <w:szCs w:val="20"/>
        </w:rPr>
        <w:t>Dalì</w:t>
      </w:r>
      <w:proofErr w:type="spellEnd"/>
      <w:r w:rsidR="00642642" w:rsidRPr="000318A5">
        <w:rPr>
          <w:rFonts w:ascii="Times New Roman" w:hAnsi="Times New Roman"/>
          <w:b/>
          <w:sz w:val="20"/>
          <w:szCs w:val="20"/>
        </w:rPr>
        <w:t xml:space="preserve">   </w:t>
      </w:r>
    </w:p>
    <w:p w:rsidR="00642642" w:rsidRPr="000318A5" w:rsidRDefault="000318A5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  <w:r w:rsidR="00642642" w:rsidRPr="00AE6CCD">
        <w:rPr>
          <w:rFonts w:ascii="Times New Roman" w:hAnsi="Times New Roman"/>
          <w:b/>
          <w:sz w:val="18"/>
          <w:szCs w:val="18"/>
        </w:rPr>
        <w:t xml:space="preserve">SOGNO CAUSATO DAL VOLO DI UN’APE     </w:t>
      </w:r>
      <w:r w:rsidRPr="00AE6CCD">
        <w:rPr>
          <w:rFonts w:ascii="Times New Roman" w:hAnsi="Times New Roman"/>
          <w:b/>
          <w:sz w:val="18"/>
          <w:szCs w:val="18"/>
        </w:rPr>
        <w:t xml:space="preserve">    </w:t>
      </w:r>
      <w:r w:rsidR="00642642" w:rsidRPr="00AE6CCD">
        <w:rPr>
          <w:rFonts w:ascii="Times New Roman" w:hAnsi="Times New Roman"/>
          <w:b/>
          <w:sz w:val="18"/>
          <w:szCs w:val="18"/>
        </w:rPr>
        <w:t>INTORNO A UNA MELAGRANA UN ATTIMO PRIMA DEL RISVEGLIO  1944</w:t>
      </w:r>
      <w:r w:rsidR="00AE6CCD">
        <w:rPr>
          <w:rFonts w:ascii="Times New Roman" w:hAnsi="Times New Roman"/>
          <w:b/>
          <w:sz w:val="20"/>
          <w:szCs w:val="20"/>
        </w:rPr>
        <w:t xml:space="preserve">    - </w:t>
      </w:r>
      <w:r w:rsidR="00642642" w:rsidRPr="000318A5">
        <w:rPr>
          <w:rFonts w:ascii="Times New Roman" w:hAnsi="Times New Roman"/>
          <w:b/>
          <w:sz w:val="20"/>
          <w:szCs w:val="20"/>
        </w:rPr>
        <w:t xml:space="preserve"> Collezione privata</w:t>
      </w:r>
    </w:p>
    <w:p w:rsidR="00642642" w:rsidRDefault="00642642">
      <w:pPr>
        <w:rPr>
          <w:rFonts w:ascii="Times New Roman" w:hAnsi="Times New Roman"/>
          <w:sz w:val="24"/>
          <w:szCs w:val="24"/>
        </w:rPr>
      </w:pPr>
    </w:p>
    <w:p w:rsidR="00B22148" w:rsidRDefault="00B22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Non solo. </w:t>
      </w:r>
      <w:r w:rsidR="00BC0BC1">
        <w:rPr>
          <w:rFonts w:ascii="Times New Roman" w:hAnsi="Times New Roman"/>
          <w:sz w:val="24"/>
          <w:szCs w:val="24"/>
        </w:rPr>
        <w:t>Sempre s</w:t>
      </w:r>
      <w:r>
        <w:rPr>
          <w:rFonts w:ascii="Times New Roman" w:hAnsi="Times New Roman"/>
          <w:sz w:val="24"/>
          <w:szCs w:val="24"/>
        </w:rPr>
        <w:t xml:space="preserve">econdo Breton l’arte surrealista doveva avere un </w:t>
      </w:r>
      <w:r w:rsidRPr="00277FB5">
        <w:rPr>
          <w:rFonts w:ascii="Times New Roman" w:hAnsi="Times New Roman"/>
          <w:b/>
          <w:sz w:val="24"/>
          <w:szCs w:val="24"/>
        </w:rPr>
        <w:t>obiettivo politico</w:t>
      </w:r>
      <w:r>
        <w:rPr>
          <w:rFonts w:ascii="Times New Roman" w:hAnsi="Times New Roman"/>
          <w:sz w:val="24"/>
          <w:szCs w:val="24"/>
        </w:rPr>
        <w:t>: porsi al servizio del progresso sociale  di una futura società collettivist</w:t>
      </w:r>
      <w:r w:rsidR="00E35BEE">
        <w:rPr>
          <w:rFonts w:ascii="Times New Roman" w:hAnsi="Times New Roman"/>
          <w:sz w:val="24"/>
          <w:szCs w:val="24"/>
        </w:rPr>
        <w:t>a</w:t>
      </w:r>
      <w:r w:rsidR="00934075">
        <w:rPr>
          <w:rFonts w:ascii="Times New Roman" w:hAnsi="Times New Roman"/>
          <w:sz w:val="24"/>
          <w:szCs w:val="24"/>
        </w:rPr>
        <w:t>. Facile a dirsi, ma</w:t>
      </w:r>
      <w:r>
        <w:rPr>
          <w:rFonts w:ascii="Times New Roman" w:hAnsi="Times New Roman"/>
          <w:sz w:val="24"/>
          <w:szCs w:val="24"/>
        </w:rPr>
        <w:t xml:space="preserve"> in contraddizione con gli assunti di partenza strettamente individualistici e personali. </w:t>
      </w:r>
      <w:r w:rsidR="00E35BE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Da</w:t>
      </w:r>
      <w:r w:rsidR="00E35BEE">
        <w:rPr>
          <w:rFonts w:ascii="Times New Roman" w:hAnsi="Times New Roman"/>
          <w:sz w:val="24"/>
          <w:szCs w:val="24"/>
        </w:rPr>
        <w:t xml:space="preserve"> </w:t>
      </w:r>
      <w:r w:rsidR="00BC0BC1" w:rsidRPr="00570FA3">
        <w:rPr>
          <w:rFonts w:ascii="Times New Roman" w:hAnsi="Times New Roman"/>
          <w:b/>
          <w:sz w:val="24"/>
          <w:szCs w:val="24"/>
        </w:rPr>
        <w:t>PICASSO</w:t>
      </w:r>
      <w:r w:rsidR="00BC0BC1">
        <w:rPr>
          <w:rFonts w:ascii="Times New Roman" w:hAnsi="Times New Roman"/>
          <w:sz w:val="24"/>
          <w:szCs w:val="24"/>
        </w:rPr>
        <w:t xml:space="preserve"> </w:t>
      </w:r>
      <w:r w:rsidR="00E35BEE">
        <w:rPr>
          <w:rFonts w:ascii="Times New Roman" w:hAnsi="Times New Roman"/>
          <w:sz w:val="24"/>
          <w:szCs w:val="24"/>
        </w:rPr>
        <w:t>a</w:t>
      </w:r>
      <w:r w:rsidR="00BC0BC1">
        <w:rPr>
          <w:rFonts w:ascii="Times New Roman" w:hAnsi="Times New Roman"/>
          <w:sz w:val="24"/>
          <w:szCs w:val="24"/>
        </w:rPr>
        <w:t xml:space="preserve"> </w:t>
      </w:r>
      <w:r w:rsidR="00BC0BC1" w:rsidRPr="00570FA3">
        <w:rPr>
          <w:rFonts w:ascii="Times New Roman" w:hAnsi="Times New Roman"/>
          <w:b/>
          <w:sz w:val="24"/>
          <w:szCs w:val="24"/>
        </w:rPr>
        <w:t>SALVADOR DALI’</w:t>
      </w:r>
      <w:r w:rsidR="00E35BEE">
        <w:rPr>
          <w:rFonts w:ascii="Times New Roman" w:hAnsi="Times New Roman"/>
          <w:sz w:val="24"/>
          <w:szCs w:val="24"/>
        </w:rPr>
        <w:t>, da</w:t>
      </w:r>
      <w:r w:rsidR="00BC0BC1">
        <w:rPr>
          <w:rFonts w:ascii="Times New Roman" w:hAnsi="Times New Roman"/>
          <w:sz w:val="24"/>
          <w:szCs w:val="24"/>
        </w:rPr>
        <w:t xml:space="preserve"> </w:t>
      </w:r>
      <w:r w:rsidR="00BC0BC1" w:rsidRPr="00570FA3">
        <w:rPr>
          <w:rFonts w:ascii="Times New Roman" w:hAnsi="Times New Roman"/>
          <w:b/>
          <w:sz w:val="24"/>
          <w:szCs w:val="24"/>
        </w:rPr>
        <w:t>MAX ERNST</w:t>
      </w:r>
      <w:r w:rsidR="00BC0BC1">
        <w:rPr>
          <w:rFonts w:ascii="Times New Roman" w:hAnsi="Times New Roman"/>
          <w:sz w:val="24"/>
          <w:szCs w:val="24"/>
        </w:rPr>
        <w:t xml:space="preserve"> a </w:t>
      </w:r>
      <w:r w:rsidR="00BC0BC1" w:rsidRPr="00570FA3">
        <w:rPr>
          <w:rFonts w:ascii="Times New Roman" w:hAnsi="Times New Roman"/>
          <w:b/>
          <w:sz w:val="24"/>
          <w:szCs w:val="24"/>
        </w:rPr>
        <w:t>DUCHAMP</w:t>
      </w:r>
      <w:r w:rsidR="00BC0BC1">
        <w:rPr>
          <w:rFonts w:ascii="Times New Roman" w:hAnsi="Times New Roman"/>
          <w:sz w:val="24"/>
          <w:szCs w:val="24"/>
        </w:rPr>
        <w:t xml:space="preserve">, da </w:t>
      </w:r>
      <w:r w:rsidR="00BC0BC1" w:rsidRPr="00570FA3">
        <w:rPr>
          <w:rFonts w:ascii="Times New Roman" w:hAnsi="Times New Roman"/>
          <w:b/>
          <w:sz w:val="24"/>
          <w:szCs w:val="24"/>
        </w:rPr>
        <w:t>SAVINIO</w:t>
      </w:r>
      <w:r>
        <w:rPr>
          <w:rFonts w:ascii="Times New Roman" w:hAnsi="Times New Roman"/>
          <w:sz w:val="24"/>
          <w:szCs w:val="24"/>
        </w:rPr>
        <w:t xml:space="preserve"> a </w:t>
      </w:r>
      <w:r w:rsidR="00BC0BC1" w:rsidRPr="00570FA3">
        <w:rPr>
          <w:rFonts w:ascii="Times New Roman" w:hAnsi="Times New Roman"/>
          <w:b/>
          <w:sz w:val="24"/>
          <w:szCs w:val="24"/>
        </w:rPr>
        <w:t>MAGRITTE</w:t>
      </w:r>
      <w:r w:rsidR="00BC0B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 recente storia dell’arte ha raccolto i più stimolanti e creativi protagonisti della pittura.  L’arte surrealista possedeva una carica visionaria tale da riproporsi nei decenni successivi fino ad avere felici ed apprezzati esponenti anche oggi.</w:t>
      </w:r>
    </w:p>
    <w:p w:rsidR="00B22148" w:rsidRPr="00FB0393" w:rsidRDefault="00FB039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Pr="00FB0393">
        <w:rPr>
          <w:rFonts w:ascii="Times New Roman" w:hAnsi="Times New Roman"/>
          <w:b/>
          <w:sz w:val="24"/>
          <w:szCs w:val="24"/>
        </w:rPr>
        <w:t xml:space="preserve">Mario Abati </w:t>
      </w:r>
    </w:p>
    <w:p w:rsidR="005032DC" w:rsidRPr="005032DC" w:rsidRDefault="005032D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="00E35BEE">
        <w:rPr>
          <w:rFonts w:ascii="Times New Roman" w:hAnsi="Times New Roman"/>
          <w:sz w:val="24"/>
          <w:szCs w:val="24"/>
        </w:rPr>
        <w:t xml:space="preserve">       </w:t>
      </w:r>
      <w:r w:rsidR="00FB0393">
        <w:rPr>
          <w:rFonts w:ascii="Times New Roman" w:hAnsi="Times New Roman"/>
          <w:sz w:val="24"/>
          <w:szCs w:val="24"/>
        </w:rPr>
        <w:t xml:space="preserve">                         </w:t>
      </w:r>
      <w:r w:rsidR="00E35BEE">
        <w:rPr>
          <w:rFonts w:ascii="Times New Roman" w:hAnsi="Times New Roman"/>
          <w:sz w:val="24"/>
          <w:szCs w:val="24"/>
        </w:rPr>
        <w:t xml:space="preserve">                       </w:t>
      </w:r>
    </w:p>
    <w:sectPr w:rsidR="005032DC" w:rsidRPr="005032DC" w:rsidSect="00CB25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BEE" w:rsidRDefault="00EA0BEE" w:rsidP="00A935F5">
      <w:pPr>
        <w:spacing w:after="0" w:line="240" w:lineRule="auto"/>
      </w:pPr>
      <w:r>
        <w:separator/>
      </w:r>
    </w:p>
  </w:endnote>
  <w:endnote w:type="continuationSeparator" w:id="0">
    <w:p w:rsidR="00EA0BEE" w:rsidRDefault="00EA0BEE" w:rsidP="00A93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BEE" w:rsidRDefault="00EA0BEE" w:rsidP="00A935F5">
      <w:pPr>
        <w:spacing w:after="0" w:line="240" w:lineRule="auto"/>
      </w:pPr>
      <w:r>
        <w:separator/>
      </w:r>
    </w:p>
  </w:footnote>
  <w:footnote w:type="continuationSeparator" w:id="0">
    <w:p w:rsidR="00EA0BEE" w:rsidRDefault="00EA0BEE" w:rsidP="00A93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699B"/>
    <w:rsid w:val="000318A5"/>
    <w:rsid w:val="000768F0"/>
    <w:rsid w:val="000B425C"/>
    <w:rsid w:val="00170668"/>
    <w:rsid w:val="001F1C34"/>
    <w:rsid w:val="002442AA"/>
    <w:rsid w:val="00265626"/>
    <w:rsid w:val="002674B7"/>
    <w:rsid w:val="00277FB5"/>
    <w:rsid w:val="00376075"/>
    <w:rsid w:val="00377FBD"/>
    <w:rsid w:val="003E793B"/>
    <w:rsid w:val="004C6827"/>
    <w:rsid w:val="004D2B62"/>
    <w:rsid w:val="004F3802"/>
    <w:rsid w:val="004F536D"/>
    <w:rsid w:val="005032DC"/>
    <w:rsid w:val="00513C27"/>
    <w:rsid w:val="00524CAB"/>
    <w:rsid w:val="00570FA3"/>
    <w:rsid w:val="005816E1"/>
    <w:rsid w:val="005E49C9"/>
    <w:rsid w:val="00602892"/>
    <w:rsid w:val="006028FA"/>
    <w:rsid w:val="006234BB"/>
    <w:rsid w:val="00642642"/>
    <w:rsid w:val="006A38E8"/>
    <w:rsid w:val="006A4F7E"/>
    <w:rsid w:val="00746F07"/>
    <w:rsid w:val="007B0A53"/>
    <w:rsid w:val="007C32EF"/>
    <w:rsid w:val="008033CA"/>
    <w:rsid w:val="0081704A"/>
    <w:rsid w:val="00835296"/>
    <w:rsid w:val="00902219"/>
    <w:rsid w:val="009057C9"/>
    <w:rsid w:val="00934075"/>
    <w:rsid w:val="009656FC"/>
    <w:rsid w:val="00991576"/>
    <w:rsid w:val="009C1785"/>
    <w:rsid w:val="00A019D7"/>
    <w:rsid w:val="00A273EF"/>
    <w:rsid w:val="00A935F5"/>
    <w:rsid w:val="00AC4FF7"/>
    <w:rsid w:val="00AD087C"/>
    <w:rsid w:val="00AE6CCD"/>
    <w:rsid w:val="00B105DF"/>
    <w:rsid w:val="00B21FB0"/>
    <w:rsid w:val="00B22148"/>
    <w:rsid w:val="00B7446B"/>
    <w:rsid w:val="00BA4C6C"/>
    <w:rsid w:val="00BB616B"/>
    <w:rsid w:val="00BC0BC1"/>
    <w:rsid w:val="00BF28FA"/>
    <w:rsid w:val="00BF297F"/>
    <w:rsid w:val="00C07021"/>
    <w:rsid w:val="00C3675B"/>
    <w:rsid w:val="00C51A80"/>
    <w:rsid w:val="00CA35C5"/>
    <w:rsid w:val="00CB258A"/>
    <w:rsid w:val="00CC699B"/>
    <w:rsid w:val="00CE257B"/>
    <w:rsid w:val="00D7543E"/>
    <w:rsid w:val="00D855CE"/>
    <w:rsid w:val="00DA73D8"/>
    <w:rsid w:val="00DB3406"/>
    <w:rsid w:val="00DB462C"/>
    <w:rsid w:val="00DE5280"/>
    <w:rsid w:val="00E032AF"/>
    <w:rsid w:val="00E34654"/>
    <w:rsid w:val="00E35BEE"/>
    <w:rsid w:val="00E47A0D"/>
    <w:rsid w:val="00E85B8E"/>
    <w:rsid w:val="00EA0BEE"/>
    <w:rsid w:val="00F112F4"/>
    <w:rsid w:val="00F67C3C"/>
    <w:rsid w:val="00FB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B258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FA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A935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A935F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935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A935F5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LEZIONE 2</vt:lpstr>
    </vt:vector>
  </TitlesOfParts>
  <Company/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LEZIONE 2</dc:title>
  <dc:subject/>
  <dc:creator>Mario</dc:creator>
  <cp:keywords/>
  <dc:description/>
  <cp:lastModifiedBy>Mario</cp:lastModifiedBy>
  <cp:revision>28</cp:revision>
  <cp:lastPrinted>2022-10-23T16:18:00Z</cp:lastPrinted>
  <dcterms:created xsi:type="dcterms:W3CDTF">2022-08-05T09:15:00Z</dcterms:created>
  <dcterms:modified xsi:type="dcterms:W3CDTF">2024-08-30T17:02:00Z</dcterms:modified>
</cp:coreProperties>
</file>