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72" w:rsidRPr="00FA1DE0" w:rsidRDefault="005D7272" w:rsidP="005D7272">
      <w:pPr>
        <w:spacing w:after="0" w:line="240" w:lineRule="auto"/>
        <w:rPr>
          <w:rFonts w:ascii="Arial" w:eastAsia="Times New Roman" w:hAnsi="Arial" w:cs="Arial"/>
          <w:color w:val="202122"/>
          <w:sz w:val="44"/>
          <w:szCs w:val="44"/>
          <w:lang w:eastAsia="it-IT"/>
        </w:rPr>
      </w:pPr>
      <w:r w:rsidRPr="00FA1DE0">
        <w:rPr>
          <w:rFonts w:ascii="Arial" w:eastAsia="Times New Roman" w:hAnsi="Arial" w:cs="Arial"/>
          <w:color w:val="202122"/>
          <w:sz w:val="44"/>
          <w:szCs w:val="44"/>
          <w:lang w:eastAsia="it-IT"/>
        </w:rPr>
        <w:t xml:space="preserve">Friedrich </w:t>
      </w:r>
      <w:proofErr w:type="spellStart"/>
      <w:r w:rsidRPr="00FA1DE0">
        <w:rPr>
          <w:rFonts w:ascii="Arial" w:eastAsia="Times New Roman" w:hAnsi="Arial" w:cs="Arial"/>
          <w:color w:val="202122"/>
          <w:sz w:val="44"/>
          <w:szCs w:val="44"/>
          <w:lang w:eastAsia="it-IT"/>
        </w:rPr>
        <w:t>Miescher</w:t>
      </w:r>
      <w:proofErr w:type="spellEnd"/>
    </w:p>
    <w:p w:rsidR="005D7272" w:rsidRPr="006948AB" w:rsidRDefault="005D7272" w:rsidP="005D7272">
      <w:pPr>
        <w:spacing w:before="120" w:after="120" w:line="240" w:lineRule="auto"/>
        <w:rPr>
          <w:rFonts w:ascii="Arial" w:eastAsia="Times New Roman" w:hAnsi="Arial" w:cs="Arial"/>
          <w:sz w:val="44"/>
          <w:szCs w:val="44"/>
          <w:lang w:eastAsia="it-IT"/>
        </w:rPr>
      </w:pPr>
      <w:r w:rsidRPr="006948AB">
        <w:rPr>
          <w:rFonts w:ascii="Arial" w:eastAsia="Times New Roman" w:hAnsi="Arial" w:cs="Arial"/>
          <w:b/>
          <w:bCs/>
          <w:sz w:val="44"/>
          <w:szCs w:val="44"/>
          <w:lang w:eastAsia="it-IT"/>
        </w:rPr>
        <w:t xml:space="preserve">Johan Friedrich </w:t>
      </w:r>
      <w:proofErr w:type="spellStart"/>
      <w:r w:rsidRPr="006948AB">
        <w:rPr>
          <w:rFonts w:ascii="Arial" w:eastAsia="Times New Roman" w:hAnsi="Arial" w:cs="Arial"/>
          <w:b/>
          <w:bCs/>
          <w:sz w:val="44"/>
          <w:szCs w:val="44"/>
          <w:lang w:eastAsia="it-IT"/>
        </w:rPr>
        <w:t>Miescher</w:t>
      </w:r>
      <w:proofErr w:type="spellEnd"/>
      <w:r w:rsidRPr="006948AB">
        <w:rPr>
          <w:rFonts w:ascii="Arial" w:eastAsia="Times New Roman" w:hAnsi="Arial" w:cs="Arial"/>
          <w:sz w:val="44"/>
          <w:szCs w:val="44"/>
          <w:lang w:eastAsia="it-IT"/>
        </w:rPr>
        <w:t> (</w:t>
      </w:r>
      <w:hyperlink r:id="rId5" w:tooltip="Basilea" w:history="1">
        <w:r w:rsidRPr="006948AB">
          <w:rPr>
            <w:rFonts w:ascii="Arial" w:eastAsia="Times New Roman" w:hAnsi="Arial" w:cs="Arial"/>
            <w:sz w:val="44"/>
            <w:szCs w:val="44"/>
            <w:lang w:eastAsia="it-IT"/>
          </w:rPr>
          <w:t>Basilea</w:t>
        </w:r>
      </w:hyperlink>
      <w:r w:rsidRPr="006948AB">
        <w:rPr>
          <w:rFonts w:ascii="Arial" w:eastAsia="Times New Roman" w:hAnsi="Arial" w:cs="Arial"/>
          <w:sz w:val="44"/>
          <w:szCs w:val="44"/>
          <w:lang w:eastAsia="it-IT"/>
        </w:rPr>
        <w:t>, </w:t>
      </w:r>
      <w:hyperlink r:id="rId6" w:tooltip="13 agosto" w:history="1">
        <w:r w:rsidRPr="006948AB">
          <w:rPr>
            <w:rFonts w:ascii="Arial" w:eastAsia="Times New Roman" w:hAnsi="Arial" w:cs="Arial"/>
            <w:sz w:val="44"/>
            <w:szCs w:val="44"/>
            <w:lang w:eastAsia="it-IT"/>
          </w:rPr>
          <w:t>13 agosto</w:t>
        </w:r>
      </w:hyperlink>
      <w:r w:rsidRPr="006948AB">
        <w:rPr>
          <w:rFonts w:ascii="Arial" w:eastAsia="Times New Roman" w:hAnsi="Arial" w:cs="Arial"/>
          <w:sz w:val="44"/>
          <w:szCs w:val="44"/>
          <w:lang w:eastAsia="it-IT"/>
        </w:rPr>
        <w:t> </w:t>
      </w:r>
      <w:hyperlink r:id="rId7" w:tooltip="1844" w:history="1">
        <w:r w:rsidRPr="006948AB">
          <w:rPr>
            <w:rFonts w:ascii="Arial" w:eastAsia="Times New Roman" w:hAnsi="Arial" w:cs="Arial"/>
            <w:sz w:val="44"/>
            <w:szCs w:val="44"/>
            <w:lang w:eastAsia="it-IT"/>
          </w:rPr>
          <w:t>1844</w:t>
        </w:r>
      </w:hyperlink>
      <w:r w:rsidRPr="006948AB">
        <w:rPr>
          <w:rFonts w:ascii="Arial" w:eastAsia="Times New Roman" w:hAnsi="Arial" w:cs="Arial"/>
          <w:sz w:val="44"/>
          <w:szCs w:val="44"/>
          <w:lang w:eastAsia="it-IT"/>
        </w:rPr>
        <w:t> – </w:t>
      </w:r>
      <w:proofErr w:type="spellStart"/>
      <w:r w:rsidR="009509FE" w:rsidRPr="006948AB">
        <w:rPr>
          <w:rFonts w:ascii="Arial" w:eastAsia="Times New Roman" w:hAnsi="Arial" w:cs="Arial"/>
          <w:sz w:val="44"/>
          <w:szCs w:val="44"/>
          <w:lang w:eastAsia="it-IT"/>
        </w:rPr>
        <w:fldChar w:fldCharType="begin"/>
      </w:r>
      <w:r w:rsidRPr="006948AB">
        <w:rPr>
          <w:rFonts w:ascii="Arial" w:eastAsia="Times New Roman" w:hAnsi="Arial" w:cs="Arial"/>
          <w:sz w:val="44"/>
          <w:szCs w:val="44"/>
          <w:lang w:eastAsia="it-IT"/>
        </w:rPr>
        <w:instrText xml:space="preserve"> HYPERLINK "https://it.wikipedia.org/wiki/Davos" \o "Davos" </w:instrText>
      </w:r>
      <w:r w:rsidR="009509FE" w:rsidRPr="006948AB">
        <w:rPr>
          <w:rFonts w:ascii="Arial" w:eastAsia="Times New Roman" w:hAnsi="Arial" w:cs="Arial"/>
          <w:sz w:val="44"/>
          <w:szCs w:val="44"/>
          <w:lang w:eastAsia="it-IT"/>
        </w:rPr>
        <w:fldChar w:fldCharType="separate"/>
      </w:r>
      <w:r w:rsidRPr="006948AB">
        <w:rPr>
          <w:rFonts w:ascii="Arial" w:eastAsia="Times New Roman" w:hAnsi="Arial" w:cs="Arial"/>
          <w:sz w:val="44"/>
          <w:szCs w:val="44"/>
          <w:lang w:eastAsia="it-IT"/>
        </w:rPr>
        <w:t>Davos</w:t>
      </w:r>
      <w:proofErr w:type="spellEnd"/>
      <w:r w:rsidR="009509FE" w:rsidRPr="006948AB">
        <w:rPr>
          <w:rFonts w:ascii="Arial" w:eastAsia="Times New Roman" w:hAnsi="Arial" w:cs="Arial"/>
          <w:sz w:val="44"/>
          <w:szCs w:val="44"/>
          <w:lang w:eastAsia="it-IT"/>
        </w:rPr>
        <w:fldChar w:fldCharType="end"/>
      </w:r>
      <w:r w:rsidRPr="006948AB">
        <w:rPr>
          <w:rFonts w:ascii="Arial" w:eastAsia="Times New Roman" w:hAnsi="Arial" w:cs="Arial"/>
          <w:sz w:val="44"/>
          <w:szCs w:val="44"/>
          <w:lang w:eastAsia="it-IT"/>
        </w:rPr>
        <w:t>, </w:t>
      </w:r>
      <w:hyperlink r:id="rId8" w:tooltip="26 agosto" w:history="1">
        <w:r w:rsidRPr="006948AB">
          <w:rPr>
            <w:rFonts w:ascii="Arial" w:eastAsia="Times New Roman" w:hAnsi="Arial" w:cs="Arial"/>
            <w:sz w:val="44"/>
            <w:szCs w:val="44"/>
            <w:lang w:eastAsia="it-IT"/>
          </w:rPr>
          <w:t>26 agosto</w:t>
        </w:r>
      </w:hyperlink>
      <w:r w:rsidRPr="006948AB">
        <w:rPr>
          <w:rFonts w:ascii="Arial" w:eastAsia="Times New Roman" w:hAnsi="Arial" w:cs="Arial"/>
          <w:sz w:val="44"/>
          <w:szCs w:val="44"/>
          <w:lang w:eastAsia="it-IT"/>
        </w:rPr>
        <w:t> </w:t>
      </w:r>
      <w:hyperlink r:id="rId9" w:tooltip="1895" w:history="1">
        <w:r w:rsidRPr="006948AB">
          <w:rPr>
            <w:rFonts w:ascii="Arial" w:eastAsia="Times New Roman" w:hAnsi="Arial" w:cs="Arial"/>
            <w:sz w:val="44"/>
            <w:szCs w:val="44"/>
            <w:lang w:eastAsia="it-IT"/>
          </w:rPr>
          <w:t>1895</w:t>
        </w:r>
      </w:hyperlink>
      <w:r w:rsidRPr="006948AB">
        <w:rPr>
          <w:rFonts w:ascii="Arial" w:eastAsia="Times New Roman" w:hAnsi="Arial" w:cs="Arial"/>
          <w:sz w:val="44"/>
          <w:szCs w:val="44"/>
          <w:lang w:eastAsia="it-IT"/>
        </w:rPr>
        <w:t>) è stato un </w:t>
      </w:r>
      <w:hyperlink r:id="rId10" w:tooltip="Biologia" w:history="1">
        <w:r w:rsidRPr="006948AB">
          <w:rPr>
            <w:rFonts w:ascii="Arial" w:eastAsia="Times New Roman" w:hAnsi="Arial" w:cs="Arial"/>
            <w:sz w:val="44"/>
            <w:szCs w:val="44"/>
            <w:lang w:eastAsia="it-IT"/>
          </w:rPr>
          <w:t>biologo</w:t>
        </w:r>
      </w:hyperlink>
      <w:r w:rsidRPr="006948AB">
        <w:rPr>
          <w:rFonts w:ascii="Arial" w:eastAsia="Times New Roman" w:hAnsi="Arial" w:cs="Arial"/>
          <w:sz w:val="44"/>
          <w:szCs w:val="44"/>
          <w:lang w:eastAsia="it-IT"/>
        </w:rPr>
        <w:t> </w:t>
      </w:r>
      <w:hyperlink r:id="rId11" w:tooltip="Svizzera" w:history="1">
        <w:r w:rsidRPr="006948AB">
          <w:rPr>
            <w:rFonts w:ascii="Arial" w:eastAsia="Times New Roman" w:hAnsi="Arial" w:cs="Arial"/>
            <w:sz w:val="44"/>
            <w:szCs w:val="44"/>
            <w:lang w:eastAsia="it-IT"/>
          </w:rPr>
          <w:t>svizzero</w:t>
        </w:r>
      </w:hyperlink>
      <w:r w:rsidRPr="006948AB">
        <w:rPr>
          <w:rFonts w:ascii="Arial" w:eastAsia="Times New Roman" w:hAnsi="Arial" w:cs="Arial"/>
          <w:sz w:val="44"/>
          <w:szCs w:val="44"/>
          <w:lang w:eastAsia="it-IT"/>
        </w:rPr>
        <w:t>, che isolò per la prima volta gli </w:t>
      </w:r>
      <w:hyperlink r:id="rId12" w:tooltip="Acidi nucleici" w:history="1">
        <w:r w:rsidRPr="006948AB">
          <w:rPr>
            <w:rFonts w:ascii="Arial" w:eastAsia="Times New Roman" w:hAnsi="Arial" w:cs="Arial"/>
            <w:sz w:val="44"/>
            <w:szCs w:val="44"/>
            <w:lang w:eastAsia="it-IT"/>
          </w:rPr>
          <w:t>acidi nucleici</w:t>
        </w:r>
      </w:hyperlink>
      <w:r w:rsidRPr="006948AB">
        <w:rPr>
          <w:rFonts w:ascii="Arial" w:eastAsia="Times New Roman" w:hAnsi="Arial" w:cs="Arial"/>
          <w:sz w:val="44"/>
          <w:szCs w:val="44"/>
          <w:lang w:eastAsia="it-IT"/>
        </w:rPr>
        <w:t>.</w:t>
      </w:r>
    </w:p>
    <w:p w:rsidR="005D7272" w:rsidRPr="006948AB" w:rsidRDefault="005D7272" w:rsidP="005D7272">
      <w:pPr>
        <w:spacing w:after="0" w:line="240" w:lineRule="auto"/>
        <w:rPr>
          <w:rFonts w:ascii="Arial" w:eastAsia="Times New Roman" w:hAnsi="Arial" w:cs="Arial"/>
          <w:sz w:val="44"/>
          <w:szCs w:val="44"/>
          <w:lang w:eastAsia="it-IT"/>
        </w:rPr>
      </w:pPr>
      <w:r w:rsidRPr="006948AB">
        <w:rPr>
          <w:rFonts w:ascii="Arial" w:eastAsia="Times New Roman" w:hAnsi="Arial" w:cs="Arial"/>
          <w:sz w:val="44"/>
          <w:szCs w:val="44"/>
          <w:lang w:eastAsia="it-IT"/>
        </w:rPr>
        <w:t>Il laboratorio a </w:t>
      </w:r>
      <w:hyperlink r:id="rId13" w:tooltip="Tubinga" w:history="1">
        <w:r w:rsidRPr="006948AB">
          <w:rPr>
            <w:rFonts w:ascii="Arial" w:eastAsia="Times New Roman" w:hAnsi="Arial" w:cs="Arial"/>
            <w:sz w:val="44"/>
            <w:szCs w:val="44"/>
            <w:lang w:eastAsia="it-IT"/>
          </w:rPr>
          <w:t>Tubinga</w:t>
        </w:r>
      </w:hyperlink>
      <w:r w:rsidRPr="006948AB">
        <w:rPr>
          <w:rFonts w:ascii="Arial" w:eastAsia="Times New Roman" w:hAnsi="Arial" w:cs="Arial"/>
          <w:sz w:val="44"/>
          <w:szCs w:val="44"/>
          <w:lang w:eastAsia="it-IT"/>
        </w:rPr>
        <w:t xml:space="preserve"> (ex cucina del castello di </w:t>
      </w:r>
      <w:proofErr w:type="spellStart"/>
      <w:r w:rsidRPr="006948AB">
        <w:rPr>
          <w:rFonts w:ascii="Arial" w:eastAsia="Times New Roman" w:hAnsi="Arial" w:cs="Arial"/>
          <w:sz w:val="44"/>
          <w:szCs w:val="44"/>
          <w:lang w:eastAsia="it-IT"/>
        </w:rPr>
        <w:t>Hohentübingen</w:t>
      </w:r>
      <w:proofErr w:type="spellEnd"/>
      <w:r w:rsidRPr="006948AB">
        <w:rPr>
          <w:rFonts w:ascii="Arial" w:eastAsia="Times New Roman" w:hAnsi="Arial" w:cs="Arial"/>
          <w:sz w:val="44"/>
          <w:szCs w:val="44"/>
          <w:lang w:eastAsia="it-IT"/>
        </w:rPr>
        <w:t xml:space="preserve">) dove </w:t>
      </w:r>
      <w:proofErr w:type="spellStart"/>
      <w:r w:rsidRPr="006948AB">
        <w:rPr>
          <w:rFonts w:ascii="Arial" w:eastAsia="Times New Roman" w:hAnsi="Arial" w:cs="Arial"/>
          <w:sz w:val="44"/>
          <w:szCs w:val="44"/>
          <w:lang w:eastAsia="it-IT"/>
        </w:rPr>
        <w:t>Miescher</w:t>
      </w:r>
      <w:proofErr w:type="spellEnd"/>
      <w:r w:rsidRPr="006948AB">
        <w:rPr>
          <w:rFonts w:ascii="Arial" w:eastAsia="Times New Roman" w:hAnsi="Arial" w:cs="Arial"/>
          <w:sz w:val="44"/>
          <w:szCs w:val="44"/>
          <w:lang w:eastAsia="it-IT"/>
        </w:rPr>
        <w:t xml:space="preserve"> isolò per la prima volta la nucleina</w:t>
      </w:r>
    </w:p>
    <w:p w:rsidR="005D7272" w:rsidRPr="006948AB" w:rsidRDefault="00395C99" w:rsidP="005D7272">
      <w:pPr>
        <w:spacing w:before="120" w:after="120" w:line="240" w:lineRule="auto"/>
        <w:rPr>
          <w:rFonts w:ascii="Arial" w:eastAsia="Times New Roman" w:hAnsi="Arial" w:cs="Arial"/>
          <w:sz w:val="44"/>
          <w:szCs w:val="44"/>
          <w:lang w:eastAsia="it-IT"/>
        </w:rPr>
      </w:pPr>
      <w:proofErr w:type="spellStart"/>
      <w:r w:rsidRPr="006948AB">
        <w:rPr>
          <w:rFonts w:ascii="Arial" w:eastAsia="Times New Roman" w:hAnsi="Arial" w:cs="Arial"/>
          <w:sz w:val="44"/>
          <w:szCs w:val="44"/>
          <w:lang w:eastAsia="it-IT"/>
        </w:rPr>
        <w:t>Meischer</w:t>
      </w:r>
      <w:proofErr w:type="spellEnd"/>
      <w:r w:rsidRPr="006948AB">
        <w:rPr>
          <w:rFonts w:ascii="Arial" w:eastAsia="Times New Roman" w:hAnsi="Arial" w:cs="Arial"/>
          <w:sz w:val="44"/>
          <w:szCs w:val="44"/>
          <w:lang w:eastAsia="it-IT"/>
        </w:rPr>
        <w:t xml:space="preserve"> </w:t>
      </w:r>
      <w:r w:rsidR="005D7272" w:rsidRPr="006948AB">
        <w:rPr>
          <w:rFonts w:ascii="Arial" w:eastAsia="Times New Roman" w:hAnsi="Arial" w:cs="Arial"/>
          <w:sz w:val="44"/>
          <w:szCs w:val="44"/>
          <w:lang w:eastAsia="it-IT"/>
        </w:rPr>
        <w:t xml:space="preserve"> evidenziò infatti nel </w:t>
      </w:r>
      <w:hyperlink r:id="rId14" w:tooltip="1869" w:history="1">
        <w:r w:rsidR="005D7272" w:rsidRPr="006948AB">
          <w:rPr>
            <w:rFonts w:ascii="Arial" w:eastAsia="Times New Roman" w:hAnsi="Arial" w:cs="Arial"/>
            <w:sz w:val="44"/>
            <w:szCs w:val="44"/>
            <w:lang w:eastAsia="it-IT"/>
          </w:rPr>
          <w:t>1869</w:t>
        </w:r>
      </w:hyperlink>
      <w:r w:rsidR="005D7272" w:rsidRPr="006948AB">
        <w:rPr>
          <w:rFonts w:ascii="Arial" w:eastAsia="Times New Roman" w:hAnsi="Arial" w:cs="Arial"/>
          <w:sz w:val="44"/>
          <w:szCs w:val="44"/>
          <w:lang w:eastAsia="it-IT"/>
        </w:rPr>
        <w:t xml:space="preserve">, presso i </w:t>
      </w:r>
      <w:r w:rsidRPr="006948AB">
        <w:rPr>
          <w:rFonts w:ascii="Arial" w:eastAsia="Times New Roman" w:hAnsi="Arial" w:cs="Arial"/>
          <w:sz w:val="44"/>
          <w:szCs w:val="44"/>
          <w:lang w:eastAsia="it-IT"/>
        </w:rPr>
        <w:t>laboratori di</w:t>
      </w:r>
      <w:r w:rsidR="005D7272" w:rsidRPr="006948AB">
        <w:rPr>
          <w:rFonts w:ascii="Arial" w:eastAsia="Times New Roman" w:hAnsi="Arial" w:cs="Arial"/>
          <w:sz w:val="44"/>
          <w:szCs w:val="44"/>
          <w:lang w:eastAsia="it-IT"/>
        </w:rPr>
        <w:t> </w:t>
      </w:r>
      <w:hyperlink r:id="rId15" w:tooltip="Tubinga" w:history="1">
        <w:r w:rsidR="005D7272" w:rsidRPr="006948AB">
          <w:rPr>
            <w:rFonts w:ascii="Arial" w:eastAsia="Times New Roman" w:hAnsi="Arial" w:cs="Arial"/>
            <w:sz w:val="44"/>
            <w:szCs w:val="44"/>
            <w:lang w:eastAsia="it-IT"/>
          </w:rPr>
          <w:t>Tubinga</w:t>
        </w:r>
      </w:hyperlink>
      <w:r w:rsidR="005D7272" w:rsidRPr="006948AB">
        <w:rPr>
          <w:rFonts w:ascii="Arial" w:eastAsia="Times New Roman" w:hAnsi="Arial" w:cs="Arial"/>
          <w:sz w:val="44"/>
          <w:szCs w:val="44"/>
          <w:lang w:eastAsia="it-IT"/>
        </w:rPr>
        <w:t>, la presenza di vari composti chimici ricchi in </w:t>
      </w:r>
      <w:hyperlink r:id="rId16" w:tooltip="Fosfato" w:history="1">
        <w:r w:rsidR="005D7272" w:rsidRPr="006948AB">
          <w:rPr>
            <w:rFonts w:ascii="Arial" w:eastAsia="Times New Roman" w:hAnsi="Arial" w:cs="Arial"/>
            <w:sz w:val="44"/>
            <w:szCs w:val="44"/>
            <w:lang w:eastAsia="it-IT"/>
          </w:rPr>
          <w:t>fosfato</w:t>
        </w:r>
      </w:hyperlink>
      <w:r w:rsidR="005D7272" w:rsidRPr="006948AB">
        <w:rPr>
          <w:rFonts w:ascii="Arial" w:eastAsia="Times New Roman" w:hAnsi="Arial" w:cs="Arial"/>
          <w:sz w:val="44"/>
          <w:szCs w:val="44"/>
          <w:lang w:eastAsia="it-IT"/>
        </w:rPr>
        <w:t> all'interno dei </w:t>
      </w:r>
      <w:hyperlink r:id="rId17" w:tooltip="Nucleo (biologia)" w:history="1">
        <w:r w:rsidR="005D7272" w:rsidRPr="006948AB">
          <w:rPr>
            <w:rFonts w:ascii="Arial" w:eastAsia="Times New Roman" w:hAnsi="Arial" w:cs="Arial"/>
            <w:sz w:val="44"/>
            <w:szCs w:val="44"/>
            <w:lang w:eastAsia="it-IT"/>
          </w:rPr>
          <w:t>nuclei</w:t>
        </w:r>
      </w:hyperlink>
      <w:r w:rsidR="005D7272" w:rsidRPr="006948AB">
        <w:rPr>
          <w:rFonts w:ascii="Arial" w:eastAsia="Times New Roman" w:hAnsi="Arial" w:cs="Arial"/>
          <w:sz w:val="44"/>
          <w:szCs w:val="44"/>
          <w:lang w:eastAsia="it-IT"/>
        </w:rPr>
        <w:t> dei </w:t>
      </w:r>
      <w:hyperlink r:id="rId18" w:tooltip="Leucociti" w:history="1">
        <w:r w:rsidR="005D7272" w:rsidRPr="006948AB">
          <w:rPr>
            <w:rFonts w:ascii="Arial" w:eastAsia="Times New Roman" w:hAnsi="Arial" w:cs="Arial"/>
            <w:sz w:val="44"/>
            <w:szCs w:val="44"/>
            <w:lang w:eastAsia="it-IT"/>
          </w:rPr>
          <w:t>leucociti</w:t>
        </w:r>
      </w:hyperlink>
      <w:r w:rsidR="005D7272" w:rsidRPr="006948AB">
        <w:rPr>
          <w:rFonts w:ascii="Arial" w:eastAsia="Times New Roman" w:hAnsi="Arial" w:cs="Arial"/>
          <w:sz w:val="44"/>
          <w:szCs w:val="44"/>
          <w:lang w:eastAsia="it-IT"/>
        </w:rPr>
        <w:t xml:space="preserve">. </w:t>
      </w:r>
      <w:r w:rsidR="007E5F2F" w:rsidRPr="006948AB">
        <w:rPr>
          <w:rFonts w:ascii="Arial" w:eastAsia="Times New Roman" w:hAnsi="Arial" w:cs="Arial"/>
          <w:sz w:val="44"/>
          <w:szCs w:val="44"/>
          <w:lang w:eastAsia="it-IT"/>
        </w:rPr>
        <w:t xml:space="preserve">                                                      </w:t>
      </w:r>
      <w:r w:rsidR="005D7272" w:rsidRPr="006948AB">
        <w:rPr>
          <w:rFonts w:ascii="Arial" w:eastAsia="Times New Roman" w:hAnsi="Arial" w:cs="Arial"/>
          <w:sz w:val="44"/>
          <w:szCs w:val="44"/>
          <w:lang w:eastAsia="it-IT"/>
        </w:rPr>
        <w:t>La scoperta di tali molecole, che egli denominò </w:t>
      </w:r>
      <w:r w:rsidR="005D7272" w:rsidRPr="006948AB">
        <w:rPr>
          <w:rFonts w:ascii="Arial" w:eastAsia="Times New Roman" w:hAnsi="Arial" w:cs="Arial"/>
          <w:i/>
          <w:iCs/>
          <w:sz w:val="44"/>
          <w:szCs w:val="44"/>
          <w:lang w:eastAsia="it-IT"/>
        </w:rPr>
        <w:t>nucleina</w:t>
      </w:r>
      <w:r w:rsidR="005D7272" w:rsidRPr="006948AB">
        <w:rPr>
          <w:rFonts w:ascii="Arial" w:eastAsia="Times New Roman" w:hAnsi="Arial" w:cs="Arial"/>
          <w:sz w:val="44"/>
          <w:szCs w:val="44"/>
          <w:lang w:eastAsia="it-IT"/>
        </w:rPr>
        <w:t>, aprì la strada all'identificazione del </w:t>
      </w:r>
      <w:hyperlink r:id="rId19" w:tooltip="DNA" w:history="1">
        <w:r w:rsidR="005D7272" w:rsidRPr="006948AB">
          <w:rPr>
            <w:rFonts w:ascii="Arial" w:eastAsia="Times New Roman" w:hAnsi="Arial" w:cs="Arial"/>
            <w:sz w:val="44"/>
            <w:szCs w:val="44"/>
            <w:lang w:eastAsia="it-IT"/>
          </w:rPr>
          <w:t>DNA</w:t>
        </w:r>
      </w:hyperlink>
      <w:r w:rsidR="005D7272" w:rsidRPr="006948AB">
        <w:rPr>
          <w:rFonts w:ascii="Arial" w:eastAsia="Times New Roman" w:hAnsi="Arial" w:cs="Arial"/>
          <w:sz w:val="44"/>
          <w:szCs w:val="44"/>
          <w:lang w:eastAsia="it-IT"/>
        </w:rPr>
        <w:t> come molecola responsabile della conservazione</w:t>
      </w:r>
      <w:r w:rsidR="005D7272" w:rsidRPr="00FA1DE0">
        <w:rPr>
          <w:rFonts w:ascii="Arial" w:eastAsia="Times New Roman" w:hAnsi="Arial" w:cs="Arial"/>
          <w:color w:val="202122"/>
          <w:sz w:val="44"/>
          <w:szCs w:val="44"/>
          <w:lang w:eastAsia="it-IT"/>
        </w:rPr>
        <w:t xml:space="preserve"> e della </w:t>
      </w:r>
      <w:r w:rsidR="005D7272" w:rsidRPr="006948AB">
        <w:rPr>
          <w:rFonts w:ascii="Arial" w:eastAsia="Times New Roman" w:hAnsi="Arial" w:cs="Arial"/>
          <w:sz w:val="44"/>
          <w:szCs w:val="44"/>
          <w:lang w:eastAsia="it-IT"/>
        </w:rPr>
        <w:t xml:space="preserve">trasmissione dei caratteri ereditari. </w:t>
      </w:r>
      <w:r w:rsidRPr="006948AB">
        <w:rPr>
          <w:rFonts w:ascii="Arial" w:eastAsia="Times New Roman" w:hAnsi="Arial" w:cs="Arial"/>
          <w:sz w:val="44"/>
          <w:szCs w:val="44"/>
          <w:lang w:eastAsia="it-IT"/>
        </w:rPr>
        <w:t xml:space="preserve">                                                               </w:t>
      </w:r>
      <w:r w:rsidR="005D7272" w:rsidRPr="006948AB">
        <w:rPr>
          <w:rFonts w:ascii="Arial" w:eastAsia="Times New Roman" w:hAnsi="Arial" w:cs="Arial"/>
          <w:sz w:val="44"/>
          <w:szCs w:val="44"/>
          <w:lang w:eastAsia="it-IT"/>
        </w:rPr>
        <w:t>La significatività di tale scoperta, pubblicata nel </w:t>
      </w:r>
      <w:hyperlink r:id="rId20" w:tooltip="1871" w:history="1">
        <w:r w:rsidR="005D7272" w:rsidRPr="006948AB">
          <w:rPr>
            <w:rFonts w:ascii="Arial" w:eastAsia="Times New Roman" w:hAnsi="Arial" w:cs="Arial"/>
            <w:sz w:val="44"/>
            <w:szCs w:val="44"/>
            <w:lang w:eastAsia="it-IT"/>
          </w:rPr>
          <w:t>1871</w:t>
        </w:r>
      </w:hyperlink>
      <w:r w:rsidR="005D7272" w:rsidRPr="006948AB">
        <w:rPr>
          <w:rFonts w:ascii="Arial" w:eastAsia="Times New Roman" w:hAnsi="Arial" w:cs="Arial"/>
          <w:sz w:val="44"/>
          <w:szCs w:val="44"/>
          <w:lang w:eastAsia="it-IT"/>
        </w:rPr>
        <w:t>, non fu immediatamente chiara e solo alla fine degli </w:t>
      </w:r>
      <w:hyperlink r:id="rId21" w:tooltip="Anni 1880" w:history="1">
        <w:r w:rsidR="005D7272" w:rsidRPr="006948AB">
          <w:rPr>
            <w:rFonts w:ascii="Arial" w:eastAsia="Times New Roman" w:hAnsi="Arial" w:cs="Arial"/>
            <w:sz w:val="44"/>
            <w:szCs w:val="44"/>
            <w:lang w:eastAsia="it-IT"/>
          </w:rPr>
          <w:t>anni ottanta</w:t>
        </w:r>
      </w:hyperlink>
      <w:r w:rsidR="005D7272" w:rsidRPr="006948AB">
        <w:rPr>
          <w:rFonts w:ascii="Arial" w:eastAsia="Times New Roman" w:hAnsi="Arial" w:cs="Arial"/>
          <w:sz w:val="44"/>
          <w:szCs w:val="44"/>
          <w:lang w:eastAsia="it-IT"/>
        </w:rPr>
        <w:t> il biologo </w:t>
      </w:r>
      <w:proofErr w:type="spellStart"/>
      <w:r w:rsidR="009509FE" w:rsidRPr="006948AB">
        <w:rPr>
          <w:rFonts w:ascii="Arial" w:eastAsia="Times New Roman" w:hAnsi="Arial" w:cs="Arial"/>
          <w:sz w:val="44"/>
          <w:szCs w:val="44"/>
          <w:lang w:eastAsia="it-IT"/>
        </w:rPr>
        <w:fldChar w:fldCharType="begin"/>
      </w:r>
      <w:r w:rsidR="005D7272" w:rsidRPr="006948AB">
        <w:rPr>
          <w:rFonts w:ascii="Arial" w:eastAsia="Times New Roman" w:hAnsi="Arial" w:cs="Arial"/>
          <w:sz w:val="44"/>
          <w:szCs w:val="44"/>
          <w:lang w:eastAsia="it-IT"/>
        </w:rPr>
        <w:instrText xml:space="preserve"> HYPERLINK "https://it.wikipedia.org/wiki/Albrecht_Kossel" \o "Albrecht Kossel" </w:instrText>
      </w:r>
      <w:r w:rsidR="009509FE" w:rsidRPr="006948AB">
        <w:rPr>
          <w:rFonts w:ascii="Arial" w:eastAsia="Times New Roman" w:hAnsi="Arial" w:cs="Arial"/>
          <w:sz w:val="44"/>
          <w:szCs w:val="44"/>
          <w:lang w:eastAsia="it-IT"/>
        </w:rPr>
        <w:fldChar w:fldCharType="separate"/>
      </w:r>
      <w:r w:rsidR="005D7272" w:rsidRPr="006948AB">
        <w:rPr>
          <w:rFonts w:ascii="Arial" w:eastAsia="Times New Roman" w:hAnsi="Arial" w:cs="Arial"/>
          <w:sz w:val="44"/>
          <w:szCs w:val="44"/>
          <w:lang w:eastAsia="it-IT"/>
        </w:rPr>
        <w:t>Albrecht</w:t>
      </w:r>
      <w:proofErr w:type="spellEnd"/>
      <w:r w:rsidR="005D7272" w:rsidRPr="006948AB">
        <w:rPr>
          <w:rFonts w:ascii="Arial" w:eastAsia="Times New Roman" w:hAnsi="Arial" w:cs="Arial"/>
          <w:sz w:val="44"/>
          <w:szCs w:val="44"/>
          <w:lang w:eastAsia="it-IT"/>
        </w:rPr>
        <w:t xml:space="preserve"> </w:t>
      </w:r>
      <w:proofErr w:type="spellStart"/>
      <w:r w:rsidR="005D7272" w:rsidRPr="006948AB">
        <w:rPr>
          <w:rFonts w:ascii="Arial" w:eastAsia="Times New Roman" w:hAnsi="Arial" w:cs="Arial"/>
          <w:sz w:val="44"/>
          <w:szCs w:val="44"/>
          <w:lang w:eastAsia="it-IT"/>
        </w:rPr>
        <w:t>Kossel</w:t>
      </w:r>
      <w:proofErr w:type="spellEnd"/>
      <w:r w:rsidR="009509FE" w:rsidRPr="006948AB">
        <w:rPr>
          <w:rFonts w:ascii="Arial" w:eastAsia="Times New Roman" w:hAnsi="Arial" w:cs="Arial"/>
          <w:sz w:val="44"/>
          <w:szCs w:val="44"/>
          <w:lang w:eastAsia="it-IT"/>
        </w:rPr>
        <w:fldChar w:fldCharType="end"/>
      </w:r>
      <w:r w:rsidR="005D7272" w:rsidRPr="006948AB">
        <w:rPr>
          <w:rFonts w:ascii="Arial" w:eastAsia="Times New Roman" w:hAnsi="Arial" w:cs="Arial"/>
          <w:sz w:val="44"/>
          <w:szCs w:val="44"/>
          <w:lang w:eastAsia="it-IT"/>
        </w:rPr>
        <w:t> proseguì lo studio su questi composti, investigandone più nel dettaglio le strutture chimiche.</w:t>
      </w:r>
    </w:p>
    <w:p w:rsidR="005D7272" w:rsidRPr="006948AB" w:rsidRDefault="009509FE" w:rsidP="005D7272">
      <w:pPr>
        <w:spacing w:after="0" w:line="240" w:lineRule="auto"/>
        <w:rPr>
          <w:rFonts w:ascii="Arial" w:eastAsia="Times New Roman" w:hAnsi="Arial" w:cs="Arial"/>
          <w:sz w:val="44"/>
          <w:szCs w:val="44"/>
          <w:lang w:eastAsia="it-IT"/>
        </w:rPr>
      </w:pPr>
      <w:r w:rsidRPr="006948AB">
        <w:rPr>
          <w:rFonts w:ascii="Arial" w:eastAsia="Times New Roman" w:hAnsi="Arial" w:cs="Arial"/>
          <w:sz w:val="44"/>
          <w:szCs w:val="4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8.3pt;height:15.8pt" o:ole="">
            <v:imagedata r:id="rId22" o:title=""/>
          </v:shape>
          <w:control r:id="rId23" w:name="DefaultOcxName" w:shapeid="_x0000_i1028"/>
        </w:object>
      </w:r>
    </w:p>
    <w:p w:rsidR="005D7272" w:rsidRPr="00FA1DE0" w:rsidRDefault="005D7272" w:rsidP="005D7272">
      <w:pPr>
        <w:spacing w:after="60" w:line="240" w:lineRule="auto"/>
        <w:outlineLvl w:val="1"/>
        <w:rPr>
          <w:rFonts w:ascii="Georgia" w:eastAsia="Times New Roman" w:hAnsi="Georgia" w:cs="Arial"/>
          <w:b/>
          <w:bCs/>
          <w:color w:val="202122"/>
          <w:sz w:val="44"/>
          <w:szCs w:val="44"/>
          <w:lang w:eastAsia="it-IT"/>
        </w:rPr>
      </w:pPr>
      <w:r w:rsidRPr="00FA1DE0">
        <w:rPr>
          <w:rFonts w:ascii="Georgia" w:eastAsia="Times New Roman" w:hAnsi="Georgia" w:cs="Arial"/>
          <w:b/>
          <w:bCs/>
          <w:color w:val="202122"/>
          <w:sz w:val="44"/>
          <w:szCs w:val="44"/>
          <w:lang w:eastAsia="it-IT"/>
        </w:rPr>
        <w:t>Biografia ed attività scientifica</w:t>
      </w:r>
    </w:p>
    <w:p w:rsidR="005D7272" w:rsidRPr="006948AB" w:rsidRDefault="005D7272" w:rsidP="005D7272">
      <w:pPr>
        <w:spacing w:before="120" w:after="120" w:line="240" w:lineRule="auto"/>
        <w:rPr>
          <w:rFonts w:ascii="Arial" w:eastAsia="Times New Roman" w:hAnsi="Arial" w:cs="Arial"/>
          <w:sz w:val="44"/>
          <w:szCs w:val="44"/>
          <w:lang w:eastAsia="it-IT"/>
        </w:rPr>
      </w:pPr>
      <w:proofErr w:type="spellStart"/>
      <w:r w:rsidRPr="00FA1DE0">
        <w:rPr>
          <w:rFonts w:ascii="Arial" w:eastAsia="Times New Roman" w:hAnsi="Arial" w:cs="Arial"/>
          <w:color w:val="202122"/>
          <w:sz w:val="44"/>
          <w:szCs w:val="44"/>
          <w:lang w:eastAsia="it-IT"/>
        </w:rPr>
        <w:t>Miescher</w:t>
      </w:r>
      <w:proofErr w:type="spellEnd"/>
      <w:r w:rsidRPr="00FA1DE0">
        <w:rPr>
          <w:rFonts w:ascii="Arial" w:eastAsia="Times New Roman" w:hAnsi="Arial" w:cs="Arial"/>
          <w:color w:val="202122"/>
          <w:sz w:val="44"/>
          <w:szCs w:val="44"/>
          <w:lang w:eastAsia="it-IT"/>
        </w:rPr>
        <w:t xml:space="preserve"> proveniva da una famiglia molto in vista nella comunità scientifica: il padre e lo zio infatti </w:t>
      </w:r>
      <w:r w:rsidRPr="006948AB">
        <w:rPr>
          <w:rFonts w:ascii="Arial" w:eastAsia="Times New Roman" w:hAnsi="Arial" w:cs="Arial"/>
          <w:sz w:val="44"/>
          <w:szCs w:val="44"/>
          <w:lang w:eastAsia="it-IT"/>
        </w:rPr>
        <w:lastRenderedPageBreak/>
        <w:t>erano stati professori di </w:t>
      </w:r>
      <w:hyperlink r:id="rId24" w:tooltip="Anatomia" w:history="1">
        <w:r w:rsidRPr="006948AB">
          <w:rPr>
            <w:rFonts w:ascii="Arial" w:eastAsia="Times New Roman" w:hAnsi="Arial" w:cs="Arial"/>
            <w:sz w:val="44"/>
            <w:szCs w:val="44"/>
            <w:lang w:eastAsia="it-IT"/>
          </w:rPr>
          <w:t>anatomia</w:t>
        </w:r>
      </w:hyperlink>
      <w:r w:rsidRPr="006948AB">
        <w:rPr>
          <w:rFonts w:ascii="Arial" w:eastAsia="Times New Roman" w:hAnsi="Arial" w:cs="Arial"/>
          <w:sz w:val="44"/>
          <w:szCs w:val="44"/>
          <w:lang w:eastAsia="it-IT"/>
        </w:rPr>
        <w:t> all'</w:t>
      </w:r>
      <w:hyperlink r:id="rId25" w:tooltip="Università di Basilea" w:history="1">
        <w:r w:rsidRPr="006948AB">
          <w:rPr>
            <w:rFonts w:ascii="Arial" w:eastAsia="Times New Roman" w:hAnsi="Arial" w:cs="Arial"/>
            <w:sz w:val="44"/>
            <w:szCs w:val="44"/>
            <w:lang w:eastAsia="it-IT"/>
          </w:rPr>
          <w:t>Università di Basilea</w:t>
        </w:r>
      </w:hyperlink>
      <w:r w:rsidRPr="006948AB">
        <w:rPr>
          <w:rFonts w:ascii="Arial" w:eastAsia="Times New Roman" w:hAnsi="Arial" w:cs="Arial"/>
          <w:sz w:val="44"/>
          <w:szCs w:val="44"/>
          <w:lang w:eastAsia="it-IT"/>
        </w:rPr>
        <w:t xml:space="preserve">. Timido ed intelligente, il giovane </w:t>
      </w:r>
      <w:proofErr w:type="spellStart"/>
      <w:r w:rsidRPr="006948AB">
        <w:rPr>
          <w:rFonts w:ascii="Arial" w:eastAsia="Times New Roman" w:hAnsi="Arial" w:cs="Arial"/>
          <w:sz w:val="44"/>
          <w:szCs w:val="44"/>
          <w:lang w:eastAsia="it-IT"/>
        </w:rPr>
        <w:t>Miescher</w:t>
      </w:r>
      <w:proofErr w:type="spellEnd"/>
      <w:r w:rsidRPr="006948AB">
        <w:rPr>
          <w:rFonts w:ascii="Arial" w:eastAsia="Times New Roman" w:hAnsi="Arial" w:cs="Arial"/>
          <w:sz w:val="44"/>
          <w:szCs w:val="44"/>
          <w:lang w:eastAsia="it-IT"/>
        </w:rPr>
        <w:t xml:space="preserve"> studiò medicina proprio a Basilea e, durante gli studi, lavorò per un'estate (nel </w:t>
      </w:r>
      <w:hyperlink r:id="rId26" w:tooltip="1865" w:history="1">
        <w:r w:rsidRPr="006948AB">
          <w:rPr>
            <w:rFonts w:ascii="Arial" w:eastAsia="Times New Roman" w:hAnsi="Arial" w:cs="Arial"/>
            <w:sz w:val="44"/>
            <w:szCs w:val="44"/>
            <w:lang w:eastAsia="it-IT"/>
          </w:rPr>
          <w:t>1865</w:t>
        </w:r>
      </w:hyperlink>
      <w:r w:rsidR="007E5F2F" w:rsidRPr="006948AB">
        <w:rPr>
          <w:rFonts w:ascii="Arial" w:eastAsia="Times New Roman" w:hAnsi="Arial" w:cs="Arial"/>
          <w:sz w:val="44"/>
          <w:szCs w:val="44"/>
          <w:lang w:eastAsia="it-IT"/>
        </w:rPr>
        <w:t>) presso un</w:t>
      </w:r>
      <w:r w:rsidRPr="006948AB">
        <w:rPr>
          <w:rFonts w:ascii="Arial" w:eastAsia="Times New Roman" w:hAnsi="Arial" w:cs="Arial"/>
          <w:sz w:val="44"/>
          <w:szCs w:val="44"/>
          <w:lang w:eastAsia="it-IT"/>
        </w:rPr>
        <w:t xml:space="preserve"> chimico</w:t>
      </w:r>
      <w:r w:rsidR="007E5F2F" w:rsidRPr="006948AB">
        <w:rPr>
          <w:rFonts w:ascii="Arial" w:eastAsia="Times New Roman" w:hAnsi="Arial" w:cs="Arial"/>
          <w:sz w:val="44"/>
          <w:szCs w:val="44"/>
          <w:lang w:eastAsia="it-IT"/>
        </w:rPr>
        <w:t xml:space="preserve"> organico</w:t>
      </w:r>
      <w:r w:rsidRPr="006948AB">
        <w:rPr>
          <w:rFonts w:ascii="Arial" w:eastAsia="Times New Roman" w:hAnsi="Arial" w:cs="Arial"/>
          <w:sz w:val="44"/>
          <w:szCs w:val="44"/>
          <w:lang w:eastAsia="it-IT"/>
        </w:rPr>
        <w:t> a </w:t>
      </w:r>
      <w:proofErr w:type="spellStart"/>
      <w:r w:rsidR="009509FE" w:rsidRPr="006948AB">
        <w:rPr>
          <w:rFonts w:ascii="Arial" w:eastAsia="Times New Roman" w:hAnsi="Arial" w:cs="Arial"/>
          <w:sz w:val="44"/>
          <w:szCs w:val="44"/>
          <w:lang w:eastAsia="it-IT"/>
        </w:rPr>
        <w:fldChar w:fldCharType="begin"/>
      </w:r>
      <w:r w:rsidRPr="006948AB">
        <w:rPr>
          <w:rFonts w:ascii="Arial" w:eastAsia="Times New Roman" w:hAnsi="Arial" w:cs="Arial"/>
          <w:sz w:val="44"/>
          <w:szCs w:val="44"/>
          <w:lang w:eastAsia="it-IT"/>
        </w:rPr>
        <w:instrText xml:space="preserve"> HYPERLINK "https://it.wikipedia.org/wiki/Gottinga" \o "Gottinga" </w:instrText>
      </w:r>
      <w:r w:rsidR="009509FE" w:rsidRPr="006948AB">
        <w:rPr>
          <w:rFonts w:ascii="Arial" w:eastAsia="Times New Roman" w:hAnsi="Arial" w:cs="Arial"/>
          <w:sz w:val="44"/>
          <w:szCs w:val="44"/>
          <w:lang w:eastAsia="it-IT"/>
        </w:rPr>
        <w:fldChar w:fldCharType="separate"/>
      </w:r>
      <w:r w:rsidRPr="006948AB">
        <w:rPr>
          <w:rFonts w:ascii="Arial" w:eastAsia="Times New Roman" w:hAnsi="Arial" w:cs="Arial"/>
          <w:sz w:val="44"/>
          <w:szCs w:val="44"/>
          <w:lang w:eastAsia="it-IT"/>
        </w:rPr>
        <w:t>Gottinga</w:t>
      </w:r>
      <w:proofErr w:type="spellEnd"/>
      <w:r w:rsidR="009509FE" w:rsidRPr="006948AB">
        <w:rPr>
          <w:rFonts w:ascii="Arial" w:eastAsia="Times New Roman" w:hAnsi="Arial" w:cs="Arial"/>
          <w:sz w:val="44"/>
          <w:szCs w:val="44"/>
          <w:lang w:eastAsia="it-IT"/>
        </w:rPr>
        <w:fldChar w:fldCharType="end"/>
      </w:r>
      <w:r w:rsidRPr="006948AB">
        <w:rPr>
          <w:rFonts w:ascii="Arial" w:eastAsia="Times New Roman" w:hAnsi="Arial" w:cs="Arial"/>
          <w:sz w:val="44"/>
          <w:szCs w:val="44"/>
          <w:lang w:eastAsia="it-IT"/>
        </w:rPr>
        <w:t xml:space="preserve">. </w:t>
      </w:r>
      <w:r w:rsidR="007E5F2F" w:rsidRPr="006948AB">
        <w:rPr>
          <w:rFonts w:ascii="Arial" w:eastAsia="Times New Roman" w:hAnsi="Arial" w:cs="Arial"/>
          <w:sz w:val="44"/>
          <w:szCs w:val="44"/>
          <w:lang w:eastAsia="it-IT"/>
        </w:rPr>
        <w:t xml:space="preserve">                                </w:t>
      </w:r>
      <w:r w:rsidRPr="006948AB">
        <w:rPr>
          <w:rFonts w:ascii="Arial" w:eastAsia="Times New Roman" w:hAnsi="Arial" w:cs="Arial"/>
          <w:sz w:val="44"/>
          <w:szCs w:val="44"/>
          <w:lang w:eastAsia="it-IT"/>
        </w:rPr>
        <w:t>A causa di una </w:t>
      </w:r>
      <w:hyperlink r:id="rId27" w:tooltip="Febbre tifoide" w:history="1">
        <w:r w:rsidRPr="006948AB">
          <w:rPr>
            <w:rFonts w:ascii="Arial" w:eastAsia="Times New Roman" w:hAnsi="Arial" w:cs="Arial"/>
            <w:sz w:val="44"/>
            <w:szCs w:val="44"/>
            <w:lang w:eastAsia="it-IT"/>
          </w:rPr>
          <w:t>febbre tifoide</w:t>
        </w:r>
      </w:hyperlink>
      <w:r w:rsidRPr="006948AB">
        <w:rPr>
          <w:rFonts w:ascii="Arial" w:eastAsia="Times New Roman" w:hAnsi="Arial" w:cs="Arial"/>
          <w:sz w:val="44"/>
          <w:szCs w:val="44"/>
          <w:lang w:eastAsia="it-IT"/>
        </w:rPr>
        <w:t>, che gli provocò anche gravi problemi all'</w:t>
      </w:r>
      <w:hyperlink r:id="rId28" w:tooltip="Udito" w:history="1">
        <w:r w:rsidRPr="006948AB">
          <w:rPr>
            <w:rFonts w:ascii="Arial" w:eastAsia="Times New Roman" w:hAnsi="Arial" w:cs="Arial"/>
            <w:sz w:val="44"/>
            <w:szCs w:val="44"/>
            <w:lang w:eastAsia="it-IT"/>
          </w:rPr>
          <w:t>udito</w:t>
        </w:r>
      </w:hyperlink>
      <w:r w:rsidRPr="006948AB">
        <w:rPr>
          <w:rFonts w:ascii="Arial" w:eastAsia="Times New Roman" w:hAnsi="Arial" w:cs="Arial"/>
          <w:sz w:val="44"/>
          <w:szCs w:val="44"/>
          <w:lang w:eastAsia="it-IT"/>
        </w:rPr>
        <w:t xml:space="preserve">, </w:t>
      </w:r>
      <w:proofErr w:type="spellStart"/>
      <w:r w:rsidRPr="006948AB">
        <w:rPr>
          <w:rFonts w:ascii="Arial" w:eastAsia="Times New Roman" w:hAnsi="Arial" w:cs="Arial"/>
          <w:sz w:val="44"/>
          <w:szCs w:val="44"/>
          <w:lang w:eastAsia="it-IT"/>
        </w:rPr>
        <w:t>Miescher</w:t>
      </w:r>
      <w:proofErr w:type="spellEnd"/>
      <w:r w:rsidRPr="006948AB">
        <w:rPr>
          <w:rFonts w:ascii="Arial" w:eastAsia="Times New Roman" w:hAnsi="Arial" w:cs="Arial"/>
          <w:sz w:val="44"/>
          <w:szCs w:val="44"/>
          <w:lang w:eastAsia="it-IT"/>
        </w:rPr>
        <w:t xml:space="preserve"> dovette interro</w:t>
      </w:r>
      <w:r w:rsidR="00395C99" w:rsidRPr="006948AB">
        <w:rPr>
          <w:rFonts w:ascii="Arial" w:eastAsia="Times New Roman" w:hAnsi="Arial" w:cs="Arial"/>
          <w:sz w:val="44"/>
          <w:szCs w:val="44"/>
          <w:lang w:eastAsia="it-IT"/>
        </w:rPr>
        <w:t xml:space="preserve">mpere gli studi per un anno, </w:t>
      </w:r>
      <w:r w:rsidR="007E5F2F" w:rsidRPr="006948AB">
        <w:rPr>
          <w:rFonts w:ascii="Arial" w:eastAsia="Times New Roman" w:hAnsi="Arial" w:cs="Arial"/>
          <w:sz w:val="44"/>
          <w:szCs w:val="44"/>
          <w:lang w:eastAsia="it-IT"/>
        </w:rPr>
        <w:t>ma</w:t>
      </w:r>
      <w:r w:rsidR="00395C99" w:rsidRPr="006948AB">
        <w:rPr>
          <w:rFonts w:ascii="Arial" w:eastAsia="Times New Roman" w:hAnsi="Arial" w:cs="Arial"/>
          <w:sz w:val="44"/>
          <w:szCs w:val="44"/>
          <w:lang w:eastAsia="it-IT"/>
        </w:rPr>
        <w:t xml:space="preserve"> si laureò comunque</w:t>
      </w:r>
      <w:r w:rsidRPr="006948AB">
        <w:rPr>
          <w:rFonts w:ascii="Arial" w:eastAsia="Times New Roman" w:hAnsi="Arial" w:cs="Arial"/>
          <w:sz w:val="44"/>
          <w:szCs w:val="44"/>
          <w:lang w:eastAsia="it-IT"/>
        </w:rPr>
        <w:t xml:space="preserve"> nel </w:t>
      </w:r>
      <w:hyperlink r:id="rId29" w:tooltip="1868" w:history="1">
        <w:r w:rsidRPr="006948AB">
          <w:rPr>
            <w:rFonts w:ascii="Arial" w:eastAsia="Times New Roman" w:hAnsi="Arial" w:cs="Arial"/>
            <w:sz w:val="44"/>
            <w:szCs w:val="44"/>
            <w:lang w:eastAsia="it-IT"/>
          </w:rPr>
          <w:t>1868</w:t>
        </w:r>
      </w:hyperlink>
      <w:r w:rsidRPr="006948AB">
        <w:rPr>
          <w:rFonts w:ascii="Arial" w:eastAsia="Times New Roman" w:hAnsi="Arial" w:cs="Arial"/>
          <w:sz w:val="44"/>
          <w:szCs w:val="44"/>
          <w:lang w:eastAsia="it-IT"/>
        </w:rPr>
        <w:t>.</w:t>
      </w:r>
    </w:p>
    <w:p w:rsidR="005D7272" w:rsidRPr="00FA1DE0" w:rsidRDefault="005D7272" w:rsidP="005D7272">
      <w:pPr>
        <w:spacing w:before="120" w:after="120" w:line="240" w:lineRule="auto"/>
        <w:rPr>
          <w:rFonts w:ascii="Arial" w:eastAsia="Times New Roman" w:hAnsi="Arial" w:cs="Arial"/>
          <w:color w:val="202122"/>
          <w:sz w:val="44"/>
          <w:szCs w:val="44"/>
          <w:lang w:eastAsia="it-IT"/>
        </w:rPr>
      </w:pPr>
      <w:r w:rsidRPr="006948AB">
        <w:rPr>
          <w:rFonts w:ascii="Arial" w:eastAsia="Times New Roman" w:hAnsi="Arial" w:cs="Arial"/>
          <w:sz w:val="44"/>
          <w:szCs w:val="44"/>
          <w:lang w:eastAsia="it-IT"/>
        </w:rPr>
        <w:t xml:space="preserve">Ritenendo che la sua sordità parziale potesse ostacolare l'attività di medico, </w:t>
      </w:r>
      <w:proofErr w:type="spellStart"/>
      <w:r w:rsidRPr="006948AB">
        <w:rPr>
          <w:rFonts w:ascii="Arial" w:eastAsia="Times New Roman" w:hAnsi="Arial" w:cs="Arial"/>
          <w:sz w:val="44"/>
          <w:szCs w:val="44"/>
          <w:lang w:eastAsia="it-IT"/>
        </w:rPr>
        <w:t>Miescher</w:t>
      </w:r>
      <w:proofErr w:type="spellEnd"/>
      <w:r w:rsidRPr="006948AB">
        <w:rPr>
          <w:rFonts w:ascii="Arial" w:eastAsia="Times New Roman" w:hAnsi="Arial" w:cs="Arial"/>
          <w:sz w:val="44"/>
          <w:szCs w:val="44"/>
          <w:lang w:eastAsia="it-IT"/>
        </w:rPr>
        <w:t xml:space="preserve"> si avviò verso la carriera di chimico fisiologo. </w:t>
      </w:r>
      <w:r w:rsidR="007E5F2F" w:rsidRPr="006948AB">
        <w:rPr>
          <w:rFonts w:ascii="Arial" w:eastAsia="Times New Roman" w:hAnsi="Arial" w:cs="Arial"/>
          <w:sz w:val="44"/>
          <w:szCs w:val="44"/>
          <w:lang w:eastAsia="it-IT"/>
        </w:rPr>
        <w:t xml:space="preserve">                          </w:t>
      </w:r>
      <w:r w:rsidR="00813921" w:rsidRPr="006948AB">
        <w:rPr>
          <w:rFonts w:ascii="Arial" w:eastAsia="Times New Roman" w:hAnsi="Arial" w:cs="Arial"/>
          <w:sz w:val="44"/>
          <w:szCs w:val="44"/>
          <w:lang w:eastAsia="it-IT"/>
        </w:rPr>
        <w:t xml:space="preserve">Iniziò a studiare </w:t>
      </w:r>
      <w:r w:rsidRPr="006948AB">
        <w:rPr>
          <w:rFonts w:ascii="Arial" w:eastAsia="Times New Roman" w:hAnsi="Arial" w:cs="Arial"/>
          <w:sz w:val="44"/>
          <w:szCs w:val="44"/>
          <w:lang w:eastAsia="it-IT"/>
        </w:rPr>
        <w:t> linfociti</w:t>
      </w:r>
      <w:r w:rsidR="00813921" w:rsidRPr="006948AB">
        <w:rPr>
          <w:rFonts w:ascii="Arial" w:eastAsia="Times New Roman" w:hAnsi="Arial" w:cs="Arial"/>
          <w:sz w:val="44"/>
          <w:szCs w:val="44"/>
          <w:lang w:eastAsia="it-IT"/>
        </w:rPr>
        <w:t xml:space="preserve"> e leucociti</w:t>
      </w:r>
      <w:r w:rsidR="007E5F2F" w:rsidRPr="006948AB">
        <w:rPr>
          <w:rFonts w:ascii="Arial" w:eastAsia="Times New Roman" w:hAnsi="Arial" w:cs="Arial"/>
          <w:sz w:val="44"/>
          <w:szCs w:val="44"/>
          <w:lang w:eastAsia="it-IT"/>
        </w:rPr>
        <w:t xml:space="preserve"> </w:t>
      </w:r>
      <w:r w:rsidR="00813921" w:rsidRPr="006948AB">
        <w:rPr>
          <w:rFonts w:ascii="Arial" w:eastAsia="Times New Roman" w:hAnsi="Arial" w:cs="Arial"/>
          <w:sz w:val="44"/>
          <w:szCs w:val="44"/>
          <w:lang w:eastAsia="it-IT"/>
        </w:rPr>
        <w:t xml:space="preserve">che sono cellule del sistema immunitario che </w:t>
      </w:r>
      <w:proofErr w:type="spellStart"/>
      <w:r w:rsidR="00813921" w:rsidRPr="006948AB">
        <w:rPr>
          <w:rFonts w:ascii="Arial" w:eastAsia="Times New Roman" w:hAnsi="Arial" w:cs="Arial"/>
          <w:sz w:val="44"/>
          <w:szCs w:val="44"/>
          <w:lang w:eastAsia="it-IT"/>
        </w:rPr>
        <w:t>aggredisconoi</w:t>
      </w:r>
      <w:proofErr w:type="spellEnd"/>
      <w:r w:rsidR="00813921" w:rsidRPr="006948AB">
        <w:rPr>
          <w:rFonts w:ascii="Arial" w:eastAsia="Times New Roman" w:hAnsi="Arial" w:cs="Arial"/>
          <w:sz w:val="44"/>
          <w:szCs w:val="44"/>
          <w:lang w:eastAsia="it-IT"/>
        </w:rPr>
        <w:t xml:space="preserve"> molecole estranee all’organ</w:t>
      </w:r>
      <w:r w:rsidR="007B4982" w:rsidRPr="006948AB">
        <w:rPr>
          <w:rFonts w:ascii="Arial" w:eastAsia="Times New Roman" w:hAnsi="Arial" w:cs="Arial"/>
          <w:sz w:val="44"/>
          <w:szCs w:val="44"/>
          <w:lang w:eastAsia="it-IT"/>
        </w:rPr>
        <w:t>ismo, come</w:t>
      </w:r>
      <w:r w:rsidR="00813921" w:rsidRPr="006948AB">
        <w:rPr>
          <w:rFonts w:ascii="Arial" w:eastAsia="Times New Roman" w:hAnsi="Arial" w:cs="Arial"/>
          <w:sz w:val="44"/>
          <w:szCs w:val="44"/>
          <w:lang w:eastAsia="it-IT"/>
        </w:rPr>
        <w:t xml:space="preserve"> virus e batteri. </w:t>
      </w:r>
      <w:r w:rsidR="007B4982" w:rsidRPr="006948AB">
        <w:rPr>
          <w:rFonts w:ascii="Arial" w:eastAsia="Times New Roman" w:hAnsi="Arial" w:cs="Arial"/>
          <w:sz w:val="44"/>
          <w:szCs w:val="44"/>
          <w:lang w:eastAsia="it-IT"/>
        </w:rPr>
        <w:t xml:space="preserve">I </w:t>
      </w:r>
      <w:r w:rsidRPr="006948AB">
        <w:rPr>
          <w:rFonts w:ascii="Arial" w:eastAsia="Times New Roman" w:hAnsi="Arial" w:cs="Arial"/>
          <w:sz w:val="44"/>
          <w:szCs w:val="44"/>
          <w:lang w:eastAsia="it-IT"/>
        </w:rPr>
        <w:t>leucociti</w:t>
      </w:r>
      <w:r w:rsidR="002D056B" w:rsidRPr="006948AB">
        <w:rPr>
          <w:rFonts w:ascii="Arial" w:eastAsia="Times New Roman" w:hAnsi="Arial" w:cs="Arial"/>
          <w:sz w:val="44"/>
          <w:szCs w:val="44"/>
          <w:lang w:eastAsia="it-IT"/>
        </w:rPr>
        <w:t xml:space="preserve"> erano noti per </w:t>
      </w:r>
      <w:r w:rsidRPr="006948AB">
        <w:rPr>
          <w:rFonts w:ascii="Arial" w:eastAsia="Times New Roman" w:hAnsi="Arial" w:cs="Arial"/>
          <w:sz w:val="44"/>
          <w:szCs w:val="44"/>
          <w:lang w:eastAsia="it-IT"/>
        </w:rPr>
        <w:t xml:space="preserve"> </w:t>
      </w:r>
      <w:r w:rsidR="007E5F2F" w:rsidRPr="006948AB">
        <w:rPr>
          <w:rFonts w:ascii="Arial" w:eastAsia="Times New Roman" w:hAnsi="Arial" w:cs="Arial"/>
          <w:sz w:val="44"/>
          <w:szCs w:val="44"/>
          <w:lang w:eastAsia="it-IT"/>
        </w:rPr>
        <w:t xml:space="preserve">                   </w:t>
      </w:r>
      <w:r w:rsidR="002D056B" w:rsidRPr="006948AB">
        <w:rPr>
          <w:rFonts w:ascii="Arial" w:eastAsia="Times New Roman" w:hAnsi="Arial" w:cs="Arial"/>
          <w:sz w:val="44"/>
          <w:szCs w:val="44"/>
          <w:lang w:eastAsia="it-IT"/>
        </w:rPr>
        <w:t xml:space="preserve">                               </w:t>
      </w:r>
      <w:r w:rsidRPr="006948AB">
        <w:rPr>
          <w:rFonts w:ascii="Arial" w:eastAsia="Times New Roman" w:hAnsi="Arial" w:cs="Arial"/>
          <w:sz w:val="44"/>
          <w:szCs w:val="44"/>
          <w:lang w:eastAsia="it-IT"/>
        </w:rPr>
        <w:t>essere il principale componente del </w:t>
      </w:r>
      <w:hyperlink r:id="rId30" w:tooltip="Pus" w:history="1">
        <w:r w:rsidRPr="006948AB">
          <w:rPr>
            <w:rFonts w:ascii="Arial" w:eastAsia="Times New Roman" w:hAnsi="Arial" w:cs="Arial"/>
            <w:sz w:val="44"/>
            <w:szCs w:val="44"/>
            <w:lang w:eastAsia="it-IT"/>
          </w:rPr>
          <w:t>pus</w:t>
        </w:r>
      </w:hyperlink>
      <w:r w:rsidRPr="006948AB">
        <w:rPr>
          <w:rFonts w:ascii="Arial" w:eastAsia="Times New Roman" w:hAnsi="Arial" w:cs="Arial"/>
          <w:sz w:val="44"/>
          <w:szCs w:val="44"/>
          <w:lang w:eastAsia="it-IT"/>
        </w:rPr>
        <w:t>,</w:t>
      </w:r>
      <w:r w:rsidRPr="00FA1DE0">
        <w:rPr>
          <w:rFonts w:ascii="Arial" w:eastAsia="Times New Roman" w:hAnsi="Arial" w:cs="Arial"/>
          <w:color w:val="202122"/>
          <w:sz w:val="44"/>
          <w:szCs w:val="44"/>
          <w:lang w:eastAsia="it-IT"/>
        </w:rPr>
        <w:t xml:space="preserve"> ottenibile facilmente dalle garze usate nei vicini ospedali.</w:t>
      </w:r>
    </w:p>
    <w:p w:rsidR="005D7272" w:rsidRPr="00FA1DE0" w:rsidRDefault="005D7272" w:rsidP="005D7272">
      <w:pPr>
        <w:spacing w:before="120" w:after="120" w:line="240" w:lineRule="auto"/>
        <w:rPr>
          <w:rFonts w:ascii="Arial" w:eastAsia="Times New Roman" w:hAnsi="Arial" w:cs="Arial"/>
          <w:color w:val="202122"/>
          <w:sz w:val="44"/>
          <w:szCs w:val="44"/>
          <w:lang w:eastAsia="it-IT"/>
        </w:rPr>
      </w:pPr>
      <w:r w:rsidRPr="00FA1DE0">
        <w:rPr>
          <w:rFonts w:ascii="Arial" w:eastAsia="Times New Roman" w:hAnsi="Arial" w:cs="Arial"/>
          <w:color w:val="202122"/>
          <w:sz w:val="44"/>
          <w:szCs w:val="44"/>
          <w:lang w:eastAsia="it-IT"/>
        </w:rPr>
        <w:t xml:space="preserve">Per evidenziare il nucleo dei leucociti presenti nel pus, </w:t>
      </w:r>
      <w:proofErr w:type="spellStart"/>
      <w:r w:rsidRPr="00FA1DE0">
        <w:rPr>
          <w:rFonts w:ascii="Arial" w:eastAsia="Times New Roman" w:hAnsi="Arial" w:cs="Arial"/>
          <w:color w:val="202122"/>
          <w:sz w:val="44"/>
          <w:szCs w:val="44"/>
          <w:lang w:eastAsia="it-IT"/>
        </w:rPr>
        <w:t>Miescher</w:t>
      </w:r>
      <w:proofErr w:type="spellEnd"/>
      <w:r w:rsidRPr="00FA1DE0">
        <w:rPr>
          <w:rFonts w:ascii="Arial" w:eastAsia="Times New Roman" w:hAnsi="Arial" w:cs="Arial"/>
          <w:color w:val="202122"/>
          <w:sz w:val="44"/>
          <w:szCs w:val="44"/>
          <w:lang w:eastAsia="it-IT"/>
        </w:rPr>
        <w:t xml:space="preserve"> dovette mettere a punto un protocollo totalmente nuovo. </w:t>
      </w:r>
      <w:r w:rsidR="002D056B">
        <w:rPr>
          <w:rFonts w:ascii="Arial" w:eastAsia="Times New Roman" w:hAnsi="Arial" w:cs="Arial"/>
          <w:color w:val="202122"/>
          <w:sz w:val="44"/>
          <w:szCs w:val="44"/>
          <w:lang w:eastAsia="it-IT"/>
        </w:rPr>
        <w:t xml:space="preserve">                                        E il prodotto che si è formato</w:t>
      </w:r>
      <w:r w:rsidRPr="00FA1DE0">
        <w:rPr>
          <w:rFonts w:ascii="Arial" w:eastAsia="Times New Roman" w:hAnsi="Arial" w:cs="Arial"/>
          <w:color w:val="202122"/>
          <w:sz w:val="44"/>
          <w:szCs w:val="44"/>
          <w:lang w:eastAsia="it-IT"/>
        </w:rPr>
        <w:t xml:space="preserve"> in seguito a tale processo fu, appunto, chiamato </w:t>
      </w:r>
      <w:r w:rsidRPr="00FA1DE0">
        <w:rPr>
          <w:rFonts w:ascii="Arial" w:eastAsia="Times New Roman" w:hAnsi="Arial" w:cs="Arial"/>
          <w:i/>
          <w:iCs/>
          <w:color w:val="202122"/>
          <w:sz w:val="44"/>
          <w:szCs w:val="44"/>
          <w:lang w:eastAsia="it-IT"/>
        </w:rPr>
        <w:t>nucleina</w:t>
      </w:r>
      <w:r w:rsidRPr="00FA1DE0">
        <w:rPr>
          <w:rFonts w:ascii="Arial" w:eastAsia="Times New Roman" w:hAnsi="Arial" w:cs="Arial"/>
          <w:color w:val="202122"/>
          <w:sz w:val="44"/>
          <w:szCs w:val="44"/>
          <w:lang w:eastAsia="it-IT"/>
        </w:rPr>
        <w:t xml:space="preserve">. </w:t>
      </w:r>
      <w:r w:rsidR="002D056B">
        <w:rPr>
          <w:rFonts w:ascii="Arial" w:eastAsia="Times New Roman" w:hAnsi="Arial" w:cs="Arial"/>
          <w:color w:val="202122"/>
          <w:sz w:val="44"/>
          <w:szCs w:val="44"/>
          <w:lang w:eastAsia="it-IT"/>
        </w:rPr>
        <w:t xml:space="preserve">                        </w:t>
      </w:r>
      <w:r w:rsidRPr="006948AB">
        <w:rPr>
          <w:rFonts w:ascii="Arial" w:eastAsia="Times New Roman" w:hAnsi="Arial" w:cs="Arial"/>
          <w:sz w:val="44"/>
          <w:szCs w:val="44"/>
          <w:lang w:eastAsia="it-IT"/>
        </w:rPr>
        <w:t xml:space="preserve">In seguito </w:t>
      </w:r>
      <w:proofErr w:type="spellStart"/>
      <w:r w:rsidRPr="006948AB">
        <w:rPr>
          <w:rFonts w:ascii="Arial" w:eastAsia="Times New Roman" w:hAnsi="Arial" w:cs="Arial"/>
          <w:sz w:val="44"/>
          <w:szCs w:val="44"/>
          <w:lang w:eastAsia="it-IT"/>
        </w:rPr>
        <w:t>Miescher</w:t>
      </w:r>
      <w:proofErr w:type="spellEnd"/>
      <w:r w:rsidRPr="006948AB">
        <w:rPr>
          <w:rFonts w:ascii="Arial" w:eastAsia="Times New Roman" w:hAnsi="Arial" w:cs="Arial"/>
          <w:sz w:val="44"/>
          <w:szCs w:val="44"/>
          <w:lang w:eastAsia="it-IT"/>
        </w:rPr>
        <w:t xml:space="preserve"> scoprì che la nucleina conteneva </w:t>
      </w:r>
      <w:hyperlink r:id="rId31" w:tooltip="Azoto" w:history="1">
        <w:r w:rsidRPr="006948AB">
          <w:rPr>
            <w:rFonts w:ascii="Arial" w:eastAsia="Times New Roman" w:hAnsi="Arial" w:cs="Arial"/>
            <w:sz w:val="44"/>
            <w:szCs w:val="44"/>
            <w:lang w:eastAsia="it-IT"/>
          </w:rPr>
          <w:t>azoto</w:t>
        </w:r>
      </w:hyperlink>
      <w:r w:rsidRPr="006948AB">
        <w:rPr>
          <w:rFonts w:ascii="Arial" w:eastAsia="Times New Roman" w:hAnsi="Arial" w:cs="Arial"/>
          <w:sz w:val="44"/>
          <w:szCs w:val="44"/>
          <w:lang w:eastAsia="it-IT"/>
        </w:rPr>
        <w:t xml:space="preserve"> e fosforo. Questi risultati si rivelarono così innovativi che </w:t>
      </w:r>
      <w:proofErr w:type="spellStart"/>
      <w:r w:rsidRPr="006948AB">
        <w:rPr>
          <w:rFonts w:ascii="Arial" w:eastAsia="Times New Roman" w:hAnsi="Arial" w:cs="Arial"/>
          <w:sz w:val="44"/>
          <w:szCs w:val="44"/>
          <w:lang w:eastAsia="it-IT"/>
        </w:rPr>
        <w:t>Hoppe-Seyler</w:t>
      </w:r>
      <w:proofErr w:type="spellEnd"/>
      <w:r w:rsidRPr="00FA1DE0">
        <w:rPr>
          <w:rFonts w:ascii="Arial" w:eastAsia="Times New Roman" w:hAnsi="Arial" w:cs="Arial"/>
          <w:color w:val="202122"/>
          <w:sz w:val="44"/>
          <w:szCs w:val="44"/>
          <w:lang w:eastAsia="it-IT"/>
        </w:rPr>
        <w:t xml:space="preserve"> </w:t>
      </w:r>
      <w:r w:rsidRPr="00FA1DE0">
        <w:rPr>
          <w:rFonts w:ascii="Arial" w:eastAsia="Times New Roman" w:hAnsi="Arial" w:cs="Arial"/>
          <w:color w:val="202122"/>
          <w:sz w:val="44"/>
          <w:szCs w:val="44"/>
          <w:lang w:eastAsia="it-IT"/>
        </w:rPr>
        <w:lastRenderedPageBreak/>
        <w:t>decise di ripetere tutti gli esperimenti prima di pubblicarli sul suo giornale.</w:t>
      </w:r>
    </w:p>
    <w:p w:rsidR="005D7272" w:rsidRPr="00FA1DE0" w:rsidRDefault="005D7272" w:rsidP="005D7272">
      <w:pPr>
        <w:spacing w:before="120" w:after="120" w:line="240" w:lineRule="auto"/>
        <w:rPr>
          <w:rFonts w:ascii="Arial" w:eastAsia="Times New Roman" w:hAnsi="Arial" w:cs="Arial"/>
          <w:color w:val="202122"/>
          <w:sz w:val="44"/>
          <w:szCs w:val="44"/>
          <w:lang w:eastAsia="it-IT"/>
        </w:rPr>
      </w:pPr>
      <w:r w:rsidRPr="006948AB">
        <w:rPr>
          <w:rFonts w:ascii="Arial" w:eastAsia="Times New Roman" w:hAnsi="Arial" w:cs="Arial"/>
          <w:sz w:val="44"/>
          <w:szCs w:val="44"/>
          <w:lang w:eastAsia="it-IT"/>
        </w:rPr>
        <w:t xml:space="preserve">In seguito, </w:t>
      </w:r>
      <w:proofErr w:type="spellStart"/>
      <w:r w:rsidRPr="006948AB">
        <w:rPr>
          <w:rFonts w:ascii="Arial" w:eastAsia="Times New Roman" w:hAnsi="Arial" w:cs="Arial"/>
          <w:sz w:val="44"/>
          <w:szCs w:val="44"/>
          <w:lang w:eastAsia="it-IT"/>
        </w:rPr>
        <w:t>Miescher</w:t>
      </w:r>
      <w:proofErr w:type="spellEnd"/>
      <w:r w:rsidRPr="006948AB">
        <w:rPr>
          <w:rFonts w:ascii="Arial" w:eastAsia="Times New Roman" w:hAnsi="Arial" w:cs="Arial"/>
          <w:sz w:val="44"/>
          <w:szCs w:val="44"/>
          <w:lang w:eastAsia="it-IT"/>
        </w:rPr>
        <w:t xml:space="preserve"> si spostò a </w:t>
      </w:r>
      <w:hyperlink r:id="rId32" w:tooltip="Lipsia" w:history="1">
        <w:r w:rsidRPr="006948AB">
          <w:rPr>
            <w:rFonts w:ascii="Arial" w:eastAsia="Times New Roman" w:hAnsi="Arial" w:cs="Arial"/>
            <w:sz w:val="44"/>
            <w:szCs w:val="44"/>
            <w:lang w:eastAsia="it-IT"/>
          </w:rPr>
          <w:t>Lipsia</w:t>
        </w:r>
      </w:hyperlink>
      <w:r w:rsidRPr="006948AB">
        <w:rPr>
          <w:rFonts w:ascii="Arial" w:eastAsia="Times New Roman" w:hAnsi="Arial" w:cs="Arial"/>
          <w:sz w:val="44"/>
          <w:szCs w:val="44"/>
          <w:lang w:eastAsia="it-IT"/>
        </w:rPr>
        <w:t>, dove studiò per un anno </w:t>
      </w:r>
      <w:hyperlink r:id="rId33" w:tooltip="Fisiologia" w:history="1">
        <w:r w:rsidRPr="006948AB">
          <w:rPr>
            <w:rFonts w:ascii="Arial" w:eastAsia="Times New Roman" w:hAnsi="Arial" w:cs="Arial"/>
            <w:sz w:val="44"/>
            <w:szCs w:val="44"/>
            <w:lang w:eastAsia="it-IT"/>
          </w:rPr>
          <w:t>fisiologia</w:t>
        </w:r>
      </w:hyperlink>
      <w:r w:rsidRPr="006948AB">
        <w:rPr>
          <w:rFonts w:ascii="Arial" w:eastAsia="Times New Roman" w:hAnsi="Arial" w:cs="Arial"/>
          <w:sz w:val="44"/>
          <w:szCs w:val="44"/>
          <w:lang w:eastAsia="it-IT"/>
        </w:rPr>
        <w:t xml:space="preserve"> prima di tornare a Basilea come professore di fisiologia. </w:t>
      </w:r>
      <w:r w:rsidR="002D056B" w:rsidRPr="006948AB">
        <w:rPr>
          <w:rFonts w:ascii="Arial" w:eastAsia="Times New Roman" w:hAnsi="Arial" w:cs="Arial"/>
          <w:sz w:val="44"/>
          <w:szCs w:val="44"/>
          <w:lang w:eastAsia="it-IT"/>
        </w:rPr>
        <w:t xml:space="preserve">                                    </w:t>
      </w:r>
      <w:r w:rsidRPr="006948AB">
        <w:rPr>
          <w:rFonts w:ascii="Arial" w:eastAsia="Times New Roman" w:hAnsi="Arial" w:cs="Arial"/>
          <w:sz w:val="44"/>
          <w:szCs w:val="44"/>
          <w:lang w:eastAsia="it-IT"/>
        </w:rPr>
        <w:t>A Basilea egli avviò proficui studi sulla chimica</w:t>
      </w:r>
      <w:r w:rsidRPr="00FA1DE0">
        <w:rPr>
          <w:rFonts w:ascii="Arial" w:eastAsia="Times New Roman" w:hAnsi="Arial" w:cs="Arial"/>
          <w:color w:val="202122"/>
          <w:sz w:val="44"/>
          <w:szCs w:val="44"/>
          <w:lang w:eastAsia="it-IT"/>
        </w:rPr>
        <w:t xml:space="preserve"> degli acidi nucleici, sebbene la loro funzione continuasse a non essere chiara. </w:t>
      </w:r>
      <w:r w:rsidR="002D056B">
        <w:rPr>
          <w:rFonts w:ascii="Arial" w:eastAsia="Times New Roman" w:hAnsi="Arial" w:cs="Arial"/>
          <w:color w:val="202122"/>
          <w:sz w:val="44"/>
          <w:szCs w:val="44"/>
          <w:lang w:eastAsia="it-IT"/>
        </w:rPr>
        <w:t xml:space="preserve">                                          </w:t>
      </w:r>
      <w:r w:rsidRPr="00FA1DE0">
        <w:rPr>
          <w:rFonts w:ascii="Arial" w:eastAsia="Times New Roman" w:hAnsi="Arial" w:cs="Arial"/>
          <w:color w:val="202122"/>
          <w:sz w:val="44"/>
          <w:szCs w:val="44"/>
          <w:lang w:eastAsia="it-IT"/>
        </w:rPr>
        <w:t xml:space="preserve">In ogni caso il suo lavoro, fondamentale per l'identificazione degli acidi nucleici come sede dell'informazione genetica, fu noto alla maggior parte della comunità scientifica solo quando l'importante fisiologo tedesco </w:t>
      </w:r>
      <w:proofErr w:type="spellStart"/>
      <w:r w:rsidRPr="00FA1DE0">
        <w:rPr>
          <w:rFonts w:ascii="Arial" w:eastAsia="Times New Roman" w:hAnsi="Arial" w:cs="Arial"/>
          <w:color w:val="202122"/>
          <w:sz w:val="44"/>
          <w:szCs w:val="44"/>
          <w:lang w:eastAsia="it-IT"/>
        </w:rPr>
        <w:t>Albrecht</w:t>
      </w:r>
      <w:proofErr w:type="spellEnd"/>
      <w:r w:rsidRPr="00FA1DE0">
        <w:rPr>
          <w:rFonts w:ascii="Arial" w:eastAsia="Times New Roman" w:hAnsi="Arial" w:cs="Arial"/>
          <w:color w:val="202122"/>
          <w:sz w:val="44"/>
          <w:szCs w:val="44"/>
          <w:lang w:eastAsia="it-IT"/>
        </w:rPr>
        <w:t xml:space="preserve"> </w:t>
      </w:r>
      <w:proofErr w:type="spellStart"/>
      <w:r w:rsidRPr="00FA1DE0">
        <w:rPr>
          <w:rFonts w:ascii="Arial" w:eastAsia="Times New Roman" w:hAnsi="Arial" w:cs="Arial"/>
          <w:color w:val="202122"/>
          <w:sz w:val="44"/>
          <w:szCs w:val="44"/>
          <w:lang w:eastAsia="it-IT"/>
        </w:rPr>
        <w:t>Kossel</w:t>
      </w:r>
      <w:proofErr w:type="spellEnd"/>
      <w:r w:rsidRPr="00FA1DE0">
        <w:rPr>
          <w:rFonts w:ascii="Arial" w:eastAsia="Times New Roman" w:hAnsi="Arial" w:cs="Arial"/>
          <w:color w:val="202122"/>
          <w:sz w:val="44"/>
          <w:szCs w:val="44"/>
          <w:lang w:eastAsia="it-IT"/>
        </w:rPr>
        <w:t xml:space="preserve"> non portò avanti, a sua volta, esperimenti sulla struttura chimica della nucleina.</w:t>
      </w:r>
    </w:p>
    <w:sectPr w:rsidR="005D7272" w:rsidRPr="00FA1DE0" w:rsidSect="006104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20FFA"/>
    <w:multiLevelType w:val="multilevel"/>
    <w:tmpl w:val="AFCE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compat/>
  <w:rsids>
    <w:rsidRoot w:val="005D7272"/>
    <w:rsid w:val="002554FE"/>
    <w:rsid w:val="002D056B"/>
    <w:rsid w:val="00395C99"/>
    <w:rsid w:val="005D7272"/>
    <w:rsid w:val="00610497"/>
    <w:rsid w:val="006948AB"/>
    <w:rsid w:val="007B4982"/>
    <w:rsid w:val="007E5F2F"/>
    <w:rsid w:val="00813921"/>
    <w:rsid w:val="00832C7A"/>
    <w:rsid w:val="00871103"/>
    <w:rsid w:val="00913ADD"/>
    <w:rsid w:val="009509FE"/>
    <w:rsid w:val="00FA1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0497"/>
  </w:style>
  <w:style w:type="paragraph" w:styleId="Titolo1">
    <w:name w:val="heading 1"/>
    <w:basedOn w:val="Normale"/>
    <w:link w:val="Titolo1Carattere"/>
    <w:uiPriority w:val="9"/>
    <w:qFormat/>
    <w:rsid w:val="005D7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5D72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D727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D727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w-page-title-main">
    <w:name w:val="mw-page-title-main"/>
    <w:basedOn w:val="Carpredefinitoparagrafo"/>
    <w:rsid w:val="005D7272"/>
  </w:style>
  <w:style w:type="character" w:styleId="Collegamentoipertestuale">
    <w:name w:val="Hyperlink"/>
    <w:basedOn w:val="Carpredefinitoparagrafo"/>
    <w:uiPriority w:val="99"/>
    <w:semiHidden/>
    <w:unhideWhenUsed/>
    <w:rsid w:val="005D727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D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ocnumber">
    <w:name w:val="tocnumber"/>
    <w:basedOn w:val="Carpredefinitoparagrafo"/>
    <w:rsid w:val="005D7272"/>
  </w:style>
  <w:style w:type="character" w:customStyle="1" w:styleId="toctext">
    <w:name w:val="toctext"/>
    <w:basedOn w:val="Carpredefinitoparagrafo"/>
    <w:rsid w:val="005D7272"/>
  </w:style>
  <w:style w:type="character" w:customStyle="1" w:styleId="mw-editsection">
    <w:name w:val="mw-editsection"/>
    <w:basedOn w:val="Carpredefinitoparagrafo"/>
    <w:rsid w:val="005D7272"/>
  </w:style>
  <w:style w:type="character" w:customStyle="1" w:styleId="mw-editsection-bracket">
    <w:name w:val="mw-editsection-bracket"/>
    <w:basedOn w:val="Carpredefinitoparagrafo"/>
    <w:rsid w:val="005D7272"/>
  </w:style>
  <w:style w:type="character" w:customStyle="1" w:styleId="mw-editsection-divider">
    <w:name w:val="mw-editsection-divider"/>
    <w:basedOn w:val="Carpredefinitoparagrafo"/>
    <w:rsid w:val="005D72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8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4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18834">
                      <w:marLeft w:val="0"/>
                      <w:marRight w:val="0"/>
                      <w:marTop w:val="24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26_agosto" TargetMode="External"/><Relationship Id="rId13" Type="http://schemas.openxmlformats.org/officeDocument/2006/relationships/hyperlink" Target="https://it.wikipedia.org/wiki/Tubinga" TargetMode="External"/><Relationship Id="rId18" Type="http://schemas.openxmlformats.org/officeDocument/2006/relationships/hyperlink" Target="https://it.wikipedia.org/wiki/Leucociti" TargetMode="External"/><Relationship Id="rId26" Type="http://schemas.openxmlformats.org/officeDocument/2006/relationships/hyperlink" Target="https://it.wikipedia.org/wiki/186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t.wikipedia.org/wiki/Anni_188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it.wikipedia.org/wiki/1844" TargetMode="External"/><Relationship Id="rId12" Type="http://schemas.openxmlformats.org/officeDocument/2006/relationships/hyperlink" Target="https://it.wikipedia.org/wiki/Acidi_nucleici" TargetMode="External"/><Relationship Id="rId17" Type="http://schemas.openxmlformats.org/officeDocument/2006/relationships/hyperlink" Target="https://it.wikipedia.org/wiki/Nucleo_(biologia)" TargetMode="External"/><Relationship Id="rId25" Type="http://schemas.openxmlformats.org/officeDocument/2006/relationships/hyperlink" Target="https://it.wikipedia.org/wiki/Universit%C3%A0_di_Basilea" TargetMode="External"/><Relationship Id="rId33" Type="http://schemas.openxmlformats.org/officeDocument/2006/relationships/hyperlink" Target="https://it.wikipedia.org/wiki/Fisiolog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Fosfato" TargetMode="External"/><Relationship Id="rId20" Type="http://schemas.openxmlformats.org/officeDocument/2006/relationships/hyperlink" Target="https://it.wikipedia.org/wiki/1871" TargetMode="External"/><Relationship Id="rId29" Type="http://schemas.openxmlformats.org/officeDocument/2006/relationships/hyperlink" Target="https://it.wikipedia.org/wiki/186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13_agosto" TargetMode="External"/><Relationship Id="rId11" Type="http://schemas.openxmlformats.org/officeDocument/2006/relationships/hyperlink" Target="https://it.wikipedia.org/wiki/Svizzera" TargetMode="External"/><Relationship Id="rId24" Type="http://schemas.openxmlformats.org/officeDocument/2006/relationships/hyperlink" Target="https://it.wikipedia.org/wiki/Anatomia" TargetMode="External"/><Relationship Id="rId32" Type="http://schemas.openxmlformats.org/officeDocument/2006/relationships/hyperlink" Target="https://it.wikipedia.org/wiki/Lipsia" TargetMode="External"/><Relationship Id="rId5" Type="http://schemas.openxmlformats.org/officeDocument/2006/relationships/hyperlink" Target="https://it.wikipedia.org/wiki/Basilea" TargetMode="External"/><Relationship Id="rId15" Type="http://schemas.openxmlformats.org/officeDocument/2006/relationships/hyperlink" Target="https://it.wikipedia.org/wiki/Tubinga" TargetMode="External"/><Relationship Id="rId23" Type="http://schemas.openxmlformats.org/officeDocument/2006/relationships/control" Target="activeX/activeX1.xml"/><Relationship Id="rId28" Type="http://schemas.openxmlformats.org/officeDocument/2006/relationships/hyperlink" Target="https://it.wikipedia.org/wiki/Udito" TargetMode="External"/><Relationship Id="rId10" Type="http://schemas.openxmlformats.org/officeDocument/2006/relationships/hyperlink" Target="https://it.wikipedia.org/wiki/Biologia" TargetMode="External"/><Relationship Id="rId19" Type="http://schemas.openxmlformats.org/officeDocument/2006/relationships/hyperlink" Target="https://it.wikipedia.org/wiki/DNA" TargetMode="External"/><Relationship Id="rId31" Type="http://schemas.openxmlformats.org/officeDocument/2006/relationships/hyperlink" Target="https://it.wikipedia.org/wiki/Azot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1895" TargetMode="External"/><Relationship Id="rId14" Type="http://schemas.openxmlformats.org/officeDocument/2006/relationships/hyperlink" Target="https://it.wikipedia.org/wiki/1869" TargetMode="External"/><Relationship Id="rId22" Type="http://schemas.openxmlformats.org/officeDocument/2006/relationships/image" Target="media/image1.wmf"/><Relationship Id="rId27" Type="http://schemas.openxmlformats.org/officeDocument/2006/relationships/hyperlink" Target="https://it.wikipedia.org/wiki/Febbre_tifoide" TargetMode="External"/><Relationship Id="rId30" Type="http://schemas.openxmlformats.org/officeDocument/2006/relationships/hyperlink" Target="https://it.wikipedia.org/wiki/Pus" TargetMode="Externa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2024-07-13T17:57:00Z</dcterms:created>
  <dcterms:modified xsi:type="dcterms:W3CDTF">2025-03-23T09:27:00Z</dcterms:modified>
</cp:coreProperties>
</file>