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55" w:rsidRPr="001E344C" w:rsidRDefault="001E344C" w:rsidP="001E344C">
      <w:pPr>
        <w:spacing w:after="6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3"/>
          <w:szCs w:val="43"/>
          <w:lang w:eastAsia="it-IT"/>
        </w:rPr>
      </w:pPr>
      <w:r>
        <w:rPr>
          <w:rFonts w:ascii="Georgia" w:eastAsia="Times New Roman" w:hAnsi="Georgia" w:cs="Times New Roman"/>
          <w:b/>
          <w:kern w:val="36"/>
          <w:sz w:val="43"/>
          <w:lang w:eastAsia="it-IT"/>
        </w:rPr>
        <w:t>LOUIS  PASTEUR</w:t>
      </w:r>
    </w:p>
    <w:p w:rsidR="00F76955" w:rsidRPr="006539A7" w:rsidRDefault="00F76955" w:rsidP="00F76955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539A7">
        <w:rPr>
          <w:rFonts w:ascii="Arial" w:eastAsia="Times New Roman" w:hAnsi="Arial" w:cs="Arial"/>
          <w:i/>
          <w:iCs/>
          <w:sz w:val="18"/>
          <w:lang w:eastAsia="it-IT"/>
        </w:rPr>
        <w:t>.</w:t>
      </w:r>
    </w:p>
    <w:p w:rsidR="0004514B" w:rsidRPr="0004514B" w:rsidRDefault="00884F4E" w:rsidP="006539A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Biogr</w:t>
      </w:r>
      <w:r w:rsidR="0004514B" w:rsidRPr="0004514B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a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fia</w:t>
      </w:r>
    </w:p>
    <w:p w:rsidR="006539A7" w:rsidRPr="006539A7" w:rsidRDefault="006539A7" w:rsidP="006539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b/>
          <w:bCs/>
          <w:sz w:val="44"/>
          <w:szCs w:val="44"/>
          <w:lang w:eastAsia="it-IT"/>
        </w:rPr>
        <w:t>Louis Pasteur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 (</w:t>
      </w:r>
      <w:hyperlink r:id="rId6" w:tooltip="Dol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Dole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 </w:t>
      </w:r>
      <w:hyperlink r:id="rId7" w:tooltip="27 dicembr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27 dicembre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8" w:tooltip="1822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1822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</w:t>
      </w:r>
      <w:proofErr w:type="spellStart"/>
      <w:r w:rsidRPr="006539A7">
        <w:rPr>
          <w:rFonts w:ascii="Arial" w:eastAsia="Times New Roman" w:hAnsi="Arial" w:cs="Arial"/>
          <w:sz w:val="44"/>
          <w:szCs w:val="44"/>
          <w:lang w:eastAsia="it-IT"/>
        </w:rPr>
        <w:t>–</w:t>
      </w:r>
      <w:hyperlink r:id="rId9" w:tooltip="Marnes-la-Coquett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Marnes-la-Coquette</w:t>
        </w:r>
        <w:proofErr w:type="spellEnd"/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 </w:t>
      </w:r>
      <w:hyperlink r:id="rId10" w:tooltip="28 settembr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28 settembre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11" w:tooltip="1895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1895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) è stato un </w:t>
      </w:r>
      <w:hyperlink r:id="rId12" w:tooltip="Chimic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chimico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 </w:t>
      </w:r>
      <w:hyperlink r:id="rId13" w:tooltip="Microbiolog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microbiologo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14" w:tooltip="Franc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francese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6539A7" w:rsidRPr="006539A7" w:rsidRDefault="006539A7" w:rsidP="006539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Grazie alle sue scoperte e alla sua attività di ricerca è universalmente considerato il fondatore della moderna </w:t>
      </w:r>
      <w:hyperlink r:id="rId15" w:tooltip="Microbiolog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microbiologia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Ha inoltre operato nel campo della chimica e della </w:t>
      </w:r>
      <w:hyperlink r:id="rId16" w:tooltip="Fisic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fisica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6539A7" w:rsidRPr="0004514B" w:rsidRDefault="009F52CB" w:rsidP="0004514B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.3pt;height:15.8pt" o:ole="">
            <v:imagedata r:id="rId17" o:title=""/>
          </v:shape>
          <w:control r:id="rId18" w:name="DefaultOcxName" w:shapeid="_x0000_i1032"/>
        </w:object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Louis Pasteur nacque nella regione del </w:t>
      </w:r>
      <w:hyperlink r:id="rId19" w:tooltip="Giura (dipartimento)" w:history="1">
        <w:r w:rsidR="006539A7" w:rsidRPr="0004514B">
          <w:rPr>
            <w:rFonts w:ascii="Arial" w:eastAsia="Times New Roman" w:hAnsi="Arial" w:cs="Arial"/>
            <w:sz w:val="44"/>
            <w:szCs w:val="44"/>
            <w:lang w:eastAsia="it-IT"/>
          </w:rPr>
          <w:t>Giura</w:t>
        </w:r>
      </w:hyperlink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20" w:tooltip="Francia" w:history="1">
        <w:r w:rsidR="006539A7" w:rsidRPr="0004514B">
          <w:rPr>
            <w:rFonts w:ascii="Arial" w:eastAsia="Times New Roman" w:hAnsi="Arial" w:cs="Arial"/>
            <w:sz w:val="44"/>
            <w:szCs w:val="44"/>
            <w:lang w:eastAsia="it-IT"/>
          </w:rPr>
          <w:t>francese</w:t>
        </w:r>
      </w:hyperlink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. Suo padre, Jean Pasteur, era un </w:t>
      </w:r>
      <w:hyperlink r:id="rId21" w:tooltip="Concia" w:history="1">
        <w:r w:rsidR="006539A7" w:rsidRPr="0004514B">
          <w:rPr>
            <w:rFonts w:ascii="Arial" w:eastAsia="Times New Roman" w:hAnsi="Arial" w:cs="Arial"/>
            <w:sz w:val="44"/>
            <w:szCs w:val="44"/>
            <w:lang w:eastAsia="it-IT"/>
          </w:rPr>
          <w:t>conciatore</w:t>
        </w:r>
      </w:hyperlink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 xml:space="preserve"> di pelli, veterano delle guerre napoleoniche. La madre si chiamava </w:t>
      </w:r>
      <w:proofErr w:type="spellStart"/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Jeanne-Étiennette</w:t>
      </w:r>
      <w:proofErr w:type="spellEnd"/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proofErr w:type="spellStart"/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Roqui</w:t>
      </w:r>
      <w:proofErr w:type="spellEnd"/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</w:t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Egli crebbe nella città di </w:t>
      </w:r>
      <w:proofErr w:type="spellStart"/>
      <w:r w:rsidRPr="0004514B">
        <w:rPr>
          <w:sz w:val="44"/>
          <w:szCs w:val="44"/>
        </w:rPr>
        <w:fldChar w:fldCharType="begin"/>
      </w:r>
      <w:r w:rsidR="006539A7" w:rsidRPr="0004514B">
        <w:rPr>
          <w:sz w:val="44"/>
          <w:szCs w:val="44"/>
        </w:rPr>
        <w:instrText>HYPERLINK "https://it.wikipedia.org/wiki/Arbois" \o "Arbois"</w:instrText>
      </w:r>
      <w:r w:rsidRPr="0004514B">
        <w:rPr>
          <w:sz w:val="44"/>
          <w:szCs w:val="44"/>
        </w:rPr>
        <w:fldChar w:fldCharType="separate"/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Arbois</w:t>
      </w:r>
      <w:proofErr w:type="spellEnd"/>
      <w:r w:rsidRPr="0004514B">
        <w:rPr>
          <w:sz w:val="44"/>
          <w:szCs w:val="44"/>
        </w:rPr>
        <w:fldChar w:fldCharType="end"/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 xml:space="preserve">, dove iniziò gli studi. Poiché il collegio di </w:t>
      </w:r>
      <w:proofErr w:type="spellStart"/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Arbois</w:t>
      </w:r>
      <w:proofErr w:type="spellEnd"/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 xml:space="preserve"> non aveva un professore di filosofia, Pasteur si recò successivamente a </w:t>
      </w:r>
      <w:proofErr w:type="spellStart"/>
      <w:r w:rsidRPr="0004514B">
        <w:rPr>
          <w:sz w:val="44"/>
          <w:szCs w:val="44"/>
        </w:rPr>
        <w:fldChar w:fldCharType="begin"/>
      </w:r>
      <w:r w:rsidR="006539A7" w:rsidRPr="0004514B">
        <w:rPr>
          <w:sz w:val="44"/>
          <w:szCs w:val="44"/>
        </w:rPr>
        <w:instrText>HYPERLINK "https://it.wikipedia.org/wiki/Besan%C3%A7on" \o "Besançon"</w:instrText>
      </w:r>
      <w:r w:rsidRPr="0004514B">
        <w:rPr>
          <w:sz w:val="44"/>
          <w:szCs w:val="44"/>
        </w:rPr>
        <w:fldChar w:fldCharType="separate"/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Besançon</w:t>
      </w:r>
      <w:proofErr w:type="spellEnd"/>
      <w:r w:rsidRPr="0004514B">
        <w:rPr>
          <w:sz w:val="44"/>
          <w:szCs w:val="44"/>
        </w:rPr>
        <w:fldChar w:fldCharType="end"/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, dove si diplomò nel 1840 in l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ettere e in scienze, e </w:t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divenne </w:t>
      </w:r>
      <w:hyperlink r:id="rId22" w:tooltip="Accademia dei filomati" w:history="1">
        <w:r w:rsidR="006539A7" w:rsidRPr="0004514B">
          <w:rPr>
            <w:rFonts w:ascii="Arial" w:eastAsia="Times New Roman" w:hAnsi="Arial" w:cs="Arial"/>
            <w:sz w:val="44"/>
            <w:szCs w:val="44"/>
            <w:lang w:eastAsia="it-IT"/>
          </w:rPr>
          <w:t xml:space="preserve">accademico dei </w:t>
        </w:r>
        <w:proofErr w:type="spellStart"/>
        <w:r w:rsidR="006539A7" w:rsidRPr="0004514B">
          <w:rPr>
            <w:rFonts w:ascii="Arial" w:eastAsia="Times New Roman" w:hAnsi="Arial" w:cs="Arial"/>
            <w:sz w:val="44"/>
            <w:szCs w:val="44"/>
            <w:lang w:eastAsia="it-IT"/>
          </w:rPr>
          <w:t>filomati</w:t>
        </w:r>
        <w:proofErr w:type="spellEnd"/>
      </w:hyperlink>
      <w:r w:rsidR="006539A7" w:rsidRPr="0004514B">
        <w:rPr>
          <w:sz w:val="44"/>
          <w:szCs w:val="44"/>
        </w:rPr>
        <w:t xml:space="preserve">, cioè </w:t>
      </w:r>
      <w:r w:rsidR="001E344C">
        <w:rPr>
          <w:sz w:val="44"/>
          <w:szCs w:val="44"/>
        </w:rPr>
        <w:t xml:space="preserve">UNA Associazione degli </w:t>
      </w:r>
      <w:r w:rsidR="006539A7" w:rsidRPr="0004514B">
        <w:rPr>
          <w:sz w:val="44"/>
          <w:szCs w:val="44"/>
        </w:rPr>
        <w:t>“amanti del sapere”</w:t>
      </w:r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 a </w:t>
      </w:r>
      <w:hyperlink r:id="rId23" w:tooltip="Parigi" w:history="1">
        <w:r w:rsidR="006539A7" w:rsidRPr="0004514B">
          <w:rPr>
            <w:rFonts w:ascii="Arial" w:eastAsia="Times New Roman" w:hAnsi="Arial" w:cs="Arial"/>
            <w:sz w:val="44"/>
            <w:szCs w:val="44"/>
            <w:lang w:eastAsia="it-IT"/>
          </w:rPr>
          <w:t>Parigi</w:t>
        </w:r>
      </w:hyperlink>
      <w:r w:rsidR="006539A7" w:rsidRPr="0004514B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6539A7" w:rsidRPr="006539A7" w:rsidRDefault="006539A7" w:rsidP="006539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Le attitudini e le potenzialità del giovane Loui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>s erano state riconosciute dal Preside della sua U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niversità, che gli suggerì di fare domanda all'</w:t>
      </w:r>
      <w:proofErr w:type="spellStart"/>
      <w:r w:rsidR="009F52CB" w:rsidRPr="006539A7">
        <w:rPr>
          <w:sz w:val="44"/>
          <w:szCs w:val="44"/>
        </w:rPr>
        <w:fldChar w:fldCharType="begin"/>
      </w:r>
      <w:r w:rsidRPr="006539A7">
        <w:rPr>
          <w:sz w:val="44"/>
          <w:szCs w:val="44"/>
        </w:rPr>
        <w:instrText>HYPERLINK "https://it.wikipedia.org/wiki/%C3%89cole_Normale_Sup%C3%A9rieure" \o "École Normale Supérieure"</w:instrText>
      </w:r>
      <w:r w:rsidR="009F52CB" w:rsidRPr="006539A7">
        <w:rPr>
          <w:sz w:val="44"/>
          <w:szCs w:val="44"/>
        </w:rPr>
        <w:fldChar w:fldCharType="separate"/>
      </w:r>
      <w:r w:rsidRPr="006539A7">
        <w:rPr>
          <w:rFonts w:ascii="Arial" w:eastAsia="Times New Roman" w:hAnsi="Arial" w:cs="Arial"/>
          <w:i/>
          <w:iCs/>
          <w:sz w:val="44"/>
          <w:szCs w:val="44"/>
          <w:lang w:eastAsia="it-IT"/>
        </w:rPr>
        <w:t>École</w:t>
      </w:r>
      <w:proofErr w:type="spellEnd"/>
      <w:r w:rsidRPr="006539A7">
        <w:rPr>
          <w:rFonts w:ascii="Arial" w:eastAsia="Times New Roman" w:hAnsi="Arial" w:cs="Arial"/>
          <w:i/>
          <w:iCs/>
          <w:sz w:val="44"/>
          <w:szCs w:val="44"/>
          <w:lang w:eastAsia="it-IT"/>
        </w:rPr>
        <w:t xml:space="preserve"> Normale </w:t>
      </w:r>
      <w:proofErr w:type="spellStart"/>
      <w:r w:rsidRPr="006539A7">
        <w:rPr>
          <w:rFonts w:ascii="Arial" w:eastAsia="Times New Roman" w:hAnsi="Arial" w:cs="Arial"/>
          <w:i/>
          <w:iCs/>
          <w:sz w:val="44"/>
          <w:szCs w:val="44"/>
          <w:lang w:eastAsia="it-IT"/>
        </w:rPr>
        <w:t>Supérieure</w:t>
      </w:r>
      <w:proofErr w:type="spellEnd"/>
      <w:r w:rsidR="009F52CB" w:rsidRPr="006539A7">
        <w:rPr>
          <w:sz w:val="44"/>
          <w:szCs w:val="44"/>
        </w:rPr>
        <w:fldChar w:fldCharType="end"/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Agli esami delle scuole normali Pasteur fu ammesso al quattordicesimo posto, ma poiché il risultato non lo soddisfece decise di far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>e un altro anno di preparazione e così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l'anno successivo si classificò terzo.</w:t>
      </w:r>
    </w:p>
    <w:p w:rsidR="006539A7" w:rsidRPr="006539A7" w:rsidRDefault="006539A7" w:rsidP="006539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Il 23 agosto 1847 Pasteur sostenne le due tesi in chimica e in fisica sul </w:t>
      </w:r>
      <w:hyperlink r:id="rId24" w:tooltip="Polimorfismo (chimica)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dimorfismo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ossia la capacità di alcune sostanze, come lo </w:t>
      </w:r>
      <w:hyperlink r:id="rId25" w:tooltip="Zolf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zolfo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di cristallizzare in due sistemi differenti.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Dopo avere esercitato brevemente come professore di </w:t>
      </w:r>
      <w:hyperlink r:id="rId26" w:tooltip="Fisic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fisica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al liceo di </w:t>
      </w:r>
      <w:hyperlink r:id="rId27" w:tooltip="Digion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Digione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nel 1848, l'anno successivo divenne professore di </w:t>
      </w:r>
      <w:hyperlink r:id="rId28" w:tooltip="Chimic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chimica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all'</w:t>
      </w:r>
      <w:hyperlink r:id="rId29" w:tooltip="Università di Strasburg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Università di Strasburgo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dove incontrò Marie </w:t>
      </w:r>
      <w:proofErr w:type="spellStart"/>
      <w:r w:rsidRPr="006539A7">
        <w:rPr>
          <w:rFonts w:ascii="Arial" w:eastAsia="Times New Roman" w:hAnsi="Arial" w:cs="Arial"/>
          <w:sz w:val="44"/>
          <w:szCs w:val="44"/>
          <w:lang w:eastAsia="it-IT"/>
        </w:rPr>
        <w:t>La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>urent</w:t>
      </w:r>
      <w:proofErr w:type="spellEnd"/>
      <w:r w:rsidR="001E344C">
        <w:rPr>
          <w:rFonts w:ascii="Arial" w:eastAsia="Times New Roman" w:hAnsi="Arial" w:cs="Arial"/>
          <w:sz w:val="44"/>
          <w:szCs w:val="44"/>
          <w:lang w:eastAsia="it-IT"/>
        </w:rPr>
        <w:t>, figlia del rettore dell'U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niversità.</w:t>
      </w:r>
    </w:p>
    <w:p w:rsidR="006539A7" w:rsidRPr="0004514B" w:rsidRDefault="006539A7" w:rsidP="000451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La sposò e insieme ebbero cinque figli, solo due dei quali giunsero all'età adulta.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Nel 1854 si occupò della </w:t>
      </w:r>
      <w:hyperlink r:id="rId30" w:tooltip="Fermentazion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fermentazione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delle bevande alcoliche e dei metodi per l'annientamento dei </w:t>
      </w:r>
      <w:hyperlink r:id="rId31" w:tooltip="Batteri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batteri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talvolta presenti nei vini e nella birra.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Qualche anno dopo si dedicò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agli studi sulla </w:t>
      </w:r>
      <w:hyperlink r:id="rId32" w:tooltip="Generazione spontane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generazione spontanea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sui microrganismi. L'8 dicembre 1862 fu nominato membro dell'Accademia delle scienze e in seguito presentato all'imperatore </w:t>
      </w:r>
      <w:hyperlink r:id="rId33" w:tooltip="Napoleone III di Franc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Napoleone III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 Nel 1864 Pasteur vinse il premio dell'</w:t>
      </w:r>
      <w:hyperlink r:id="rId34" w:tooltip="Accademia francese delle scienz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 xml:space="preserve">Accademia </w:t>
        </w:r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lastRenderedPageBreak/>
          <w:t>francese delle scienze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 per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>la dimostrazione della verità su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lla teoria della </w:t>
      </w:r>
      <w:hyperlink r:id="rId35" w:tooltip="Biogenesi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biogenesi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a discapito della teoria della </w:t>
      </w:r>
      <w:hyperlink r:id="rId36" w:tooltip="Generazione spontane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generazione spontanea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 Qualche tempo dopo fu colto dal primo di una serie di attacchi di </w:t>
      </w:r>
      <w:hyperlink r:id="rId37" w:tooltip="Ictus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ictus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che lo portarono poi alla mor</w:t>
      </w:r>
      <w:r w:rsidR="0004514B">
        <w:rPr>
          <w:rFonts w:ascii="Arial" w:eastAsia="Times New Roman" w:hAnsi="Arial" w:cs="Arial"/>
          <w:sz w:val="44"/>
          <w:szCs w:val="44"/>
          <w:lang w:eastAsia="it-IT"/>
        </w:rPr>
        <w:t>te.</w:t>
      </w:r>
      <w:r w:rsidR="0004514B" w:rsidRPr="006539A7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</w:t>
      </w:r>
    </w:p>
    <w:p w:rsidR="00F76955" w:rsidRDefault="006539A7" w:rsidP="006539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È importante inoltre ricordare le ricerche eseguite da Pasteur sulle malattie dei </w:t>
      </w:r>
      <w:hyperlink r:id="rId38" w:tooltip="Bombyx mori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bachi da seta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iniziate nel 1865: egli riuscì a individuare l'origine della </w:t>
      </w:r>
      <w:hyperlink r:id="rId39" w:tooltip="Pebrin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pebrina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conseguentemente a ideare un metodo di prevenzione. Gli fu proposta anche la direzione di un laboratorio e di un istituto di </w:t>
      </w:r>
      <w:hyperlink r:id="rId40" w:tooltip="Sericoltur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sericoltura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a </w:t>
      </w:r>
      <w:hyperlink r:id="rId41" w:tooltip="Milan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Milano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ma egli rifiutò per l'attaccamento alla propria nazione. Alla metà di aprile del 1871 ritornò ad </w:t>
      </w:r>
      <w:proofErr w:type="spellStart"/>
      <w:r w:rsidRPr="006539A7">
        <w:rPr>
          <w:rFonts w:ascii="Arial" w:eastAsia="Times New Roman" w:hAnsi="Arial" w:cs="Arial"/>
          <w:sz w:val="44"/>
          <w:szCs w:val="44"/>
          <w:lang w:eastAsia="it-IT"/>
        </w:rPr>
        <w:t>Arbois</w:t>
      </w:r>
      <w:proofErr w:type="spellEnd"/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per sfuggire all'incubo della occupazione stra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niera e della guerra civile.                                                                  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Come riconoscimento per la scoperta della vaccinazione carbonchiosa, gli venne offerto dal governo della Repubblica il Gran Cordone della </w:t>
      </w:r>
      <w:proofErr w:type="spellStart"/>
      <w:r w:rsidR="009F52CB" w:rsidRPr="006539A7">
        <w:rPr>
          <w:sz w:val="44"/>
          <w:szCs w:val="44"/>
        </w:rPr>
        <w:fldChar w:fldCharType="begin"/>
      </w:r>
      <w:r w:rsidR="00E42857" w:rsidRPr="006539A7">
        <w:rPr>
          <w:sz w:val="44"/>
          <w:szCs w:val="44"/>
        </w:rPr>
        <w:instrText>HYPERLINK "https://it.wikipedia.org/wiki/Legion_d%27Onore" \o "Legion d'Onore"</w:instrText>
      </w:r>
      <w:r w:rsidR="009F52CB" w:rsidRPr="006539A7">
        <w:rPr>
          <w:sz w:val="44"/>
          <w:szCs w:val="44"/>
        </w:rPr>
        <w:fldChar w:fldCharType="separate"/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Legion</w:t>
      </w:r>
      <w:proofErr w:type="spellEnd"/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d'Onore</w:t>
      </w:r>
      <w:r w:rsidR="009F52CB" w:rsidRPr="006539A7">
        <w:rPr>
          <w:sz w:val="44"/>
          <w:szCs w:val="44"/>
        </w:rPr>
        <w:fldChar w:fldCharType="end"/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1E344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Qualche settimana più tardi già si recava a Londra, al congresso medico internazionale, come rappresentante della Francia.</w:t>
      </w:r>
    </w:p>
    <w:p w:rsidR="00884F4E" w:rsidRPr="00884F4E" w:rsidRDefault="00884F4E" w:rsidP="00884F4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Nel 1876 Pasteur tentò di ottenere un seggio al </w:t>
      </w:r>
      <w:hyperlink r:id="rId42" w:tooltip="Senato frances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Senato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ma con 62 voti perse l'elezione. In quegli anni furono importanti anche le sue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considerazioni sull'</w:t>
      </w:r>
      <w:hyperlink r:id="rId43" w:tooltip="Asepsi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asepsi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l'</w:t>
      </w:r>
      <w:hyperlink r:id="rId44" w:tooltip="Antisepsi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antisepsi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nel ramo della </w:t>
      </w:r>
      <w:hyperlink r:id="rId45" w:tooltip="Chirurg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chirurgia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 Negli ultimi quindici anni di vita, dal 1880 al 1895, si dedicò allo studio del </w:t>
      </w:r>
      <w:hyperlink r:id="rId46" w:tooltip="Coler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colera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del </w:t>
      </w:r>
      <w:hyperlink r:id="rId47" w:tooltip="Carbonchi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carbonchio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negli animali da allevamento e del </w:t>
      </w:r>
      <w:hyperlink r:id="rId48" w:tooltip="Virus della rabb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virus della rabbia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 nei cani e 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il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17 novembre 1873 affermò che l'alterazione</w:t>
      </w:r>
      <w:r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della </w:t>
      </w:r>
      <w:hyperlink r:id="rId49" w:tooltip="Birr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birra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 era dovuta alla presenza interna di organismi 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>che provenivano dall’esterno.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Il 14 novembre 1888, in onore dell'ultima scoperta di Pasteur, venne inaugurato l'</w:t>
      </w:r>
      <w:hyperlink r:id="rId50" w:tooltip="Istituto Pasteur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Istituto antirabbico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chiamato con il suo nome.</w:t>
      </w:r>
    </w:p>
    <w:p w:rsidR="00F76955" w:rsidRPr="0004514B" w:rsidRDefault="00F76955" w:rsidP="000451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Morì a seguito di un ennesimo attacco di </w:t>
      </w:r>
      <w:hyperlink r:id="rId51" w:tooltip="Ictus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ictus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Durante l'intera vita Louis Pasteur rimase un fervente cattolico. 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Una frase a lui attribuita dimostrerebbe la sua profonda devozione: "Ho la fede di un contadino bretone e per il momento in cui morirò spero di avere la fede della moglie del contadino bretone" </w:t>
      </w:r>
      <w:r w:rsidR="00E97EC1" w:rsidRPr="006539A7">
        <w:rPr>
          <w:rFonts w:ascii="Arial" w:eastAsia="Times New Roman" w:hAnsi="Arial" w:cs="Arial"/>
          <w:sz w:val="44"/>
          <w:szCs w:val="44"/>
          <w:lang w:eastAsia="it-IT"/>
        </w:rPr>
        <w:t>che era ancora più fervida.</w:t>
      </w:r>
      <w:r w:rsidR="00322414" w:rsidRPr="00322414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322414" w:rsidRPr="006539A7">
        <w:rPr>
          <w:rFonts w:ascii="Arial" w:eastAsia="Times New Roman" w:hAnsi="Arial" w:cs="Arial"/>
          <w:sz w:val="44"/>
          <w:szCs w:val="44"/>
          <w:lang w:eastAsia="it-IT"/>
        </w:rPr>
        <w:t>(la </w:t>
      </w:r>
      <w:hyperlink r:id="rId52" w:tooltip="Bretagna" w:history="1">
        <w:r w:rsidR="00322414" w:rsidRPr="006539A7">
          <w:rPr>
            <w:rFonts w:ascii="Arial" w:eastAsia="Times New Roman" w:hAnsi="Arial" w:cs="Arial"/>
            <w:sz w:val="44"/>
            <w:szCs w:val="44"/>
            <w:lang w:eastAsia="it-IT"/>
          </w:rPr>
          <w:t>Bretagna</w:t>
        </w:r>
      </w:hyperlink>
      <w:r w:rsidR="00322414" w:rsidRPr="006539A7">
        <w:rPr>
          <w:rFonts w:ascii="Arial" w:eastAsia="Times New Roman" w:hAnsi="Arial" w:cs="Arial"/>
          <w:sz w:val="44"/>
          <w:szCs w:val="44"/>
          <w:lang w:eastAsia="it-IT"/>
        </w:rPr>
        <w:t> era nota per la religiosità dei suoi abitanti),</w:t>
      </w:r>
    </w:p>
    <w:p w:rsidR="00F76955" w:rsidRPr="006539A7" w:rsidRDefault="00F76955" w:rsidP="00F76955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</w:pPr>
      <w:r w:rsidRPr="006539A7">
        <w:rPr>
          <w:rFonts w:ascii="Georgia" w:eastAsia="Times New Roman" w:hAnsi="Georgia" w:cs="Times New Roman"/>
          <w:b/>
          <w:bCs/>
          <w:sz w:val="44"/>
          <w:szCs w:val="44"/>
          <w:lang w:eastAsia="it-IT"/>
        </w:rPr>
        <w:t>Le grandi scoperte</w:t>
      </w:r>
    </w:p>
    <w:p w:rsidR="00D463B8" w:rsidRPr="006539A7" w:rsidRDefault="00D463B8" w:rsidP="00F76955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Cs/>
          <w:sz w:val="44"/>
          <w:szCs w:val="44"/>
          <w:lang w:eastAsia="it-IT"/>
        </w:rPr>
      </w:pPr>
      <w:r w:rsidRPr="006539A7">
        <w:rPr>
          <w:rFonts w:ascii="Georgia" w:eastAsia="Times New Roman" w:hAnsi="Georgia" w:cs="Times New Roman"/>
          <w:bCs/>
          <w:sz w:val="44"/>
          <w:szCs w:val="44"/>
          <w:lang w:eastAsia="it-IT"/>
        </w:rPr>
        <w:t>Luis Pasteur è lo scienziato considerato padre della moderna microbiologia, colui che ha studiato e scoperto i batteri, i germi, le procedure della sterilizzazione, la pastorizzazio</w:t>
      </w:r>
      <w:r w:rsidR="00322414">
        <w:rPr>
          <w:rFonts w:ascii="Georgia" w:eastAsia="Times New Roman" w:hAnsi="Georgia" w:cs="Times New Roman"/>
          <w:bCs/>
          <w:sz w:val="44"/>
          <w:szCs w:val="44"/>
          <w:lang w:eastAsia="it-IT"/>
        </w:rPr>
        <w:t>ne, il vaccino contro la rabbia e quello contro il carbonio.</w:t>
      </w:r>
    </w:p>
    <w:p w:rsidR="00F76955" w:rsidRPr="006539A7" w:rsidRDefault="00E97EC1" w:rsidP="003224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 xml:space="preserve">Siamo a metà Ottocento.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È significativo rilevare che tutte le grandi scoperte dello scienziato francese vennero realizzate affrontando i problemi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più gravi di quel periodo, sia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dell'agricoltura,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che 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dell'industria agraria e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dell'allevamento. La successione delle stesse scoperte corrisponde a una successione di studi su problemi agricoli, agroindustriali, veterinari: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1- Anomalie della fermentazione della birra: 1854</w:t>
      </w:r>
      <w:r w:rsidR="00322414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2-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Fermentazione del </w:t>
      </w:r>
      <w:hyperlink r:id="rId53" w:tooltip="Vino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vino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e dell'</w:t>
      </w:r>
      <w:hyperlink r:id="rId54" w:tooltip="Aceto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aceto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(1861-62);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3- </w:t>
      </w:r>
      <w:hyperlink r:id="rId55" w:tooltip="Pastorizzazione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Pastorizzazione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(1862);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4- Alterazioni del vino di origine fungina e batterica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(1863-64);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5-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Malattie del </w:t>
      </w:r>
      <w:hyperlink r:id="rId56" w:tooltip="Bombyx mori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baco da seta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(1865-70);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6- </w:t>
      </w:r>
      <w:hyperlink r:id="rId57" w:tooltip="Colera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Colera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dei polli (1880);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7- </w:t>
      </w:r>
      <w:hyperlink r:id="rId58" w:tooltip="Carbonchio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Carbonchio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di bovini, ovini, equini (1881);</w:t>
      </w:r>
      <w:r w:rsidR="00322414">
        <w:rPr>
          <w:rFonts w:ascii="Arial" w:eastAsia="Times New Roman" w:hAnsi="Arial" w:cs="Arial"/>
          <w:sz w:val="44"/>
          <w:szCs w:val="44"/>
          <w:lang w:eastAsia="it-IT"/>
        </w:rPr>
        <w:t xml:space="preserve">             8- </w:t>
      </w:r>
      <w:hyperlink r:id="rId59" w:tooltip="Rabbia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Rabbia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silvestre e sieroterapia.</w:t>
      </w:r>
    </w:p>
    <w:p w:rsidR="00E97EC1" w:rsidRPr="006539A7" w:rsidRDefault="00E97EC1" w:rsidP="00E97EC1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</w:p>
    <w:p w:rsidR="00F76955" w:rsidRPr="0004514B" w:rsidRDefault="00F76955" w:rsidP="0004514B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6539A7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Anomalie della fermentazione della birra e pastorizzazione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Nello studio della fermentazione della </w:t>
      </w:r>
      <w:hyperlink r:id="rId60" w:tooltip="Birr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birra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Pasteur era guidato da un impulso patriottico. Egli sognava tramite il lavoro in laboratorio di dare alla birra francese una reputazione eguale se non superiore a </w:t>
      </w:r>
      <w:hyperlink r:id="rId61" w:tooltip="Birra in German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quella tedesca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La birra era soggetta molto più del vino a contrarre malattie, infatti mentre esistevano vini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invecchiati a lungo, la birra doveva esse</w:t>
      </w:r>
      <w:r w:rsidR="00E97EC1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re consumata mano </w:t>
      </w:r>
      <w:proofErr w:type="spellStart"/>
      <w:r w:rsidR="00E97EC1" w:rsidRPr="006539A7">
        <w:rPr>
          <w:rFonts w:ascii="Arial" w:eastAsia="Times New Roman" w:hAnsi="Arial" w:cs="Arial"/>
          <w:sz w:val="44"/>
          <w:szCs w:val="44"/>
          <w:lang w:eastAsia="it-IT"/>
        </w:rPr>
        <w:t>mano</w:t>
      </w:r>
      <w:proofErr w:type="spellEnd"/>
      <w:r w:rsidR="00E97EC1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che la veniva fabb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>ricava, perché facilmente</w:t>
      </w:r>
      <w:r w:rsidR="00E97EC1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attaccata dai batteri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La birra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era meno acida e meno alcolica del vino,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>e inoltre aveva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un magg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ior contenuto di zuccheri che la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esponevano a delle rapide alterazioni.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Il problema stava dunque nella sua conservazione.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Nel processo di fabbricazione della birra, dopo l'infusione di </w:t>
      </w:r>
      <w:hyperlink r:id="rId62" w:tooltip="Malt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malto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di </w:t>
      </w:r>
      <w:hyperlink r:id="rId63" w:tooltip="Luppol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luppolo</w:t>
        </w:r>
      </w:hyperlink>
      <w:r w:rsidR="00D231EC">
        <w:rPr>
          <w:rFonts w:ascii="Arial" w:eastAsia="Times New Roman" w:hAnsi="Arial" w:cs="Arial"/>
          <w:sz w:val="44"/>
          <w:szCs w:val="44"/>
          <w:lang w:eastAsia="it-IT"/>
        </w:rPr>
        <w:t>, ciò che si ottiene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era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il "mosto di birra",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>il quale viene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raffreddato prima di essere distribuito in tini o in botti.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A partire da questo momento, a una temperatura costante di circa 20 </w:t>
      </w:r>
      <w:hyperlink r:id="rId64" w:tooltip="Grado Celsius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°C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inizia la fermentazione. Tutte le malattie della birra, co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>me dimostrò Pasteur, avevano come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causa esclusiva lo sviluppo di piccoli funghi microscopici, trasportati con la polvere nell'aria, che contaminavano le materie prime utilizzate per la fabbricazione della bevanda.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Così Pasteur utilizzò il calore come mezzo di preservazione. Ma la birra era una bevanda carica di </w:t>
      </w:r>
      <w:hyperlink r:id="rId65" w:tooltip="Acido carbonic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acido carbonico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si temeva che il r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>iscaldamento del liquido eliminasse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tale gas. Queste complicazioni però, secondo Pasteur, non avevano ragione di esistere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una volta che la birra fosse stata imbottigliata.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Infatti, il riscaldamento a una temperatura di 50-55 </w:t>
      </w:r>
      <w:hyperlink r:id="rId66" w:tooltip="Grado Celsius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°C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non soltanto non toglie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va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alla birra tutto il suo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 acido carbonico, ma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non blocca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va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neppure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la ferment</w:t>
      </w:r>
      <w:r w:rsidR="00D231EC">
        <w:rPr>
          <w:rFonts w:ascii="Arial" w:eastAsia="Times New Roman" w:hAnsi="Arial" w:cs="Arial"/>
          <w:sz w:val="44"/>
          <w:szCs w:val="44"/>
          <w:lang w:eastAsia="it-IT"/>
        </w:rPr>
        <w:t xml:space="preserve">azione. Questa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operazione porta il nome di "</w:t>
      </w:r>
      <w:hyperlink r:id="rId67" w:tooltip="Pastorizzazion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pastorizzazione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" 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da Pasteur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ed è tuttora utilizzata per produrre 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non solo la birra "pastorizzata", ma anche altri tipi di alime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t>nti, tipo il latte pastorizzato, le uova, i succhi di frutta e molto altro.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 La pastorizzazione serve quindi a far perdere la carica batterica alle bevande e agli alimenti </w:t>
      </w:r>
    </w:p>
    <w:p w:rsidR="00F76955" w:rsidRPr="006539A7" w:rsidRDefault="00F76955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6539A7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Fermentazione del vino e dell'aceto</w:t>
      </w:r>
    </w:p>
    <w:p w:rsidR="00F76955" w:rsidRPr="006539A7" w:rsidRDefault="00F76955" w:rsidP="00F7695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6539A7">
        <w:rPr>
          <w:rFonts w:ascii="Times New Roman" w:eastAsia="Times New Roman" w:hAnsi="Times New Roman" w:cs="Times New Roman"/>
          <w:sz w:val="44"/>
          <w:szCs w:val="44"/>
          <w:lang w:eastAsia="it-IT"/>
        </w:rPr>
        <w:t>"Studi sul vino" di Louis Pasteur, edizione del 1866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Le malattie dei vini, secondo Pasteur, proveniva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no dai fermenti di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piccoli vegetali microscopici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da cui i germi si sviluppavano quando determinate circostanze di temperatura, di variazioni atmosferiche, di esposizione all'aria, permettevano la loro evoluzione. 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Dopo molti esperimenti, 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Pasteur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giunse alla conclusione che le alterazio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ni dei vini erano correlate al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la presenza e moltiplicazione delle vegetazioni microscopiche. 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Per Pasteur, il problema si riduceva quindi a opporsi allo svi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luppo dei fermenti dei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vegetali parassiti, 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che costituiva la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causa delle malattie dei vini. Dopo alcuni tentativi infruttuosi, egli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constatò che bastava portare il vino in pochi secondi a una</w:t>
      </w:r>
      <w:r w:rsidR="0077239E">
        <w:rPr>
          <w:rFonts w:ascii="Arial" w:eastAsia="Times New Roman" w:hAnsi="Arial" w:cs="Arial"/>
          <w:sz w:val="44"/>
          <w:szCs w:val="44"/>
          <w:lang w:eastAsia="it-IT"/>
        </w:rPr>
        <w:t xml:space="preserve"> temperatura dai 50 ai 60 gradi per uccidere i parassiti senza modificare le caratteristiche del vino.</w:t>
      </w:r>
    </w:p>
    <w:p w:rsidR="00F76955" w:rsidRPr="006539A7" w:rsidRDefault="00F76955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6539A7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Malattie del baco da seta (1865-70)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La malattia dei bachi da seta si era estesa in quegli anni in </w:t>
      </w:r>
      <w:hyperlink r:id="rId68" w:tooltip="Ital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Italia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in </w:t>
      </w:r>
      <w:hyperlink r:id="rId69" w:tooltip="Spagn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Spagna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negli altri Paesi europei, nelle </w:t>
      </w:r>
      <w:hyperlink r:id="rId70" w:tooltip="Isole dell'Ege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isole dell'Egeo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in </w:t>
      </w:r>
      <w:hyperlink r:id="rId71" w:tooltip="Turch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Turchia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in </w:t>
      </w:r>
      <w:hyperlink r:id="rId72" w:tooltip="Grec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Grecia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Nel 1864 tutte le sementi, da qualunque parte d'Europa venissero, erano malate o sospette. Così Pasteur decise di sottoporre i corpuscoli dei bachi da seta, segnalati 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già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dal 1849, a degli studi microscopici. Ma il 26 giugno 1865 dichiarò di aver commesso un errore a cercare il male esclusivamente nelle uova o nei bachi</w:t>
      </w:r>
      <w:r w:rsidR="00443F0F"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Infatti il male si sviluppava soprattutto nelle </w:t>
      </w:r>
      <w:hyperlink r:id="rId73" w:tooltip="Crisalid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crisalidi</w:t>
        </w:r>
      </w:hyperlink>
      <w:r w:rsidR="004717E3" w:rsidRPr="006539A7">
        <w:rPr>
          <w:sz w:val="44"/>
          <w:szCs w:val="44"/>
        </w:rPr>
        <w:t xml:space="preserve">, </w:t>
      </w:r>
      <w:r w:rsidR="00F00535" w:rsidRPr="006539A7">
        <w:rPr>
          <w:sz w:val="44"/>
          <w:szCs w:val="44"/>
        </w:rPr>
        <w:t xml:space="preserve">cioè </w:t>
      </w:r>
      <w:r w:rsidR="004717E3" w:rsidRPr="006539A7">
        <w:rPr>
          <w:sz w:val="44"/>
          <w:szCs w:val="44"/>
        </w:rPr>
        <w:t>la fase di passaggio da</w:t>
      </w:r>
      <w:r w:rsidR="00F00535" w:rsidRPr="006539A7">
        <w:rPr>
          <w:sz w:val="44"/>
          <w:szCs w:val="44"/>
        </w:rPr>
        <w:t>l</w:t>
      </w:r>
      <w:r w:rsidR="004717E3" w:rsidRPr="006539A7">
        <w:rPr>
          <w:sz w:val="44"/>
          <w:szCs w:val="44"/>
        </w:rPr>
        <w:t xml:space="preserve"> bruco a</w:t>
      </w:r>
      <w:r w:rsidR="00F00535" w:rsidRPr="006539A7">
        <w:rPr>
          <w:sz w:val="44"/>
          <w:szCs w:val="44"/>
        </w:rPr>
        <w:t>lla</w:t>
      </w:r>
      <w:r w:rsidR="004717E3" w:rsidRPr="006539A7">
        <w:rPr>
          <w:sz w:val="44"/>
          <w:szCs w:val="44"/>
        </w:rPr>
        <w:t xml:space="preserve"> farfalla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nelle </w:t>
      </w:r>
      <w:hyperlink r:id="rId74" w:tooltip="Farfall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farfalle</w:t>
        </w:r>
      </w:hyperlink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stesse.</w:t>
      </w:r>
      <w:r w:rsidR="004717E3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</w:t>
      </w:r>
      <w:r w:rsidR="004717E3" w:rsidRPr="006539A7">
        <w:rPr>
          <w:rFonts w:ascii="Arial" w:eastAsia="Times New Roman" w:hAnsi="Arial" w:cs="Arial"/>
          <w:sz w:val="44"/>
          <w:szCs w:val="44"/>
          <w:lang w:eastAsia="it-IT"/>
        </w:rPr>
        <w:t>Pasteur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="004717E3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per studiare il caso</w:t>
      </w:r>
      <w:r w:rsidR="008D6216" w:rsidRPr="006539A7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="004717E3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invece di bloccare i bozzoli e consegnarli alla filatura, li conservò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per la</w:t>
      </w:r>
      <w:r w:rsidR="004717E3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riproduzione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e </w:t>
      </w:r>
      <w:r w:rsidR="004717E3" w:rsidRPr="006539A7">
        <w:rPr>
          <w:rFonts w:ascii="Arial" w:eastAsia="Times New Roman" w:hAnsi="Arial" w:cs="Arial"/>
          <w:sz w:val="44"/>
          <w:szCs w:val="44"/>
          <w:lang w:eastAsia="it-IT"/>
        </w:rPr>
        <w:t>mediante l’ innalzamento della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>temperatura di qualche grado</w:t>
      </w:r>
      <w:r w:rsidR="00F0053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affrettò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l'uscita delle farf</w:t>
      </w:r>
      <w:r w:rsidR="008D6216" w:rsidRPr="006539A7">
        <w:rPr>
          <w:rFonts w:ascii="Arial" w:eastAsia="Times New Roman" w:hAnsi="Arial" w:cs="Arial"/>
          <w:sz w:val="44"/>
          <w:szCs w:val="44"/>
          <w:lang w:eastAsia="it-IT"/>
        </w:rPr>
        <w:t>alle, le quali</w:t>
      </w:r>
      <w:r w:rsidR="00F0053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furono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esaminate al microscopio per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individuare precocemente quelle contaminate ed escluderle dalla ca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>tena produttiva della seta, eliminando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t>le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onde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evitare 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che potessero deporre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 loro volta uova contaminate, da cui sarebbero nati bachi malati. </w:t>
      </w:r>
      <w:r w:rsidR="00F0053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Il baco da seta cresce mangiando le foglie di gelso. Una volta cresciuto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="00F0053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costruisce il filo di seta 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con il quale </w:t>
      </w:r>
      <w:r w:rsidR="00F0053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si avvolge 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nel bozzolo.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Il bozzolo è costituito da un solo filo continuo la cui lunghezza va dai 300 ai 900 metri.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Il baco impiega 4 giorni a prepararlo.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>Al termine di questo lavoro il baco si trasforma in crisalide che si prepara ad uscire rompendo il bozzolo. Per salvare il bozzolo su cui è avvolto il filo</w:t>
      </w:r>
      <w:r w:rsidR="008D6216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di seta bisogna bloccare il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processo </w:t>
      </w:r>
      <w:r w:rsidR="008D6216" w:rsidRPr="006539A7">
        <w:rPr>
          <w:rFonts w:ascii="Arial" w:eastAsia="Times New Roman" w:hAnsi="Arial" w:cs="Arial"/>
          <w:sz w:val="44"/>
          <w:szCs w:val="44"/>
          <w:lang w:eastAsia="it-IT"/>
        </w:rPr>
        <w:t>di fuoriuscita della crisalide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>,</w:t>
      </w:r>
      <w:r w:rsidR="008D6216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mediante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>la sua immersione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in ac</w:t>
      </w:r>
      <w:r w:rsidR="008D6216" w:rsidRPr="006539A7">
        <w:rPr>
          <w:rFonts w:ascii="Arial" w:eastAsia="Times New Roman" w:hAnsi="Arial" w:cs="Arial"/>
          <w:sz w:val="44"/>
          <w:szCs w:val="44"/>
          <w:lang w:eastAsia="it-IT"/>
        </w:rPr>
        <w:t>qua bollente che la uccide.</w:t>
      </w:r>
      <w:r w:rsidR="00A851E0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</w:p>
    <w:p w:rsidR="00F76955" w:rsidRPr="006539A7" w:rsidRDefault="008D6216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In questo modo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Pasteur riuscì a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salvare la produzione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di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tutta la seta prodotta in Europa,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che</w:t>
      </w:r>
      <w:r w:rsidR="00E3330A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aveva conosciuto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un tracollo durante il periodo della diffusione del morbo e che, per alcuni anni, spinse gli europei a intraprendere viaggi e nuovi rapporti commerciali con Paesi asiatici (come il </w:t>
      </w:r>
      <w:hyperlink r:id="rId75" w:tooltip="Giappone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Giappone</w:t>
        </w:r>
      </w:hyperlink>
      <w:r w:rsidR="006A02DB">
        <w:rPr>
          <w:rFonts w:ascii="Arial" w:eastAsia="Times New Roman" w:hAnsi="Arial" w:cs="Arial"/>
          <w:sz w:val="44"/>
          <w:szCs w:val="44"/>
          <w:lang w:eastAsia="it-IT"/>
        </w:rPr>
        <w:t>) alla ricerca di ceppi sani di bachi da seta.</w:t>
      </w:r>
    </w:p>
    <w:p w:rsidR="00F76955" w:rsidRPr="006539A7" w:rsidRDefault="00F76955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6539A7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Colera dei polli (1880)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Pasteur dimostrò che la virulenza di questo microbo era così grande che bastava la più piccola goccia di coltu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ra di colera 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su qualche briciola di pane da dare ai polli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per far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>li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morire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 xml:space="preserve">Le galline infatti perivano rapidamente cibandosi degli escrementi dei polli malati. L'animale,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contra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>tta la malattia,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si ritrovava senza forze, barcollante, con le piume sollevate, colpit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>o da una sonnolenza invincibile e poi moriva.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Pasteur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>, prendendo una vecchia coltura,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che datava da qua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>lche settimana, e iniettandola ne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lle galline, si accorse che esse portavano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sì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i sintomi della malattia, ma non morivano.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Alcune ricerche non tardarono a provare che l'attenuazione del batterio era causata dal contatto di questo con l'ossigeno dell'aria. 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Infine Pasteur spiegò che, se si fosse presa ciascuna di queste colture</w:t>
      </w:r>
      <w:r w:rsidR="006A02DB">
        <w:rPr>
          <w:rFonts w:ascii="Arial" w:eastAsia="Times New Roman" w:hAnsi="Arial" w:cs="Arial"/>
          <w:sz w:val="44"/>
          <w:szCs w:val="44"/>
          <w:lang w:eastAsia="it-IT"/>
        </w:rPr>
        <w:t xml:space="preserve"> di batteri di colera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, di virulenza attenuata e si fossero prodotte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colture successive, anch'esse avrebbero riprodotto la virulenza atten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uata.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In questo modo 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Louis Pasteur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ottene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re, mediante colture a virulenza attenuata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, dei </w:t>
      </w:r>
      <w:hyperlink r:id="rId76" w:tooltip="Vaccin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vaccini</w:t>
        </w:r>
      </w:hyperlink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 contro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malattie gravi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come il colera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che provocavano </w:t>
      </w:r>
      <w:r w:rsidR="001E3B17" w:rsidRPr="006539A7">
        <w:rPr>
          <w:rFonts w:ascii="Arial" w:eastAsia="Times New Roman" w:hAnsi="Arial" w:cs="Arial"/>
          <w:sz w:val="44"/>
          <w:szCs w:val="44"/>
          <w:lang w:eastAsia="it-IT"/>
        </w:rPr>
        <w:t>grandi perdite agli allevamenti di polli</w:t>
      </w:r>
    </w:p>
    <w:p w:rsidR="00F76955" w:rsidRDefault="00F76955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6539A7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Carbonchio di bovini, ovini, equini (1881)</w:t>
      </w:r>
    </w:p>
    <w:p w:rsidR="00FF53DA" w:rsidRPr="00FF53DA" w:rsidRDefault="00FF53DA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Cs/>
          <w:sz w:val="44"/>
          <w:szCs w:val="44"/>
          <w:lang w:eastAsia="it-IT"/>
        </w:rPr>
      </w:pPr>
      <w:r w:rsidRPr="00FF53DA">
        <w:rPr>
          <w:rFonts w:ascii="inherit" w:eastAsia="Times New Roman" w:hAnsi="inherit" w:cs="Arial"/>
          <w:bCs/>
          <w:sz w:val="44"/>
          <w:szCs w:val="44"/>
          <w:lang w:eastAsia="it-IT"/>
        </w:rPr>
        <w:t>Il Carbonchio</w:t>
      </w:r>
      <w:r>
        <w:rPr>
          <w:rFonts w:ascii="inherit" w:eastAsia="Times New Roman" w:hAnsi="inherit" w:cs="Arial"/>
          <w:bCs/>
          <w:sz w:val="44"/>
          <w:szCs w:val="44"/>
          <w:lang w:eastAsia="it-IT"/>
        </w:rPr>
        <w:t xml:space="preserve"> detto anche Antrace è una malattia </w:t>
      </w:r>
      <w:r w:rsidR="008D2FFC">
        <w:rPr>
          <w:rFonts w:ascii="inherit" w:eastAsia="Times New Roman" w:hAnsi="inherit" w:cs="Arial"/>
          <w:bCs/>
          <w:sz w:val="44"/>
          <w:szCs w:val="44"/>
          <w:lang w:eastAsia="it-IT"/>
        </w:rPr>
        <w:t xml:space="preserve">che colpisce gli animali ma può essere </w:t>
      </w:r>
      <w:r>
        <w:rPr>
          <w:rFonts w:ascii="inherit" w:eastAsia="Times New Roman" w:hAnsi="inherit" w:cs="Arial"/>
          <w:bCs/>
          <w:sz w:val="44"/>
          <w:szCs w:val="44"/>
          <w:lang w:eastAsia="it-IT"/>
        </w:rPr>
        <w:t>tra</w:t>
      </w:r>
      <w:r w:rsidR="008D2FFC">
        <w:rPr>
          <w:rFonts w:ascii="inherit" w:eastAsia="Times New Roman" w:hAnsi="inherit" w:cs="Arial"/>
          <w:bCs/>
          <w:sz w:val="44"/>
          <w:szCs w:val="44"/>
          <w:lang w:eastAsia="it-IT"/>
        </w:rPr>
        <w:t>smessa ai contadini</w:t>
      </w:r>
      <w:r>
        <w:rPr>
          <w:rFonts w:ascii="inherit" w:eastAsia="Times New Roman" w:hAnsi="inherit" w:cs="Arial"/>
          <w:bCs/>
          <w:sz w:val="44"/>
          <w:szCs w:val="44"/>
          <w:lang w:eastAsia="it-IT"/>
        </w:rPr>
        <w:t>. Provoca setticemie con esito molto grave.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Pasteur si domandò se fosse possibile creare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come per il colera,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un vaccino anche per la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malattia del </w:t>
      </w:r>
      <w:hyperlink r:id="rId77" w:tooltip="Carbonchi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carbonchio</w:t>
        </w:r>
      </w:hyperlink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  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 xml:space="preserve">  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>I bacilli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del ca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>rbonchio, al contrario di quelli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del colera, erano però assolutamente indifferenti all'aria atmosferica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n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e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l senso che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conservavano 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 xml:space="preserve">una virulenza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prolungata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 xml:space="preserve"> anche nell’ambiente esterno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Numerosi esperimenti erano 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 xml:space="preserve">già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stati condotti nei primi giorni di agosto del 1880 da </w:t>
      </w:r>
      <w:proofErr w:type="spellStart"/>
      <w:r w:rsidRPr="006539A7">
        <w:rPr>
          <w:rFonts w:ascii="Arial" w:eastAsia="Times New Roman" w:hAnsi="Arial" w:cs="Arial"/>
          <w:sz w:val="44"/>
          <w:szCs w:val="44"/>
          <w:lang w:eastAsia="it-IT"/>
        </w:rPr>
        <w:t>Toussaint</w:t>
      </w:r>
      <w:proofErr w:type="spellEnd"/>
      <w:r w:rsidRPr="006539A7">
        <w:rPr>
          <w:rFonts w:ascii="Arial" w:eastAsia="Times New Roman" w:hAnsi="Arial" w:cs="Arial"/>
          <w:sz w:val="44"/>
          <w:szCs w:val="44"/>
          <w:lang w:eastAsia="it-IT"/>
        </w:rPr>
        <w:t>, un giovane professore della Scuola veterinaria di </w:t>
      </w:r>
      <w:hyperlink r:id="rId78" w:tooltip="Tolos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Tolosa</w:t>
        </w:r>
      </w:hyperlink>
      <w:r w:rsidR="00FF53DA">
        <w:rPr>
          <w:rFonts w:ascii="Arial" w:eastAsia="Times New Roman" w:hAnsi="Arial" w:cs="Arial"/>
          <w:sz w:val="44"/>
          <w:szCs w:val="44"/>
          <w:lang w:eastAsia="it-IT"/>
        </w:rPr>
        <w:t xml:space="preserve">, che riuscì ad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indebolire il batterio </w:t>
      </w:r>
      <w:r w:rsidR="00B52A87">
        <w:rPr>
          <w:rFonts w:ascii="Arial" w:eastAsia="Times New Roman" w:hAnsi="Arial" w:cs="Arial"/>
          <w:sz w:val="44"/>
          <w:szCs w:val="44"/>
          <w:lang w:eastAsia="it-IT"/>
        </w:rPr>
        <w:t>nel sangue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 degli animali,</w:t>
      </w:r>
      <w:r w:rsidR="00B52A8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grazie all'azione dell'</w:t>
      </w:r>
      <w:hyperlink r:id="rId79" w:tooltip="Acido fenic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acido fenico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 Ma questo non era sufficiente per Pasteur. Il batterio, dopo un breve periodo, trasportato su altri animali, tornava alla virulenza originaria.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          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Il merito di Pasteur fu quello di capire che i bacilli </w:t>
      </w:r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del carbonio 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>si trasmettevano tramite le spore present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i nel terreno dove era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stato macellato il bestiame.</w:t>
      </w:r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 bacilli del carbonio, quando sono fuori dal loro </w:t>
      </w:r>
      <w:proofErr w:type="spellStart"/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>abitat</w:t>
      </w:r>
      <w:proofErr w:type="spellEnd"/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naturale, producono spore, cioè strutture </w:t>
      </w:r>
      <w:r w:rsidR="00B52A87">
        <w:rPr>
          <w:rFonts w:ascii="Arial" w:eastAsia="Times New Roman" w:hAnsi="Arial" w:cs="Arial"/>
          <w:sz w:val="44"/>
          <w:szCs w:val="44"/>
          <w:lang w:eastAsia="it-IT"/>
        </w:rPr>
        <w:t>come gusci che li proteggono, li rendono</w:t>
      </w:r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più resistenti, il ch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>e consente loro di sopravvivere anche in ambiente non idoneo.</w:t>
      </w:r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           </w:t>
      </w:r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Per questa 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>scoperta Pa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s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 xml:space="preserve">teur </w:t>
      </w:r>
      <w:r w:rsidR="00B52A87">
        <w:rPr>
          <w:rFonts w:ascii="Arial" w:eastAsia="Times New Roman" w:hAnsi="Arial" w:cs="Arial"/>
          <w:sz w:val="44"/>
          <w:szCs w:val="44"/>
          <w:lang w:eastAsia="it-IT"/>
        </w:rPr>
        <w:t xml:space="preserve">nel 1881 </w:t>
      </w:r>
      <w:r w:rsidR="00FF53DA">
        <w:rPr>
          <w:rFonts w:ascii="Arial" w:eastAsia="Times New Roman" w:hAnsi="Arial" w:cs="Arial"/>
          <w:sz w:val="44"/>
          <w:szCs w:val="44"/>
          <w:lang w:eastAsia="it-IT"/>
        </w:rPr>
        <w:t>fu</w:t>
      </w:r>
      <w:r w:rsidR="0095225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ammesso all’Accademia di Francia.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Per fermare il batterio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 xml:space="preserve">del carbonchio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era quindi necessario preparare dei vaccini a tutti i gradi di virulenza. Il 5 maggio 1881, nella fattoria 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di </w:t>
      </w:r>
      <w:proofErr w:type="spellStart"/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Melun</w:t>
      </w:r>
      <w:proofErr w:type="spellEnd"/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ebbe luogo il primo esperimento pubblico sull'efficacia del vaccino. A 25 pecore furono iniettate 5 gocce della coltura chiamata "primo vaccino". Il 17 maggio venne fatta la seconda inoculazione del batterio attenuato, ma più virulento del primo. 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Il 31 maggio,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 25 soggetti precedenteme</w:t>
      </w:r>
      <w:r w:rsidR="008D2FFC">
        <w:rPr>
          <w:rFonts w:ascii="Arial" w:eastAsia="Times New Roman" w:hAnsi="Arial" w:cs="Arial"/>
          <w:sz w:val="44"/>
          <w:szCs w:val="44"/>
          <w:lang w:eastAsia="it-IT"/>
        </w:rPr>
        <w:t>nte vaccinati, vennero inoculati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con il liquido più virulento. Queste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25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pecore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vaccinate furono le uniche a sopravvivere.</w:t>
      </w:r>
    </w:p>
    <w:p w:rsidR="00F76955" w:rsidRPr="00B52A87" w:rsidRDefault="00B52A87" w:rsidP="00B52A87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Rabbia silvestre e sieroterap</w:t>
      </w:r>
      <w:r w:rsidR="00AE0F1F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t>ia</w:t>
      </w:r>
    </w:p>
    <w:p w:rsidR="00F76955" w:rsidRPr="006539A7" w:rsidRDefault="00B52A87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>
        <w:rPr>
          <w:rFonts w:ascii="Arial" w:eastAsia="Times New Roman" w:hAnsi="Arial" w:cs="Arial"/>
          <w:sz w:val="44"/>
          <w:szCs w:val="44"/>
          <w:lang w:eastAsia="it-IT"/>
        </w:rPr>
        <w:t>Fra tutte le ricerche fatte ne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l laboratorio, ce n'era una che - agli occhi di Pasteur - dominava tutte le altre: lo studio de</w:t>
      </w:r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lla rabbia.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</w:t>
      </w:r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>Penetrare il mistero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che circondava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questo male misterioso, di cui si discuteva ancora l'origine, era lo scopo supremo del suo genio.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Ciò che si conosceva era che la saliva degli animali arrabbiati conteneva il </w:t>
      </w:r>
      <w:hyperlink r:id="rId80" w:tooltip="Virus della rabbia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virus rabbico</w:t>
        </w:r>
      </w:hyperlink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>, che il male si trasmette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va con </w:t>
      </w:r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i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morsi e che il periodo di incubazione poteva durare da qualche giorno a parecchi mesi.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Pasteur però, dopo alcune ricerche, scoprì che la rabbia non </w:t>
      </w:r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>risiedeva soltanto nella saliva ma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lo trovò</w:t>
      </w:r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anche nel materiale cere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brale dei cani morti di rabbia.</w:t>
      </w:r>
      <w:r w:rsidR="0059340B"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  <w:r w:rsidR="001200CA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La rabbia può essere trasmessa all’uomo dalla saliva del cane che ne è affetto, con il morso. Il virus dalla sede di ingresso sale </w:t>
      </w:r>
      <w:r w:rsidR="001200CA"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lungo i nervi fino al cervello</w:t>
      </w:r>
      <w:r w:rsidR="00F12189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e si diffonde ad altri organi, provocando contrazioni soprattutto ai muscoli della glottide e muscoli respiratori, tant’è che quando il soggetto tenta di bere ha degli spasmi dolorosi ai muscoli della deglutizione. Questi spasmi possono essere scatenati anche solo dalla vista dell’acqua, (idrofobia).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Allora</w:t>
      </w:r>
      <w:r w:rsidR="00AE0F1F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Pasteur </w:t>
      </w:r>
      <w:r w:rsidR="00AE0F1F" w:rsidRPr="006539A7">
        <w:rPr>
          <w:rFonts w:ascii="Arial" w:eastAsia="Times New Roman" w:hAnsi="Arial" w:cs="Arial"/>
          <w:sz w:val="44"/>
          <w:szCs w:val="44"/>
          <w:lang w:eastAsia="it-IT"/>
        </w:rPr>
        <w:t>p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rovò a inoculare una soluzione contenente materiale cerebrale di cane morto per la rabbia</w:t>
      </w:r>
      <w:r w:rsidR="00AE0F1F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negli animali.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La maggioranza degli animali che ave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vano ricevuto sotto la pelle questa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inoculazione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non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59340B" w:rsidRPr="006539A7">
        <w:rPr>
          <w:rFonts w:ascii="Arial" w:eastAsia="Times New Roman" w:hAnsi="Arial" w:cs="Arial"/>
          <w:sz w:val="44"/>
          <w:szCs w:val="44"/>
          <w:lang w:eastAsia="it-IT"/>
        </w:rPr>
        <w:t>soccombeva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alla rabbia: questa materia virulenta agiva meglio della saliva.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Dunque Pasteur capì che l'ambiente più favorevole al virus era il cervello. Partendo da questo presupposto, decise di creare il vaccino utilizzando parti di midollo.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Prelevato un frammento da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l midollo di un coniglio che era morto di rabbia, lo sospese con un filo in un flacone sterilizzato, l'aria del quale era mantenuta allo stato secco con dei frammenti di </w:t>
      </w:r>
      <w:hyperlink r:id="rId81" w:tooltip="Potassa caustic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potassa caustica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posti in fondo al vaso.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Con il passare dei giorni, man mano che il midollo si disseccava, perdeva sempre più la sua virulenza. Il virus, una volta divenuto inattivo, veniva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poi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tritato nell'acqua pura e infine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 xml:space="preserve">inoculato sotto la pelle dei cani.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Questi, </w:t>
      </w:r>
      <w:r w:rsidR="0059340B" w:rsidRPr="006539A7">
        <w:rPr>
          <w:rFonts w:ascii="Arial" w:eastAsia="Times New Roman" w:hAnsi="Arial" w:cs="Arial"/>
          <w:sz w:val="44"/>
          <w:szCs w:val="44"/>
          <w:lang w:eastAsia="it-IT"/>
        </w:rPr>
        <w:t>se veniv</w:t>
      </w:r>
      <w:r w:rsidR="007C63B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ano morsi da cani con la rabbia,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al contrario di quelli non vaccinati, sopravvivevano.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La mattina del 6 luglio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del 1881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gli fu condotto un bimbo </w:t>
      </w:r>
      <w:hyperlink r:id="rId82" w:tooltip="Alsazi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alsaziano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di nove anni, </w:t>
      </w:r>
      <w:hyperlink r:id="rId83" w:tooltip="Joseph Meister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 xml:space="preserve">Joseph </w:t>
        </w:r>
        <w:proofErr w:type="spellStart"/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Meister</w:t>
        </w:r>
        <w:proofErr w:type="spellEnd"/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morso due giorni prima da un cane rabbioso.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Alla vista delle 14 ferite,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valutando l'altissima probabilità che il bambino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potesse morire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di rabbia, decise di provare a strapparlo da quella morte atroce.</w:t>
      </w:r>
    </w:p>
    <w:p w:rsidR="00F76955" w:rsidRPr="00B52A87" w:rsidRDefault="00F76955" w:rsidP="00B52A8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Gli furono così fatte 1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3 iniezioni in 10 giorni, ogni volta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più forte della precedente; l'ultima iniezione conteneva la f</w:t>
      </w:r>
      <w:r w:rsidR="00DA5B56" w:rsidRPr="006539A7">
        <w:rPr>
          <w:rFonts w:ascii="Arial" w:eastAsia="Times New Roman" w:hAnsi="Arial" w:cs="Arial"/>
          <w:sz w:val="44"/>
          <w:szCs w:val="44"/>
          <w:lang w:eastAsia="it-IT"/>
        </w:rPr>
        <w:t>orma più virulenta.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Il bambino sopravvisse, dimostrando che il suo trattamento antirabbico funzionava se applicato in tempi rapidi.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            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Il 1º marzo 1886, Pasteur poteva afferma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>re davanti all'Accademia delle S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cienze che, su 350 persone sottoposte al trattamento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antirabico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preventivo, c'era stata effettivamente una sola morte.</w:t>
      </w:r>
      <w:r w:rsidR="00D463B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AE0F1F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                </w:t>
      </w:r>
      <w:r w:rsidR="00D463B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La vaccinazione antirabica nell’uomo </w:t>
      </w:r>
      <w:r w:rsidR="00E1673D">
        <w:rPr>
          <w:rFonts w:ascii="Arial" w:eastAsia="Times New Roman" w:hAnsi="Arial" w:cs="Arial"/>
          <w:sz w:val="44"/>
          <w:szCs w:val="44"/>
          <w:lang w:eastAsia="it-IT"/>
        </w:rPr>
        <w:t xml:space="preserve">ora </w:t>
      </w:r>
      <w:r w:rsidR="00D463B8" w:rsidRPr="006539A7">
        <w:rPr>
          <w:rFonts w:ascii="Arial" w:eastAsia="Times New Roman" w:hAnsi="Arial" w:cs="Arial"/>
          <w:sz w:val="44"/>
          <w:szCs w:val="44"/>
          <w:lang w:eastAsia="it-IT"/>
        </w:rPr>
        <w:t>non è più obbligatoria perc</w:t>
      </w:r>
      <w:r w:rsidR="00B52A87">
        <w:rPr>
          <w:rFonts w:ascii="Arial" w:eastAsia="Times New Roman" w:hAnsi="Arial" w:cs="Arial"/>
          <w:sz w:val="44"/>
          <w:szCs w:val="44"/>
          <w:lang w:eastAsia="it-IT"/>
        </w:rPr>
        <w:t>hé con le vaccinazioni la rabb</w:t>
      </w:r>
      <w:r w:rsidR="00D463B8" w:rsidRPr="006539A7">
        <w:rPr>
          <w:rFonts w:ascii="Arial" w:eastAsia="Times New Roman" w:hAnsi="Arial" w:cs="Arial"/>
          <w:sz w:val="44"/>
          <w:szCs w:val="44"/>
          <w:lang w:eastAsia="it-IT"/>
        </w:rPr>
        <w:t>ia è sparit</w:t>
      </w:r>
      <w:r w:rsidR="00B52A87">
        <w:rPr>
          <w:rFonts w:ascii="Arial" w:eastAsia="Times New Roman" w:hAnsi="Arial" w:cs="Arial"/>
          <w:sz w:val="44"/>
          <w:szCs w:val="44"/>
          <w:lang w:eastAsia="it-IT"/>
        </w:rPr>
        <w:t>a. La si fa ancora agli animali.</w:t>
      </w:r>
      <w:r w:rsidR="00D463B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</w:p>
    <w:p w:rsidR="00E1673D" w:rsidRDefault="00E1673D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</w:p>
    <w:p w:rsidR="00E1673D" w:rsidRDefault="00E1673D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</w:p>
    <w:p w:rsidR="00F76955" w:rsidRPr="006539A7" w:rsidRDefault="00F76955" w:rsidP="00F7695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44"/>
          <w:szCs w:val="44"/>
          <w:lang w:eastAsia="it-IT"/>
        </w:rPr>
      </w:pPr>
      <w:r w:rsidRPr="006539A7">
        <w:rPr>
          <w:rFonts w:ascii="inherit" w:eastAsia="Times New Roman" w:hAnsi="inherit" w:cs="Arial"/>
          <w:b/>
          <w:bCs/>
          <w:sz w:val="44"/>
          <w:szCs w:val="44"/>
          <w:lang w:eastAsia="it-IT"/>
        </w:rPr>
        <w:lastRenderedPageBreak/>
        <w:t>La figura di Pasteur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Le indagini sulla fermentazione </w:t>
      </w:r>
      <w:r w:rsidR="007C63B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del vino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e il metodo di </w:t>
      </w:r>
      <w:r w:rsidRPr="006539A7">
        <w:rPr>
          <w:rFonts w:ascii="Arial" w:eastAsia="Times New Roman" w:hAnsi="Arial" w:cs="Arial"/>
          <w:i/>
          <w:iCs/>
          <w:sz w:val="44"/>
          <w:szCs w:val="44"/>
          <w:lang w:eastAsia="it-IT"/>
        </w:rPr>
        <w:t>pastorizzazione</w:t>
      </w:r>
      <w:r w:rsidR="007C63B5" w:rsidRPr="006539A7">
        <w:rPr>
          <w:rFonts w:ascii="Arial" w:eastAsia="Times New Roman" w:hAnsi="Arial" w:cs="Arial"/>
          <w:i/>
          <w:iCs/>
          <w:sz w:val="44"/>
          <w:szCs w:val="44"/>
          <w:lang w:eastAsia="it-IT"/>
        </w:rPr>
        <w:t xml:space="preserve"> della birra</w:t>
      </w:r>
      <w:r w:rsidR="00E1673D">
        <w:rPr>
          <w:rFonts w:ascii="Arial" w:eastAsia="Times New Roman" w:hAnsi="Arial" w:cs="Arial"/>
          <w:i/>
          <w:iCs/>
          <w:sz w:val="44"/>
          <w:szCs w:val="44"/>
          <w:lang w:eastAsia="it-IT"/>
        </w:rPr>
        <w:t>, del vino, delle bibite, delle uova e del latte,</w:t>
      </w:r>
      <w:r w:rsidR="007C63B5" w:rsidRPr="006539A7">
        <w:rPr>
          <w:rFonts w:ascii="Arial" w:eastAsia="Times New Roman" w:hAnsi="Arial" w:cs="Arial"/>
          <w:i/>
          <w:iCs/>
          <w:sz w:val="44"/>
          <w:szCs w:val="44"/>
          <w:lang w:eastAsia="it-IT"/>
        </w:rPr>
        <w:t xml:space="preserve">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 assegnano a Pasteur un ruolo preminente tra i fondatori della moderna industria di trasformazione delle </w:t>
      </w:r>
      <w:r w:rsidR="007C63B5" w:rsidRPr="006539A7">
        <w:rPr>
          <w:rFonts w:ascii="Arial" w:eastAsia="Times New Roman" w:hAnsi="Arial" w:cs="Arial"/>
          <w:sz w:val="44"/>
          <w:szCs w:val="44"/>
          <w:lang w:eastAsia="it-IT"/>
        </w:rPr>
        <w:t>derrate alimentari,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che non potrebbe sussistere se nel corso dei processi di manipolazione intervenissero fermentazioni incontrollabili.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Inoltre Pasteur viene considerato un precursore del moderno allevamento animale che, per offrire i propri prodotti a prezzi contenuti a larghi strati di consumatori, deve governare grandi quantità di animali, un intento che sarebbe impossibile senza il funzionale controllo veterinario delle affezioni infettive: in questi termini Louis Pasteur deve essere considerato tra i grandi</w:t>
      </w:r>
      <w:r w:rsidR="00E1673D">
        <w:rPr>
          <w:rFonts w:ascii="Arial" w:eastAsia="Times New Roman" w:hAnsi="Arial" w:cs="Arial"/>
          <w:sz w:val="44"/>
          <w:szCs w:val="44"/>
          <w:lang w:eastAsia="it-IT"/>
        </w:rPr>
        <w:t xml:space="preserve"> protagonisti della storia in merito alle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conoscenze agrarie. </w:t>
      </w:r>
      <w:r w:rsidR="00E1673D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Nel 1869-1870 </w:t>
      </w:r>
      <w:proofErr w:type="spellStart"/>
      <w:r w:rsidRPr="006539A7">
        <w:rPr>
          <w:rFonts w:ascii="Arial" w:eastAsia="Times New Roman" w:hAnsi="Arial" w:cs="Arial"/>
          <w:sz w:val="44"/>
          <w:szCs w:val="44"/>
          <w:lang w:eastAsia="it-IT"/>
        </w:rPr>
        <w:t>risiedette</w:t>
      </w:r>
      <w:proofErr w:type="spellEnd"/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in Italia a </w:t>
      </w:r>
      <w:hyperlink r:id="rId84" w:tooltip="Cervignano del Friuli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Cervignano del Friuli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presso la villa dell'amico </w:t>
      </w:r>
      <w:hyperlink r:id="rId85" w:tooltip="Luigi Chiozz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 xml:space="preserve">Luigi </w:t>
        </w:r>
        <w:proofErr w:type="spellStart"/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Chiozza</w:t>
        </w:r>
        <w:proofErr w:type="spellEnd"/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con questi, che fu anche insignito del titolo di Accademico di Francia, studiò le malattie del </w:t>
      </w:r>
      <w:hyperlink r:id="rId86" w:tooltip="Baco da set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baco da seta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 e della </w:t>
      </w:r>
      <w:hyperlink r:id="rId87" w:tooltip="Vitis vinifera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vite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</w:p>
    <w:p w:rsidR="00F76955" w:rsidRPr="006539A7" w:rsidRDefault="00F76955" w:rsidP="00F76955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it-IT"/>
        </w:rPr>
      </w:pPr>
      <w:r w:rsidRPr="006539A7">
        <w:rPr>
          <w:rFonts w:ascii="Georgia" w:eastAsia="Times New Roman" w:hAnsi="Georgia" w:cs="Times New Roman"/>
          <w:b/>
          <w:bCs/>
          <w:sz w:val="40"/>
          <w:szCs w:val="40"/>
          <w:lang w:eastAsia="it-IT"/>
        </w:rPr>
        <w:t>Polemica con Robert Koch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6539A7">
        <w:rPr>
          <w:rFonts w:ascii="Arial" w:eastAsia="Times New Roman" w:hAnsi="Arial" w:cs="Arial"/>
          <w:sz w:val="40"/>
          <w:szCs w:val="40"/>
          <w:lang w:eastAsia="it-IT"/>
        </w:rPr>
        <w:t xml:space="preserve">Il 1882 fu per Pasteur un anno molto interessante in quanto continuavano a sorgere dispute con altri scienziati su argomenti che sembravano ormai </w:t>
      </w:r>
      <w:r w:rsidRPr="006539A7">
        <w:rPr>
          <w:rFonts w:ascii="Arial" w:eastAsia="Times New Roman" w:hAnsi="Arial" w:cs="Arial"/>
          <w:sz w:val="40"/>
          <w:szCs w:val="40"/>
          <w:lang w:eastAsia="it-IT"/>
        </w:rPr>
        <w:lastRenderedPageBreak/>
        <w:t>indiscutibili. La rivista dei lavori dell'Ufficio sanitario tedesco aveva condotto, sotto la direzione di </w:t>
      </w:r>
      <w:hyperlink r:id="rId88" w:tooltip="Robert Koch" w:history="1">
        <w:r w:rsidRPr="006539A7">
          <w:rPr>
            <w:rFonts w:ascii="Arial" w:eastAsia="Times New Roman" w:hAnsi="Arial" w:cs="Arial"/>
            <w:sz w:val="40"/>
            <w:szCs w:val="40"/>
            <w:lang w:eastAsia="it-IT"/>
          </w:rPr>
          <w:t>Robert Koch</w:t>
        </w:r>
      </w:hyperlink>
      <w:r w:rsidRPr="006539A7">
        <w:rPr>
          <w:rFonts w:ascii="Arial" w:eastAsia="Times New Roman" w:hAnsi="Arial" w:cs="Arial"/>
          <w:sz w:val="40"/>
          <w:szCs w:val="40"/>
          <w:lang w:eastAsia="it-IT"/>
        </w:rPr>
        <w:t>, una vera campagna contro Pasteur, negando l'influenza preservatrice della vaccinazione. Pasteur chiese allora che fossero fatti degli esperimenti davanti a una commissione nominata dal governo tedesco. Dopo il congresso, tutti i membri dell'assemblea che non condividevano le sue opinioni dovettero ricredersi; questo fatto però non arrestò gli attacchi di Koch, che continuava a misconoscere la scoperta di Pasteur sull'ufficio dei vermi di terra nell'</w:t>
      </w:r>
      <w:hyperlink r:id="rId89" w:tooltip="Eziologia" w:history="1">
        <w:r w:rsidRPr="006539A7">
          <w:rPr>
            <w:rFonts w:ascii="Arial" w:eastAsia="Times New Roman" w:hAnsi="Arial" w:cs="Arial"/>
            <w:sz w:val="40"/>
            <w:szCs w:val="40"/>
            <w:lang w:eastAsia="it-IT"/>
          </w:rPr>
          <w:t>eziologia</w:t>
        </w:r>
      </w:hyperlink>
      <w:r w:rsidRPr="006539A7">
        <w:rPr>
          <w:rFonts w:ascii="Arial" w:eastAsia="Times New Roman" w:hAnsi="Arial" w:cs="Arial"/>
          <w:sz w:val="40"/>
          <w:szCs w:val="40"/>
          <w:lang w:eastAsia="it-IT"/>
        </w:rPr>
        <w:t> del carbonchio.</w:t>
      </w:r>
      <w:r w:rsidR="001E344C">
        <w:rPr>
          <w:rFonts w:ascii="Arial" w:eastAsia="Times New Roman" w:hAnsi="Arial" w:cs="Arial"/>
          <w:sz w:val="40"/>
          <w:szCs w:val="40"/>
          <w:lang w:eastAsia="it-IT"/>
        </w:rPr>
        <w:t xml:space="preserve"> Comunque </w:t>
      </w:r>
      <w:r w:rsidR="00E1673D">
        <w:rPr>
          <w:rFonts w:ascii="Arial" w:eastAsia="Times New Roman" w:hAnsi="Arial" w:cs="Arial"/>
          <w:sz w:val="40"/>
          <w:szCs w:val="40"/>
          <w:lang w:eastAsia="it-IT"/>
        </w:rPr>
        <w:t xml:space="preserve">bisogna dire che </w:t>
      </w:r>
      <w:r w:rsidR="001E344C">
        <w:rPr>
          <w:rFonts w:ascii="Arial" w:eastAsia="Times New Roman" w:hAnsi="Arial" w:cs="Arial"/>
          <w:sz w:val="40"/>
          <w:szCs w:val="40"/>
          <w:lang w:eastAsia="it-IT"/>
        </w:rPr>
        <w:t>entrambi apportarono molti contributi alla ricerca.</w:t>
      </w:r>
    </w:p>
    <w:p w:rsidR="00F76955" w:rsidRPr="006539A7" w:rsidRDefault="00F76955" w:rsidP="00F76955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it-IT"/>
        </w:rPr>
      </w:pPr>
      <w:r w:rsidRPr="006539A7">
        <w:rPr>
          <w:rFonts w:ascii="Georgia" w:eastAsia="Times New Roman" w:hAnsi="Georgia" w:cs="Times New Roman"/>
          <w:b/>
          <w:bCs/>
          <w:sz w:val="40"/>
          <w:szCs w:val="40"/>
          <w:lang w:eastAsia="it-IT"/>
        </w:rPr>
        <w:t>Lo stato infelice della chirurgia ai tempi di Pasteur</w:t>
      </w:r>
    </w:p>
    <w:p w:rsidR="003A08E7" w:rsidRPr="006539A7" w:rsidRDefault="003A08E7" w:rsidP="00F76955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Cs/>
          <w:sz w:val="40"/>
          <w:szCs w:val="40"/>
          <w:lang w:eastAsia="it-IT"/>
        </w:rPr>
      </w:pPr>
      <w:r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Fino ad allora era credenza diffusa che i microbi si formassero  spontaneamente , “Generazione spontanea”, </w:t>
      </w:r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>veniva chiamato questo fenomeno. M</w:t>
      </w:r>
      <w:r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>entre Pasteur nel 1861</w:t>
      </w:r>
      <w:r w:rsidR="000D6C25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dimostrò  che la presenza dei batteri in un liquido per esempio </w:t>
      </w:r>
      <w:r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era f</w:t>
      </w:r>
      <w:r w:rsidR="00923E96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rutto di una contaminazione. Pasteur prese una ampolla dal collo lungo ricurvo in cui mise del brodo di carne che portò ad ebollizione per uccidere tutti i microbi contenuti all’interno. In questo modo entrava l’ossigeno ma non i batteri. </w:t>
      </w:r>
      <w:r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</w:t>
      </w:r>
      <w:r w:rsidR="000D6C25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>Solo rompendo il collo della bottiglia che consentiva l’ingresso dei batteri il liquido cominciava ad intorbidire</w:t>
      </w:r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>. E con</w:t>
      </w:r>
      <w:r w:rsidR="000D6C25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questo</w:t>
      </w:r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esperimento dimostrò che i microbi non si formano spontaneamente ma contaminano provenendo dall’esterno. </w:t>
      </w:r>
      <w:proofErr w:type="spellStart"/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>Paster</w:t>
      </w:r>
      <w:proofErr w:type="spellEnd"/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per questo esperimento</w:t>
      </w:r>
      <w:r w:rsidR="000D6C25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vinse un premio.  </w:t>
      </w:r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                             </w:t>
      </w:r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lastRenderedPageBreak/>
        <w:t>Ved</w:t>
      </w:r>
      <w:r w:rsidR="000D6C25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iamo </w:t>
      </w:r>
      <w:r w:rsidR="00E1673D">
        <w:rPr>
          <w:rFonts w:ascii="Georgia" w:eastAsia="Times New Roman" w:hAnsi="Georgia" w:cs="Times New Roman"/>
          <w:bCs/>
          <w:sz w:val="40"/>
          <w:szCs w:val="40"/>
          <w:lang w:eastAsia="it-IT"/>
        </w:rPr>
        <w:t>ora come viene applicato</w:t>
      </w:r>
      <w:r w:rsidR="000D6C25" w:rsidRPr="006539A7">
        <w:rPr>
          <w:rFonts w:ascii="Georgia" w:eastAsia="Times New Roman" w:hAnsi="Georgia" w:cs="Times New Roman"/>
          <w:bCs/>
          <w:sz w:val="40"/>
          <w:szCs w:val="40"/>
          <w:lang w:eastAsia="it-IT"/>
        </w:rPr>
        <w:t xml:space="preserve"> questo                 concetto.</w:t>
      </w:r>
    </w:p>
    <w:p w:rsidR="002952DD" w:rsidRPr="006539A7" w:rsidRDefault="000D6C25" w:rsidP="002952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Nel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XIX secolo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>la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</w:t>
      </w:r>
      <w:hyperlink r:id="rId90" w:tooltip="Chirurgia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chirurgia</w:t>
        </w:r>
      </w:hyperlink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aveva fatto molti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progressi, tuttavia la mortalità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>dopo gli interventi chirurgici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 negli ospedali sorpassava il 60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%. 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>Anche le donne che partorivano spesso morivano dopo il parto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>.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>C'era qualche cosa di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temi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>bile che provocava tutto ciò.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Pasteur scoprì che 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>eran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>o i germi del contagio la causa di questi decessi: i chirurghi e le ostetriche con si lavavano le mani tra un intervento e l’altro,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loro  strumenti, non </w:t>
      </w:r>
      <w:r w:rsidR="00E1673D">
        <w:rPr>
          <w:rFonts w:ascii="Arial" w:eastAsia="Times New Roman" w:hAnsi="Arial" w:cs="Arial"/>
          <w:sz w:val="44"/>
          <w:szCs w:val="44"/>
          <w:lang w:eastAsia="it-IT"/>
        </w:rPr>
        <w:t xml:space="preserve">erano 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>ben puliti</w:t>
      </w:r>
      <w:r w:rsidR="00E1673D">
        <w:rPr>
          <w:rFonts w:ascii="Arial" w:eastAsia="Times New Roman" w:hAnsi="Arial" w:cs="Arial"/>
          <w:sz w:val="44"/>
          <w:szCs w:val="44"/>
          <w:lang w:eastAsia="it-IT"/>
        </w:rPr>
        <w:t xml:space="preserve"> e disinfettati, 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e quindi 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>potevano essere motivo del contagio.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</w:p>
    <w:p w:rsidR="00F76955" w:rsidRPr="006539A7" w:rsidRDefault="00E1673D" w:rsidP="002952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>
        <w:rPr>
          <w:rFonts w:ascii="Arial" w:eastAsia="Times New Roman" w:hAnsi="Arial" w:cs="Arial"/>
          <w:sz w:val="44"/>
          <w:szCs w:val="44"/>
          <w:lang w:eastAsia="it-IT"/>
        </w:rPr>
        <w:t>Anche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i semplici lavaggi del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le piaghe con sostanze disinfettanti, 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eastAsia="it-IT"/>
        </w:rPr>
        <w:t>diminuivano le probabilità d'infezione e le</w:t>
      </w:r>
      <w:r w:rsidR="002952D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morte si ridussero drasticamente. </w:t>
      </w:r>
    </w:p>
    <w:p w:rsidR="00F76955" w:rsidRPr="006539A7" w:rsidRDefault="00F76955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L'acqua e le spugne con cui si lavavano gli oggetti chirurgici e le garze con cui si ricoprivano le piaghe depositavano i germi che si propagavano nei tessuti 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del malato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con una facilità estrema, pro</w:t>
      </w:r>
      <w:r w:rsidR="007B6F98" w:rsidRPr="006539A7">
        <w:rPr>
          <w:rFonts w:ascii="Arial" w:eastAsia="Times New Roman" w:hAnsi="Arial" w:cs="Arial"/>
          <w:sz w:val="44"/>
          <w:szCs w:val="44"/>
          <w:lang w:eastAsia="it-IT"/>
        </w:rPr>
        <w:t>vocando gravi infezioni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. </w:t>
      </w:r>
      <w:r w:rsidR="00E1673D">
        <w:rPr>
          <w:rFonts w:ascii="Arial" w:eastAsia="Times New Roman" w:hAnsi="Arial" w:cs="Arial"/>
          <w:sz w:val="44"/>
          <w:szCs w:val="44"/>
          <w:lang w:eastAsia="it-IT"/>
        </w:rPr>
        <w:t xml:space="preserve">           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Per Pasteur era quindi fondamentale 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l’utilizzo di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un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a difesa contro i microbi, </w:t>
      </w:r>
      <w:r w:rsidR="009F0161">
        <w:rPr>
          <w:rFonts w:ascii="Arial" w:eastAsia="Times New Roman" w:hAnsi="Arial" w:cs="Arial"/>
          <w:sz w:val="44"/>
          <w:szCs w:val="44"/>
          <w:lang w:eastAsia="it-IT"/>
        </w:rPr>
        <w:t xml:space="preserve">prima di tutto mediante il lavaggio delle mani e poi </w:t>
      </w:r>
      <w:r w:rsidR="008410C4" w:rsidRPr="006539A7">
        <w:rPr>
          <w:rFonts w:ascii="Arial" w:eastAsia="Times New Roman" w:hAnsi="Arial" w:cs="Arial"/>
          <w:sz w:val="44"/>
          <w:szCs w:val="44"/>
          <w:lang w:eastAsia="it-IT"/>
        </w:rPr>
        <w:t>mediante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9F0161">
        <w:rPr>
          <w:rFonts w:ascii="Arial" w:eastAsia="Times New Roman" w:hAnsi="Arial" w:cs="Arial"/>
          <w:sz w:val="44"/>
          <w:szCs w:val="44"/>
          <w:lang w:eastAsia="it-IT"/>
        </w:rPr>
        <w:t xml:space="preserve">l’utilizzo di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tutte quelle sostanze che costituivano l'antisepsi, come l'</w:t>
      </w:r>
      <w:hyperlink r:id="rId91" w:tooltip="Acido fenic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acido fenico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il </w:t>
      </w:r>
      <w:hyperlink r:id="rId92" w:tooltip="Cloruro mercuric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sublimato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lastRenderedPageBreak/>
        <w:t>lo </w:t>
      </w:r>
      <w:hyperlink r:id="rId93" w:tooltip="Iodoformio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iodoformio</w:t>
        </w:r>
      </w:hyperlink>
      <w:r w:rsidRPr="006539A7">
        <w:rPr>
          <w:rFonts w:ascii="Arial" w:eastAsia="Times New Roman" w:hAnsi="Arial" w:cs="Arial"/>
          <w:sz w:val="44"/>
          <w:szCs w:val="44"/>
          <w:lang w:eastAsia="it-IT"/>
        </w:rPr>
        <w:t>, il </w:t>
      </w:r>
      <w:hyperlink r:id="rId94" w:tooltip="Salicilato di fenile" w:history="1">
        <w:r w:rsidRPr="006539A7">
          <w:rPr>
            <w:rFonts w:ascii="Arial" w:eastAsia="Times New Roman" w:hAnsi="Arial" w:cs="Arial"/>
            <w:sz w:val="44"/>
            <w:szCs w:val="44"/>
            <w:lang w:eastAsia="it-IT"/>
          </w:rPr>
          <w:t>salolo</w:t>
        </w:r>
      </w:hyperlink>
      <w:r w:rsidR="009F0161">
        <w:rPr>
          <w:rFonts w:ascii="Arial" w:eastAsia="Times New Roman" w:hAnsi="Arial" w:cs="Arial"/>
          <w:sz w:val="44"/>
          <w:szCs w:val="44"/>
          <w:lang w:eastAsia="it-IT"/>
        </w:rPr>
        <w:t>, e la sterilizzazione degli strumenti, delle garze con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l’utilizzo di temperature mol</w:t>
      </w:r>
      <w:r w:rsidR="009F0161">
        <w:rPr>
          <w:rFonts w:ascii="Arial" w:eastAsia="Times New Roman" w:hAnsi="Arial" w:cs="Arial"/>
          <w:sz w:val="44"/>
          <w:szCs w:val="44"/>
          <w:lang w:eastAsia="it-IT"/>
        </w:rPr>
        <w:t>to elevate, dai 100° C in su che distruggevano</w:t>
      </w:r>
      <w:r w:rsidR="002B5B0D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tutti i microorganismi.</w:t>
      </w:r>
    </w:p>
    <w:p w:rsidR="00F76955" w:rsidRPr="006539A7" w:rsidRDefault="00C01AF9" w:rsidP="00F7695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  <w:r w:rsidRPr="006539A7">
        <w:rPr>
          <w:rFonts w:ascii="Arial" w:eastAsia="Times New Roman" w:hAnsi="Arial" w:cs="Arial"/>
          <w:sz w:val="44"/>
          <w:szCs w:val="44"/>
          <w:lang w:eastAsia="it-IT"/>
        </w:rPr>
        <w:t>Queste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affermazioni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di Pasteur,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avevano risvegliato in alcuni chirurghi idee nuove riguardo al sistema antisettico. </w:t>
      </w:r>
      <w:hyperlink r:id="rId95" w:tooltip="Joseph Lister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 xml:space="preserve">Joseph </w:t>
        </w:r>
        <w:proofErr w:type="spellStart"/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Lister</w:t>
        </w:r>
        <w:proofErr w:type="spellEnd"/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, un importante chirurgo britannico, in una lettera a Pasteur datata 18 febbraio 1874 affermava che da nove anni stava cercando di portare alla perfezio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ne il sistema antisettico, dopo che Pasteur aveva 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dimostrato, con le sue ricerche sui microbi e sui ger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mi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, la verità </w:t>
      </w:r>
      <w:r w:rsidR="009F0161">
        <w:rPr>
          <w:rFonts w:ascii="Arial" w:eastAsia="Times New Roman" w:hAnsi="Arial" w:cs="Arial"/>
          <w:sz w:val="44"/>
          <w:szCs w:val="44"/>
          <w:lang w:eastAsia="it-IT"/>
        </w:rPr>
        <w:t>in merito a</w:t>
      </w:r>
      <w:r w:rsidRPr="006539A7">
        <w:rPr>
          <w:rFonts w:ascii="Arial" w:eastAsia="Times New Roman" w:hAnsi="Arial" w:cs="Arial"/>
          <w:sz w:val="44"/>
          <w:szCs w:val="44"/>
          <w:lang w:eastAsia="it-IT"/>
        </w:rPr>
        <w:t>lle infezioni post-operatorie e post-parto.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</w:t>
      </w:r>
      <w:r w:rsidR="009F0161"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</w:t>
      </w:r>
      <w:proofErr w:type="spellStart"/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List</w:t>
      </w:r>
      <w:r w:rsidR="00DD47C2" w:rsidRPr="006539A7">
        <w:rPr>
          <w:rFonts w:ascii="Arial" w:eastAsia="Times New Roman" w:hAnsi="Arial" w:cs="Arial"/>
          <w:sz w:val="44"/>
          <w:szCs w:val="44"/>
          <w:lang w:eastAsia="it-IT"/>
        </w:rPr>
        <w:t>er</w:t>
      </w:r>
      <w:proofErr w:type="spellEnd"/>
      <w:r w:rsidR="00DD47C2" w:rsidRPr="006539A7">
        <w:rPr>
          <w:rFonts w:ascii="Arial" w:eastAsia="Times New Roman" w:hAnsi="Arial" w:cs="Arial"/>
          <w:sz w:val="44"/>
          <w:szCs w:val="44"/>
          <w:lang w:eastAsia="it-IT"/>
        </w:rPr>
        <w:t>, applicando i metodi</w:t>
      </w:r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 xml:space="preserve"> antisettici nel suo ospedale a </w:t>
      </w:r>
      <w:hyperlink r:id="rId96" w:tooltip="Edimburgo" w:history="1">
        <w:r w:rsidR="00F76955" w:rsidRPr="006539A7">
          <w:rPr>
            <w:rFonts w:ascii="Arial" w:eastAsia="Times New Roman" w:hAnsi="Arial" w:cs="Arial"/>
            <w:sz w:val="44"/>
            <w:szCs w:val="44"/>
            <w:lang w:eastAsia="it-IT"/>
          </w:rPr>
          <w:t>Edimburgo</w:t>
        </w:r>
      </w:hyperlink>
      <w:r w:rsidR="00F76955" w:rsidRPr="006539A7">
        <w:rPr>
          <w:rFonts w:ascii="Arial" w:eastAsia="Times New Roman" w:hAnsi="Arial" w:cs="Arial"/>
          <w:sz w:val="44"/>
          <w:szCs w:val="44"/>
          <w:lang w:eastAsia="it-IT"/>
        </w:rPr>
        <w:t>, affermava che la mortalità si era ridotta e che la chirurgia era grande debitrice a Pasteur</w:t>
      </w:r>
      <w:r w:rsidR="00F76955" w:rsidRPr="006539A7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.</w:t>
      </w:r>
    </w:p>
    <w:sectPr w:rsidR="00F76955" w:rsidRPr="006539A7" w:rsidSect="00FB4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09A"/>
    <w:multiLevelType w:val="hybridMultilevel"/>
    <w:tmpl w:val="692EA636"/>
    <w:lvl w:ilvl="0" w:tplc="0B6ED95E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1F717A90"/>
    <w:multiLevelType w:val="multilevel"/>
    <w:tmpl w:val="3514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DC1"/>
    <w:multiLevelType w:val="multilevel"/>
    <w:tmpl w:val="735A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77669"/>
    <w:multiLevelType w:val="hybridMultilevel"/>
    <w:tmpl w:val="2A30CD50"/>
    <w:lvl w:ilvl="0" w:tplc="E458A3E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F76955"/>
    <w:rsid w:val="0004514B"/>
    <w:rsid w:val="000D6C25"/>
    <w:rsid w:val="001200CA"/>
    <w:rsid w:val="001E344C"/>
    <w:rsid w:val="001E3B17"/>
    <w:rsid w:val="002952DD"/>
    <w:rsid w:val="002B5B0D"/>
    <w:rsid w:val="00322414"/>
    <w:rsid w:val="003A08E7"/>
    <w:rsid w:val="00443F0F"/>
    <w:rsid w:val="004717E3"/>
    <w:rsid w:val="004E56E5"/>
    <w:rsid w:val="0059340B"/>
    <w:rsid w:val="006539A7"/>
    <w:rsid w:val="006A02DB"/>
    <w:rsid w:val="0077239E"/>
    <w:rsid w:val="007B6F98"/>
    <w:rsid w:val="007C370E"/>
    <w:rsid w:val="007C63B5"/>
    <w:rsid w:val="008410C4"/>
    <w:rsid w:val="00884F4E"/>
    <w:rsid w:val="008D2FFC"/>
    <w:rsid w:val="008D6216"/>
    <w:rsid w:val="00923E96"/>
    <w:rsid w:val="009328D8"/>
    <w:rsid w:val="00952259"/>
    <w:rsid w:val="009F0161"/>
    <w:rsid w:val="009F49C8"/>
    <w:rsid w:val="009F52CB"/>
    <w:rsid w:val="00A851E0"/>
    <w:rsid w:val="00AE0F1F"/>
    <w:rsid w:val="00B52A87"/>
    <w:rsid w:val="00B91FC5"/>
    <w:rsid w:val="00C01AF9"/>
    <w:rsid w:val="00D231EC"/>
    <w:rsid w:val="00D463B8"/>
    <w:rsid w:val="00DA5B56"/>
    <w:rsid w:val="00DD47C2"/>
    <w:rsid w:val="00E1673D"/>
    <w:rsid w:val="00E3330A"/>
    <w:rsid w:val="00E42857"/>
    <w:rsid w:val="00E97EC1"/>
    <w:rsid w:val="00F00535"/>
    <w:rsid w:val="00F12189"/>
    <w:rsid w:val="00F544A6"/>
    <w:rsid w:val="00F76955"/>
    <w:rsid w:val="00FB4D14"/>
    <w:rsid w:val="00F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D14"/>
  </w:style>
  <w:style w:type="paragraph" w:styleId="Titolo1">
    <w:name w:val="heading 1"/>
    <w:basedOn w:val="Normale"/>
    <w:link w:val="Titolo1Carattere"/>
    <w:uiPriority w:val="9"/>
    <w:qFormat/>
    <w:rsid w:val="00F76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76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7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69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69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695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page-title-main">
    <w:name w:val="mw-page-title-main"/>
    <w:basedOn w:val="Carpredefinitoparagrafo"/>
    <w:rsid w:val="00F76955"/>
  </w:style>
  <w:style w:type="character" w:styleId="Collegamentoipertestuale">
    <w:name w:val="Hyperlink"/>
    <w:basedOn w:val="Carpredefinitoparagrafo"/>
    <w:uiPriority w:val="99"/>
    <w:semiHidden/>
    <w:unhideWhenUsed/>
    <w:rsid w:val="00F7695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6955"/>
    <w:rPr>
      <w:color w:val="800080"/>
      <w:u w:val="single"/>
    </w:rPr>
  </w:style>
  <w:style w:type="character" w:customStyle="1" w:styleId="noviewer">
    <w:name w:val="noviewer"/>
    <w:basedOn w:val="Carpredefinitoparagrafo"/>
    <w:rsid w:val="00F76955"/>
  </w:style>
  <w:style w:type="character" w:customStyle="1" w:styleId="hatnote-text">
    <w:name w:val="hatnote-text"/>
    <w:basedOn w:val="Carpredefinitoparagrafo"/>
    <w:rsid w:val="00F76955"/>
  </w:style>
  <w:style w:type="paragraph" w:styleId="NormaleWeb">
    <w:name w:val="Normal (Web)"/>
    <w:basedOn w:val="Normale"/>
    <w:uiPriority w:val="99"/>
    <w:semiHidden/>
    <w:unhideWhenUsed/>
    <w:rsid w:val="00F7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togglespan">
    <w:name w:val="toctogglespan"/>
    <w:basedOn w:val="Carpredefinitoparagrafo"/>
    <w:rsid w:val="00F76955"/>
  </w:style>
  <w:style w:type="character" w:customStyle="1" w:styleId="tocnumber">
    <w:name w:val="tocnumber"/>
    <w:basedOn w:val="Carpredefinitoparagrafo"/>
    <w:rsid w:val="00F76955"/>
  </w:style>
  <w:style w:type="character" w:customStyle="1" w:styleId="toctext">
    <w:name w:val="toctext"/>
    <w:basedOn w:val="Carpredefinitoparagrafo"/>
    <w:rsid w:val="00F76955"/>
  </w:style>
  <w:style w:type="character" w:customStyle="1" w:styleId="mw-editsection">
    <w:name w:val="mw-editsection"/>
    <w:basedOn w:val="Carpredefinitoparagrafo"/>
    <w:rsid w:val="00F76955"/>
  </w:style>
  <w:style w:type="character" w:customStyle="1" w:styleId="mw-editsection-bracket">
    <w:name w:val="mw-editsection-bracket"/>
    <w:basedOn w:val="Carpredefinitoparagrafo"/>
    <w:rsid w:val="00F76955"/>
  </w:style>
  <w:style w:type="character" w:customStyle="1" w:styleId="mw-editsection-divider">
    <w:name w:val="mw-editsection-divider"/>
    <w:basedOn w:val="Carpredefinitoparagrafo"/>
    <w:rsid w:val="00F76955"/>
  </w:style>
  <w:style w:type="character" w:customStyle="1" w:styleId="nowrap">
    <w:name w:val="nowrap"/>
    <w:basedOn w:val="Carpredefinitoparagrafo"/>
    <w:rsid w:val="00F769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9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7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13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" w:color="CCCCCC"/>
                        <w:left w:val="single" w:sz="4" w:space="6" w:color="CCCCCC"/>
                        <w:bottom w:val="single" w:sz="4" w:space="1" w:color="CCCCCC"/>
                        <w:right w:val="single" w:sz="4" w:space="6" w:color="CCCCCC"/>
                      </w:divBdr>
                      <w:divsChild>
                        <w:div w:id="20170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0838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6403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001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56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39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0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4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8031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47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208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298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948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56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578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Fisica" TargetMode="External"/><Relationship Id="rId21" Type="http://schemas.openxmlformats.org/officeDocument/2006/relationships/hyperlink" Target="https://it.wikipedia.org/wiki/Concia" TargetMode="External"/><Relationship Id="rId34" Type="http://schemas.openxmlformats.org/officeDocument/2006/relationships/hyperlink" Target="https://it.wikipedia.org/wiki/Accademia_francese_delle_scienze" TargetMode="External"/><Relationship Id="rId42" Type="http://schemas.openxmlformats.org/officeDocument/2006/relationships/hyperlink" Target="https://it.wikipedia.org/wiki/Senato_francese" TargetMode="External"/><Relationship Id="rId47" Type="http://schemas.openxmlformats.org/officeDocument/2006/relationships/hyperlink" Target="https://it.wikipedia.org/wiki/Carbonchio" TargetMode="External"/><Relationship Id="rId50" Type="http://schemas.openxmlformats.org/officeDocument/2006/relationships/hyperlink" Target="https://it.wikipedia.org/wiki/Istituto_Pasteur" TargetMode="External"/><Relationship Id="rId55" Type="http://schemas.openxmlformats.org/officeDocument/2006/relationships/hyperlink" Target="https://it.wikipedia.org/wiki/Pastorizzazione" TargetMode="External"/><Relationship Id="rId63" Type="http://schemas.openxmlformats.org/officeDocument/2006/relationships/hyperlink" Target="https://it.wikipedia.org/wiki/Luppolo" TargetMode="External"/><Relationship Id="rId68" Type="http://schemas.openxmlformats.org/officeDocument/2006/relationships/hyperlink" Target="https://it.wikipedia.org/wiki/Italia" TargetMode="External"/><Relationship Id="rId76" Type="http://schemas.openxmlformats.org/officeDocument/2006/relationships/hyperlink" Target="https://it.wikipedia.org/wiki/Vaccino" TargetMode="External"/><Relationship Id="rId84" Type="http://schemas.openxmlformats.org/officeDocument/2006/relationships/hyperlink" Target="https://it.wikipedia.org/wiki/Cervignano_del_Friuli" TargetMode="External"/><Relationship Id="rId89" Type="http://schemas.openxmlformats.org/officeDocument/2006/relationships/hyperlink" Target="https://it.wikipedia.org/wiki/Eziologi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it.wikipedia.org/wiki/27_dicembre" TargetMode="External"/><Relationship Id="rId71" Type="http://schemas.openxmlformats.org/officeDocument/2006/relationships/hyperlink" Target="https://it.wikipedia.org/wiki/Turchia" TargetMode="External"/><Relationship Id="rId92" Type="http://schemas.openxmlformats.org/officeDocument/2006/relationships/hyperlink" Target="https://it.wikipedia.org/wiki/Cloruro_mercuri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Fisica" TargetMode="External"/><Relationship Id="rId29" Type="http://schemas.openxmlformats.org/officeDocument/2006/relationships/hyperlink" Target="https://it.wikipedia.org/wiki/Universit%C3%A0_di_Strasburgo" TargetMode="External"/><Relationship Id="rId11" Type="http://schemas.openxmlformats.org/officeDocument/2006/relationships/hyperlink" Target="https://it.wikipedia.org/wiki/1895" TargetMode="External"/><Relationship Id="rId24" Type="http://schemas.openxmlformats.org/officeDocument/2006/relationships/hyperlink" Target="https://it.wikipedia.org/wiki/Polimorfismo_(chimica)" TargetMode="External"/><Relationship Id="rId32" Type="http://schemas.openxmlformats.org/officeDocument/2006/relationships/hyperlink" Target="https://it.wikipedia.org/wiki/Generazione_spontanea" TargetMode="External"/><Relationship Id="rId37" Type="http://schemas.openxmlformats.org/officeDocument/2006/relationships/hyperlink" Target="https://it.wikipedia.org/wiki/Ictus" TargetMode="External"/><Relationship Id="rId40" Type="http://schemas.openxmlformats.org/officeDocument/2006/relationships/hyperlink" Target="https://it.wikipedia.org/wiki/Sericoltura" TargetMode="External"/><Relationship Id="rId45" Type="http://schemas.openxmlformats.org/officeDocument/2006/relationships/hyperlink" Target="https://it.wikipedia.org/wiki/Chirurgia" TargetMode="External"/><Relationship Id="rId53" Type="http://schemas.openxmlformats.org/officeDocument/2006/relationships/hyperlink" Target="https://it.wikipedia.org/wiki/Vino" TargetMode="External"/><Relationship Id="rId58" Type="http://schemas.openxmlformats.org/officeDocument/2006/relationships/hyperlink" Target="https://it.wikipedia.org/wiki/Carbonchio" TargetMode="External"/><Relationship Id="rId66" Type="http://schemas.openxmlformats.org/officeDocument/2006/relationships/hyperlink" Target="https://it.wikipedia.org/wiki/Grado_Celsius" TargetMode="External"/><Relationship Id="rId74" Type="http://schemas.openxmlformats.org/officeDocument/2006/relationships/hyperlink" Target="https://it.wikipedia.org/wiki/Farfalla" TargetMode="External"/><Relationship Id="rId79" Type="http://schemas.openxmlformats.org/officeDocument/2006/relationships/hyperlink" Target="https://it.wikipedia.org/wiki/Acido_fenico" TargetMode="External"/><Relationship Id="rId87" Type="http://schemas.openxmlformats.org/officeDocument/2006/relationships/hyperlink" Target="https://it.wikipedia.org/wiki/Vitis_vinifer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Birra_in_Germania" TargetMode="External"/><Relationship Id="rId82" Type="http://schemas.openxmlformats.org/officeDocument/2006/relationships/hyperlink" Target="https://it.wikipedia.org/wiki/Alsazia" TargetMode="External"/><Relationship Id="rId90" Type="http://schemas.openxmlformats.org/officeDocument/2006/relationships/hyperlink" Target="https://it.wikipedia.org/wiki/Chirurgia" TargetMode="External"/><Relationship Id="rId95" Type="http://schemas.openxmlformats.org/officeDocument/2006/relationships/hyperlink" Target="https://it.wikipedia.org/wiki/Joseph_Lister" TargetMode="External"/><Relationship Id="rId19" Type="http://schemas.openxmlformats.org/officeDocument/2006/relationships/hyperlink" Target="https://it.wikipedia.org/wiki/Giura_(dipartimento)" TargetMode="External"/><Relationship Id="rId14" Type="http://schemas.openxmlformats.org/officeDocument/2006/relationships/hyperlink" Target="https://it.wikipedia.org/wiki/Francia" TargetMode="External"/><Relationship Id="rId22" Type="http://schemas.openxmlformats.org/officeDocument/2006/relationships/hyperlink" Target="https://it.wikipedia.org/wiki/Accademia_dei_filomati" TargetMode="External"/><Relationship Id="rId27" Type="http://schemas.openxmlformats.org/officeDocument/2006/relationships/hyperlink" Target="https://it.wikipedia.org/wiki/Digione" TargetMode="External"/><Relationship Id="rId30" Type="http://schemas.openxmlformats.org/officeDocument/2006/relationships/hyperlink" Target="https://it.wikipedia.org/wiki/Fermentazione" TargetMode="External"/><Relationship Id="rId35" Type="http://schemas.openxmlformats.org/officeDocument/2006/relationships/hyperlink" Target="https://it.wikipedia.org/wiki/Biogenesi" TargetMode="External"/><Relationship Id="rId43" Type="http://schemas.openxmlformats.org/officeDocument/2006/relationships/hyperlink" Target="https://it.wikipedia.org/wiki/Asepsi" TargetMode="External"/><Relationship Id="rId48" Type="http://schemas.openxmlformats.org/officeDocument/2006/relationships/hyperlink" Target="https://it.wikipedia.org/wiki/Virus_della_rabbia" TargetMode="External"/><Relationship Id="rId56" Type="http://schemas.openxmlformats.org/officeDocument/2006/relationships/hyperlink" Target="https://it.wikipedia.org/wiki/Bombyx_mori" TargetMode="External"/><Relationship Id="rId64" Type="http://schemas.openxmlformats.org/officeDocument/2006/relationships/hyperlink" Target="https://it.wikipedia.org/wiki/Grado_Celsius" TargetMode="External"/><Relationship Id="rId69" Type="http://schemas.openxmlformats.org/officeDocument/2006/relationships/hyperlink" Target="https://it.wikipedia.org/wiki/Spagna" TargetMode="External"/><Relationship Id="rId77" Type="http://schemas.openxmlformats.org/officeDocument/2006/relationships/hyperlink" Target="https://it.wikipedia.org/wiki/Carbonchio" TargetMode="External"/><Relationship Id="rId8" Type="http://schemas.openxmlformats.org/officeDocument/2006/relationships/hyperlink" Target="https://it.wikipedia.org/wiki/1822" TargetMode="External"/><Relationship Id="rId51" Type="http://schemas.openxmlformats.org/officeDocument/2006/relationships/hyperlink" Target="https://it.wikipedia.org/wiki/Ictus" TargetMode="External"/><Relationship Id="rId72" Type="http://schemas.openxmlformats.org/officeDocument/2006/relationships/hyperlink" Target="https://it.wikipedia.org/wiki/Grecia" TargetMode="External"/><Relationship Id="rId80" Type="http://schemas.openxmlformats.org/officeDocument/2006/relationships/hyperlink" Target="https://it.wikipedia.org/wiki/Virus_della_rabbia" TargetMode="External"/><Relationship Id="rId85" Type="http://schemas.openxmlformats.org/officeDocument/2006/relationships/hyperlink" Target="https://it.wikipedia.org/wiki/Luigi_Chiozza" TargetMode="External"/><Relationship Id="rId93" Type="http://schemas.openxmlformats.org/officeDocument/2006/relationships/hyperlink" Target="https://it.wikipedia.org/wiki/Iodoformio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t.wikipedia.org/wiki/Chimico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it.wikipedia.org/wiki/Zolfo" TargetMode="External"/><Relationship Id="rId33" Type="http://schemas.openxmlformats.org/officeDocument/2006/relationships/hyperlink" Target="https://it.wikipedia.org/wiki/Napoleone_III_di_Francia" TargetMode="External"/><Relationship Id="rId38" Type="http://schemas.openxmlformats.org/officeDocument/2006/relationships/hyperlink" Target="https://it.wikipedia.org/wiki/Bombyx_mori" TargetMode="External"/><Relationship Id="rId46" Type="http://schemas.openxmlformats.org/officeDocument/2006/relationships/hyperlink" Target="https://it.wikipedia.org/wiki/Colera" TargetMode="External"/><Relationship Id="rId59" Type="http://schemas.openxmlformats.org/officeDocument/2006/relationships/hyperlink" Target="https://it.wikipedia.org/wiki/Rabbia" TargetMode="External"/><Relationship Id="rId67" Type="http://schemas.openxmlformats.org/officeDocument/2006/relationships/hyperlink" Target="https://it.wikipedia.org/wiki/Pastorizzazione" TargetMode="External"/><Relationship Id="rId20" Type="http://schemas.openxmlformats.org/officeDocument/2006/relationships/hyperlink" Target="https://it.wikipedia.org/wiki/Francia" TargetMode="External"/><Relationship Id="rId41" Type="http://schemas.openxmlformats.org/officeDocument/2006/relationships/hyperlink" Target="https://it.wikipedia.org/wiki/Milano" TargetMode="External"/><Relationship Id="rId54" Type="http://schemas.openxmlformats.org/officeDocument/2006/relationships/hyperlink" Target="https://it.wikipedia.org/wiki/Aceto" TargetMode="External"/><Relationship Id="rId62" Type="http://schemas.openxmlformats.org/officeDocument/2006/relationships/hyperlink" Target="https://it.wikipedia.org/wiki/Malto" TargetMode="External"/><Relationship Id="rId70" Type="http://schemas.openxmlformats.org/officeDocument/2006/relationships/hyperlink" Target="https://it.wikipedia.org/wiki/Isole_dell%27Egeo" TargetMode="External"/><Relationship Id="rId75" Type="http://schemas.openxmlformats.org/officeDocument/2006/relationships/hyperlink" Target="https://it.wikipedia.org/wiki/Giappone" TargetMode="External"/><Relationship Id="rId83" Type="http://schemas.openxmlformats.org/officeDocument/2006/relationships/hyperlink" Target="https://it.wikipedia.org/wiki/Joseph_Meister" TargetMode="External"/><Relationship Id="rId88" Type="http://schemas.openxmlformats.org/officeDocument/2006/relationships/hyperlink" Target="https://it.wikipedia.org/wiki/Robert_Koch" TargetMode="External"/><Relationship Id="rId91" Type="http://schemas.openxmlformats.org/officeDocument/2006/relationships/hyperlink" Target="https://it.wikipedia.org/wiki/Acido_fenico" TargetMode="External"/><Relationship Id="rId96" Type="http://schemas.openxmlformats.org/officeDocument/2006/relationships/hyperlink" Target="https://it.wikipedia.org/wiki/Edimbur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Dole" TargetMode="External"/><Relationship Id="rId15" Type="http://schemas.openxmlformats.org/officeDocument/2006/relationships/hyperlink" Target="https://it.wikipedia.org/wiki/Microbiologia" TargetMode="External"/><Relationship Id="rId23" Type="http://schemas.openxmlformats.org/officeDocument/2006/relationships/hyperlink" Target="https://it.wikipedia.org/wiki/Parigi" TargetMode="External"/><Relationship Id="rId28" Type="http://schemas.openxmlformats.org/officeDocument/2006/relationships/hyperlink" Target="https://it.wikipedia.org/wiki/Chimica" TargetMode="External"/><Relationship Id="rId36" Type="http://schemas.openxmlformats.org/officeDocument/2006/relationships/hyperlink" Target="https://it.wikipedia.org/wiki/Generazione_spontanea" TargetMode="External"/><Relationship Id="rId49" Type="http://schemas.openxmlformats.org/officeDocument/2006/relationships/hyperlink" Target="https://it.wikipedia.org/wiki/Birra" TargetMode="External"/><Relationship Id="rId57" Type="http://schemas.openxmlformats.org/officeDocument/2006/relationships/hyperlink" Target="https://it.wikipedia.org/wiki/Colera" TargetMode="External"/><Relationship Id="rId10" Type="http://schemas.openxmlformats.org/officeDocument/2006/relationships/hyperlink" Target="https://it.wikipedia.org/wiki/28_settembre" TargetMode="External"/><Relationship Id="rId31" Type="http://schemas.openxmlformats.org/officeDocument/2006/relationships/hyperlink" Target="https://it.wikipedia.org/wiki/Batterio" TargetMode="External"/><Relationship Id="rId44" Type="http://schemas.openxmlformats.org/officeDocument/2006/relationships/hyperlink" Target="https://it.wikipedia.org/wiki/Antisepsi" TargetMode="External"/><Relationship Id="rId52" Type="http://schemas.openxmlformats.org/officeDocument/2006/relationships/hyperlink" Target="https://it.wikipedia.org/wiki/Bretagna" TargetMode="External"/><Relationship Id="rId60" Type="http://schemas.openxmlformats.org/officeDocument/2006/relationships/hyperlink" Target="https://it.wikipedia.org/wiki/Birra" TargetMode="External"/><Relationship Id="rId65" Type="http://schemas.openxmlformats.org/officeDocument/2006/relationships/hyperlink" Target="https://it.wikipedia.org/wiki/Acido_carbonico" TargetMode="External"/><Relationship Id="rId73" Type="http://schemas.openxmlformats.org/officeDocument/2006/relationships/hyperlink" Target="https://it.wikipedia.org/wiki/Crisalide" TargetMode="External"/><Relationship Id="rId78" Type="http://schemas.openxmlformats.org/officeDocument/2006/relationships/hyperlink" Target="https://it.wikipedia.org/wiki/Tolosa" TargetMode="External"/><Relationship Id="rId81" Type="http://schemas.openxmlformats.org/officeDocument/2006/relationships/hyperlink" Target="https://it.wikipedia.org/wiki/Potassa_caustica" TargetMode="External"/><Relationship Id="rId86" Type="http://schemas.openxmlformats.org/officeDocument/2006/relationships/hyperlink" Target="https://it.wikipedia.org/wiki/Baco_da_seta" TargetMode="External"/><Relationship Id="rId94" Type="http://schemas.openxmlformats.org/officeDocument/2006/relationships/hyperlink" Target="https://it.wikipedia.org/wiki/Salicilato_di_fen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Marnes-la-Coquette" TargetMode="External"/><Relationship Id="rId13" Type="http://schemas.openxmlformats.org/officeDocument/2006/relationships/hyperlink" Target="https://it.wikipedia.org/wiki/Microbiologia" TargetMode="External"/><Relationship Id="rId18" Type="http://schemas.openxmlformats.org/officeDocument/2006/relationships/control" Target="activeX/activeX1.xml"/><Relationship Id="rId39" Type="http://schemas.openxmlformats.org/officeDocument/2006/relationships/hyperlink" Target="https://it.wikipedia.org/wiki/Pebrin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EF54-0672-4514-A2C2-6B4325E8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2025-02-22T18:05:00Z</dcterms:created>
  <dcterms:modified xsi:type="dcterms:W3CDTF">2025-02-23T19:19:00Z</dcterms:modified>
</cp:coreProperties>
</file>