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1E" w:rsidRPr="00E35F23" w:rsidRDefault="00F42360">
      <w:pPr>
        <w:rPr>
          <w:rFonts w:hint="eastAsia"/>
          <w:sz w:val="40"/>
          <w:szCs w:val="40"/>
        </w:rPr>
      </w:pPr>
      <w:r w:rsidRPr="00E35F23">
        <w:rPr>
          <w:rFonts w:hint="eastAsia"/>
          <w:b/>
          <w:sz w:val="40"/>
          <w:szCs w:val="40"/>
        </w:rPr>
        <w:pict>
          <v:rect id="_x0000_s1026" style="position:absolute;margin-left:-98.25pt;margin-top:-124.4pt;width:153pt;height:120pt;z-index:251657728;mso-wrap-distance-left:0;mso-wrap-distance-right:0">
            <v:textbox inset="0,0,0,0">
              <w:txbxContent>
                <w:p w:rsidR="00D0301E" w:rsidRDefault="00D0301E">
                  <w:pPr>
                    <w:pStyle w:val="Corpodeltesto"/>
                    <w:rPr>
                      <w:rFonts w:hint="eastAsia"/>
                    </w:rPr>
                  </w:pPr>
                </w:p>
              </w:txbxContent>
            </v:textbox>
          </v:rect>
        </w:pict>
      </w:r>
      <w:r w:rsidR="005B3F12" w:rsidRPr="00E35F23">
        <w:rPr>
          <w:rFonts w:ascii="Google Sans;Arial;sans-serif" w:hAnsi="Google Sans;Arial;sans-serif"/>
          <w:b/>
          <w:color w:val="1F1F1F"/>
          <w:sz w:val="40"/>
          <w:szCs w:val="40"/>
        </w:rPr>
        <w:t>I globuli b</w:t>
      </w:r>
      <w:r w:rsidR="00754BB6" w:rsidRPr="00E35F23">
        <w:rPr>
          <w:rFonts w:ascii="Google Sans;Arial;sans-serif" w:hAnsi="Google Sans;Arial;sans-serif"/>
          <w:b/>
          <w:color w:val="1F1F1F"/>
          <w:sz w:val="40"/>
          <w:szCs w:val="40"/>
        </w:rPr>
        <w:t xml:space="preserve">ianchi, </w:t>
      </w:r>
      <w:r w:rsidR="00754BB6" w:rsidRPr="00E35F23">
        <w:rPr>
          <w:rFonts w:ascii="Google Sans;Arial;sans-serif" w:hAnsi="Google Sans;Arial;sans-serif"/>
          <w:color w:val="1F1F1F"/>
          <w:sz w:val="40"/>
          <w:szCs w:val="40"/>
        </w:rPr>
        <w:t>anche</w:t>
      </w:r>
      <w:r w:rsidR="00754BB6" w:rsidRPr="00E35F23">
        <w:rPr>
          <w:rFonts w:ascii="Google Sans;Arial;sans-serif" w:hAnsi="Google Sans;Arial;sans-serif"/>
          <w:b/>
          <w:color w:val="1F1F1F"/>
          <w:sz w:val="40"/>
          <w:szCs w:val="40"/>
        </w:rPr>
        <w:t xml:space="preserve"> detti leucociti,</w:t>
      </w:r>
      <w:r w:rsidR="005B3F12" w:rsidRPr="00E35F23">
        <w:rPr>
          <w:rFonts w:ascii="Google Sans;Arial;sans-serif" w:hAnsi="Google Sans;Arial;sans-serif"/>
          <w:color w:val="1F1F1F"/>
          <w:sz w:val="40"/>
          <w:szCs w:val="40"/>
        </w:rPr>
        <w:t xml:space="preserve"> sono </w:t>
      </w:r>
      <w:r w:rsidR="005B3F12" w:rsidRPr="00E35F23">
        <w:rPr>
          <w:rFonts w:ascii="Google Sans;Arial;sans-serif" w:hAnsi="Google Sans;Arial;sans-serif"/>
          <w:color w:val="040C28"/>
          <w:sz w:val="40"/>
          <w:szCs w:val="40"/>
        </w:rPr>
        <w:t>cellule del sistema immunitario con funzione di difesa dell'organismo da microrganismi patogeni o corpi estranei che penetrano attraverso la cute o le mucose</w:t>
      </w:r>
      <w:r w:rsidR="005B3F12" w:rsidRPr="00E35F23">
        <w:rPr>
          <w:sz w:val="40"/>
          <w:szCs w:val="40"/>
        </w:rPr>
        <w:t xml:space="preserve"> </w:t>
      </w:r>
    </w:p>
    <w:p w:rsidR="00D0301E" w:rsidRPr="00E35F23" w:rsidRDefault="005B3F12">
      <w:pPr>
        <w:rPr>
          <w:rFonts w:hint="eastAsia"/>
          <w:sz w:val="40"/>
          <w:szCs w:val="40"/>
        </w:rPr>
      </w:pPr>
      <w:r w:rsidRPr="00E35F23">
        <w:rPr>
          <w:rFonts w:ascii="Inter;Arial;Helvetica;sans-seri" w:hAnsi="Inter;Arial;Helvetica;sans-seri"/>
          <w:color w:val="0C143A"/>
          <w:sz w:val="40"/>
          <w:szCs w:val="40"/>
        </w:rPr>
        <w:t>I </w:t>
      </w:r>
      <w:r w:rsidRPr="00E35F23">
        <w:rPr>
          <w:rStyle w:val="Enfasigrassetto"/>
          <w:rFonts w:ascii="Inter;Arial;Helvetica;sans-seri" w:hAnsi="Inter;Arial;Helvetica;sans-seri"/>
          <w:b w:val="0"/>
          <w:color w:val="0C143A"/>
          <w:sz w:val="40"/>
          <w:szCs w:val="40"/>
        </w:rPr>
        <w:t>globuli bianchi</w:t>
      </w:r>
      <w:r w:rsidRPr="00E35F23">
        <w:rPr>
          <w:color w:val="0C143A"/>
          <w:sz w:val="40"/>
          <w:szCs w:val="40"/>
        </w:rPr>
        <w:t> </w:t>
      </w:r>
      <w:r w:rsidRPr="00E35F23">
        <w:rPr>
          <w:rFonts w:ascii="Inter;Arial;Helvetica;sans-seri" w:hAnsi="Inter;Arial;Helvetica;sans-seri"/>
          <w:color w:val="0C143A"/>
          <w:sz w:val="40"/>
          <w:szCs w:val="40"/>
        </w:rPr>
        <w:t>sono direttamente coinvolti nell’ambito della </w:t>
      </w:r>
      <w:r w:rsidRPr="00E35F23">
        <w:rPr>
          <w:rStyle w:val="Enfasigrassetto"/>
          <w:rFonts w:ascii="Inter;Arial;Helvetica;sans-seri" w:hAnsi="Inter;Arial;Helvetica;sans-seri"/>
          <w:b w:val="0"/>
          <w:color w:val="0C143A"/>
          <w:sz w:val="40"/>
          <w:szCs w:val="40"/>
        </w:rPr>
        <w:t>risposta immunitaria</w:t>
      </w:r>
      <w:r w:rsidRPr="00E35F23">
        <w:rPr>
          <w:color w:val="0C143A"/>
          <w:sz w:val="40"/>
          <w:szCs w:val="40"/>
        </w:rPr>
        <w:t> </w:t>
      </w:r>
      <w:r w:rsidRPr="00E35F23">
        <w:rPr>
          <w:rFonts w:ascii="Inter;Arial;Helvetica;sans-seri" w:hAnsi="Inter;Arial;Helvetica;sans-seri"/>
          <w:color w:val="0C143A"/>
          <w:sz w:val="40"/>
          <w:szCs w:val="40"/>
        </w:rPr>
        <w:t>e hanno il compito di difendere l’organismo dalle infezioni (virus, batteri, parassiti, miceti ad esempio).</w:t>
      </w:r>
      <w:r w:rsidRPr="00E35F23">
        <w:rPr>
          <w:sz w:val="40"/>
          <w:szCs w:val="40"/>
        </w:rPr>
        <w:t xml:space="preserve"> </w:t>
      </w:r>
    </w:p>
    <w:p w:rsidR="00D0301E" w:rsidRPr="00E35F23" w:rsidRDefault="005B3F12">
      <w:pPr>
        <w:pStyle w:val="Corpodeltesto"/>
        <w:rPr>
          <w:rFonts w:hint="eastAsia"/>
          <w:sz w:val="40"/>
          <w:szCs w:val="40"/>
        </w:rPr>
      </w:pPr>
      <w:r w:rsidRPr="00E35F23">
        <w:rPr>
          <w:rFonts w:ascii="Inter;Arial;Helvetica;sans-seri" w:hAnsi="Inter;Arial;Helvetica;sans-seri"/>
          <w:color w:val="0C143A"/>
          <w:sz w:val="40"/>
          <w:szCs w:val="40"/>
        </w:rPr>
        <w:t>L’esame dei leucociti (globuli bianchi) si effettua attraverso un </w:t>
      </w:r>
      <w:r w:rsidRPr="00E35F23">
        <w:rPr>
          <w:rStyle w:val="Enfasigrassetto"/>
          <w:rFonts w:ascii="Inter;Arial;Helvetica;sans-seri" w:hAnsi="Inter;Arial;Helvetica;sans-seri"/>
          <w:color w:val="0C143A"/>
          <w:sz w:val="40"/>
          <w:szCs w:val="40"/>
        </w:rPr>
        <w:t>prelievo di sangue </w:t>
      </w:r>
      <w:r w:rsidRPr="00E35F23">
        <w:rPr>
          <w:rFonts w:ascii="Inter;Arial;Helvetica;sans-seri" w:hAnsi="Inter;Arial;Helvetica;sans-seri"/>
          <w:color w:val="0C143A"/>
          <w:sz w:val="40"/>
          <w:szCs w:val="40"/>
        </w:rPr>
        <w:t>da una vena del braccio.</w:t>
      </w:r>
    </w:p>
    <w:p w:rsidR="00D0301E" w:rsidRPr="00E35F23" w:rsidRDefault="005B3F12">
      <w:pPr>
        <w:pStyle w:val="Corpodeltesto"/>
        <w:rPr>
          <w:rFonts w:hint="eastAsia"/>
          <w:sz w:val="40"/>
          <w:szCs w:val="40"/>
        </w:rPr>
      </w:pPr>
      <w:r w:rsidRPr="00E35F23">
        <w:rPr>
          <w:color w:val="0C143A"/>
          <w:sz w:val="40"/>
          <w:szCs w:val="40"/>
        </w:rPr>
        <w:t> </w:t>
      </w:r>
      <w:r w:rsidRPr="00E35F23">
        <w:rPr>
          <w:rFonts w:ascii="Open Sans;Arial;Helvetica;sans-" w:hAnsi="Open Sans;Arial;Helvetica;sans-"/>
          <w:b/>
          <w:color w:val="272727"/>
          <w:sz w:val="40"/>
          <w:szCs w:val="40"/>
        </w:rPr>
        <w:t>Queste particolari cellule hanno origin</w:t>
      </w:r>
      <w:r w:rsidR="00E35F23" w:rsidRPr="00E35F23">
        <w:rPr>
          <w:rFonts w:ascii="Open Sans;Arial;Helvetica;sans-" w:hAnsi="Open Sans;Arial;Helvetica;sans-"/>
          <w:b/>
          <w:color w:val="272727"/>
          <w:sz w:val="40"/>
          <w:szCs w:val="40"/>
        </w:rPr>
        <w:t>e nel midollo osseo e</w:t>
      </w:r>
      <w:r w:rsidRPr="00E35F23">
        <w:rPr>
          <w:rFonts w:ascii="Open Sans;Arial;Helvetica;sans-" w:hAnsi="Open Sans;Arial;Helvetica;sans-"/>
          <w:b/>
          <w:color w:val="272727"/>
          <w:sz w:val="40"/>
          <w:szCs w:val="40"/>
        </w:rPr>
        <w:t xml:space="preserve"> si trovano nel sangue in una proporzione stabile e costante.</w:t>
      </w:r>
      <w:r w:rsidRPr="00E35F23">
        <w:rPr>
          <w:sz w:val="40"/>
          <w:szCs w:val="40"/>
        </w:rPr>
        <w:t xml:space="preserve"> </w:t>
      </w:r>
    </w:p>
    <w:p w:rsidR="00D0301E" w:rsidRPr="00E35F23" w:rsidRDefault="005B3F12">
      <w:pPr>
        <w:rPr>
          <w:rFonts w:hint="eastAsia"/>
          <w:sz w:val="40"/>
          <w:szCs w:val="40"/>
        </w:rPr>
      </w:pPr>
      <w:r w:rsidRPr="00E35F23">
        <w:rPr>
          <w:rFonts w:ascii="Inter;Arial;Helvetica;sans-seri" w:hAnsi="Inter;Arial;Helvetica;sans-seri"/>
          <w:color w:val="0C143A"/>
          <w:sz w:val="40"/>
          <w:szCs w:val="40"/>
        </w:rPr>
        <w:t>I</w:t>
      </w:r>
      <w:r w:rsidR="00C02FD1" w:rsidRPr="00E35F23">
        <w:rPr>
          <w:rFonts w:ascii="Inter;Arial;Helvetica;sans-seri" w:hAnsi="Inter;Arial;Helvetica;sans-seri"/>
          <w:color w:val="0C143A"/>
          <w:sz w:val="40"/>
          <w:szCs w:val="40"/>
        </w:rPr>
        <w:t>l</w:t>
      </w:r>
      <w:r w:rsidRPr="00E35F23">
        <w:rPr>
          <w:rFonts w:ascii="Inter;Arial;Helvetica;sans-seri" w:hAnsi="Inter;Arial;Helvetica;sans-seri"/>
          <w:color w:val="0C143A"/>
          <w:sz w:val="40"/>
          <w:szCs w:val="40"/>
        </w:rPr>
        <w:t> </w:t>
      </w:r>
      <w:r w:rsidR="00C02FD1" w:rsidRPr="00E35F23">
        <w:rPr>
          <w:rStyle w:val="Enfasigrassetto"/>
          <w:rFonts w:ascii="Inter;Arial;Helvetica;sans-seri" w:hAnsi="Inter;Arial;Helvetica;sans-seri"/>
          <w:b w:val="0"/>
          <w:color w:val="0C143A"/>
          <w:sz w:val="40"/>
          <w:szCs w:val="40"/>
        </w:rPr>
        <w:t>valore</w:t>
      </w:r>
      <w:r w:rsidRPr="00E35F23">
        <w:rPr>
          <w:rStyle w:val="Enfasigrassetto"/>
          <w:rFonts w:ascii="Inter;Arial;Helvetica;sans-seri" w:hAnsi="Inter;Arial;Helvetica;sans-seri"/>
          <w:b w:val="0"/>
          <w:color w:val="0C143A"/>
          <w:sz w:val="40"/>
          <w:szCs w:val="40"/>
        </w:rPr>
        <w:t> </w:t>
      </w:r>
      <w:r w:rsidR="00C02FD1" w:rsidRPr="00E35F23">
        <w:rPr>
          <w:rFonts w:ascii="Inter;Arial;Helvetica;sans-seri" w:hAnsi="Inter;Arial;Helvetica;sans-seri"/>
          <w:color w:val="0C143A"/>
          <w:sz w:val="40"/>
          <w:szCs w:val="40"/>
        </w:rPr>
        <w:t>di riferimento relativo</w:t>
      </w:r>
      <w:r w:rsidRPr="00E35F23">
        <w:rPr>
          <w:rFonts w:ascii="Inter;Arial;Helvetica;sans-seri" w:hAnsi="Inter;Arial;Helvetica;sans-seri"/>
          <w:color w:val="0C143A"/>
          <w:sz w:val="40"/>
          <w:szCs w:val="40"/>
        </w:rPr>
        <w:t xml:space="preserve"> ai leucociti (</w:t>
      </w:r>
      <w:r w:rsidRPr="00E35F23">
        <w:rPr>
          <w:rStyle w:val="Enfasigrassetto"/>
          <w:rFonts w:ascii="Inter;Arial;Helvetica;sans-seri" w:hAnsi="Inter;Arial;Helvetica;sans-seri"/>
          <w:b w:val="0"/>
          <w:color w:val="0C143A"/>
          <w:sz w:val="40"/>
          <w:szCs w:val="40"/>
        </w:rPr>
        <w:t>globuli bianchi</w:t>
      </w:r>
      <w:r w:rsidRPr="00E35F23">
        <w:rPr>
          <w:rFonts w:ascii="Inter;Arial;Helvetica;sans-seri" w:hAnsi="Inter;Arial;Helvetica;sans-seri"/>
          <w:color w:val="0C143A"/>
          <w:sz w:val="40"/>
          <w:szCs w:val="40"/>
        </w:rPr>
        <w:t xml:space="preserve">) </w:t>
      </w:r>
      <w:r w:rsidR="00C02FD1" w:rsidRPr="00E35F23">
        <w:rPr>
          <w:rFonts w:ascii="Inter;Arial;Helvetica;sans-seri" w:hAnsi="Inter;Arial;Helvetica;sans-seri"/>
          <w:color w:val="0C143A"/>
          <w:sz w:val="40"/>
          <w:szCs w:val="40"/>
        </w:rPr>
        <w:t xml:space="preserve">è di circa 5.000 unità/ml </w:t>
      </w:r>
    </w:p>
    <w:p w:rsidR="00D0301E" w:rsidRPr="00E35F23" w:rsidRDefault="005B3F12">
      <w:pPr>
        <w:rPr>
          <w:rFonts w:hint="eastAsia"/>
          <w:sz w:val="40"/>
          <w:szCs w:val="40"/>
        </w:rPr>
      </w:pPr>
      <w:r w:rsidRPr="00E35F23">
        <w:rPr>
          <w:rFonts w:ascii="Open Sans;Arial;Helvetica;sans-" w:hAnsi="Open Sans;Arial;Helvetica;sans-"/>
          <w:color w:val="272727"/>
          <w:sz w:val="40"/>
          <w:szCs w:val="40"/>
        </w:rPr>
        <w:t>Queste cellule sono dotate di grande mobilità e dispongono di importanti risorse utili a combattere i microscopici nemici dell’uomo. Le loro funzioni permettono di svolgere diversi ruoli chiave in questo processo: attraverso la fagocitosi, possiedono la capaci</w:t>
      </w:r>
      <w:r w:rsidR="00C02FD1" w:rsidRPr="00E35F23">
        <w:rPr>
          <w:rFonts w:ascii="Open Sans;Arial;Helvetica;sans-" w:hAnsi="Open Sans;Arial;Helvetica;sans-"/>
          <w:color w:val="272727"/>
          <w:sz w:val="40"/>
          <w:szCs w:val="40"/>
        </w:rPr>
        <w:t>tà di inglobare, i germi e  batteri,</w:t>
      </w:r>
      <w:r w:rsidRPr="00E35F23">
        <w:rPr>
          <w:rFonts w:ascii="Open Sans;Arial;Helvetica;sans-" w:hAnsi="Open Sans;Arial;Helvetica;sans-"/>
          <w:color w:val="272727"/>
          <w:sz w:val="40"/>
          <w:szCs w:val="40"/>
        </w:rPr>
        <w:t xml:space="preserve"> </w:t>
      </w:r>
      <w:r w:rsidR="00C02FD1" w:rsidRPr="00E35F23">
        <w:rPr>
          <w:rFonts w:ascii="Open Sans;Arial;Helvetica;sans-" w:hAnsi="Open Sans;Arial;Helvetica;sans-"/>
          <w:color w:val="272727"/>
          <w:sz w:val="40"/>
          <w:szCs w:val="40"/>
        </w:rPr>
        <w:t xml:space="preserve">le cellule morte </w:t>
      </w:r>
      <w:r w:rsidRPr="00E35F23">
        <w:rPr>
          <w:rFonts w:ascii="Open Sans;Arial;Helvetica;sans-" w:hAnsi="Open Sans;Arial;Helvetica;sans-"/>
          <w:color w:val="272727"/>
          <w:sz w:val="40"/>
          <w:szCs w:val="40"/>
        </w:rPr>
        <w:t>inoltre, rilasciano delle proteine antimicrobiche e producono gli </w:t>
      </w:r>
      <w:hyperlink r:id="rId5">
        <w:r w:rsidRPr="00E35F23">
          <w:rPr>
            <w:rStyle w:val="Collegamentoipertestuale"/>
            <w:rFonts w:ascii="Open Sans;Arial;Helvetica;sans-" w:hAnsi="Open Sans;Arial;Helvetica;sans-"/>
            <w:color w:val="179A9C"/>
            <w:sz w:val="40"/>
            <w:szCs w:val="40"/>
            <w:u w:val="none"/>
          </w:rPr>
          <w:t>anticorpi</w:t>
        </w:r>
      </w:hyperlink>
      <w:r w:rsidR="00C02FD1" w:rsidRPr="00E35F23">
        <w:rPr>
          <w:rFonts w:ascii="Open Sans;Arial;Helvetica;sans-" w:hAnsi="Open Sans;Arial;Helvetica;sans-"/>
          <w:color w:val="272727"/>
          <w:sz w:val="40"/>
          <w:szCs w:val="40"/>
        </w:rPr>
        <w:t>, cioè strutture create su misura dei batteri o virus che stanno provocando una infezione, (raffreddore, influenza ecc.)</w:t>
      </w:r>
      <w:r w:rsidRPr="00E35F23">
        <w:rPr>
          <w:sz w:val="40"/>
          <w:szCs w:val="40"/>
        </w:rPr>
        <w:t xml:space="preserve"> </w:t>
      </w:r>
    </w:p>
    <w:p w:rsidR="00D0301E" w:rsidRPr="00E35F23" w:rsidRDefault="005B3F12">
      <w:pPr>
        <w:rPr>
          <w:rFonts w:hint="eastAsia"/>
          <w:sz w:val="40"/>
          <w:szCs w:val="40"/>
        </w:rPr>
      </w:pPr>
      <w:r w:rsidRPr="00E35F23">
        <w:rPr>
          <w:rFonts w:ascii="Open Sans;Arial;Helvetica;sans-" w:hAnsi="Open Sans;Arial;Helvetica;sans-"/>
          <w:color w:val="272727"/>
          <w:sz w:val="40"/>
          <w:szCs w:val="40"/>
        </w:rPr>
        <w:t xml:space="preserve">Sebbene </w:t>
      </w:r>
      <w:r w:rsidR="00C02FD1" w:rsidRPr="00E35F23">
        <w:rPr>
          <w:rFonts w:ascii="Open Sans;Arial;Helvetica;sans-" w:hAnsi="Open Sans;Arial;Helvetica;sans-"/>
          <w:color w:val="272727"/>
          <w:sz w:val="40"/>
          <w:szCs w:val="40"/>
        </w:rPr>
        <w:t>i leucociti</w:t>
      </w:r>
      <w:r w:rsidR="005E73E2" w:rsidRPr="00E35F23">
        <w:rPr>
          <w:rFonts w:ascii="Open Sans;Arial;Helvetica;sans-" w:hAnsi="Open Sans;Arial;Helvetica;sans-"/>
          <w:color w:val="272727"/>
          <w:sz w:val="40"/>
          <w:szCs w:val="40"/>
        </w:rPr>
        <w:t xml:space="preserve"> </w:t>
      </w:r>
      <w:r w:rsidRPr="00E35F23">
        <w:rPr>
          <w:rFonts w:ascii="Open Sans;Arial;Helvetica;sans-" w:hAnsi="Open Sans;Arial;Helvetica;sans-"/>
          <w:color w:val="272727"/>
          <w:sz w:val="40"/>
          <w:szCs w:val="40"/>
        </w:rPr>
        <w:t>siano presenti all’interno del flusso sanguigno, l’elevata mobilità consente loro di spostarsi all’interno dei tessuti infiammati, luogo dove avviene la parte più delicata e importante della loro azione</w:t>
      </w:r>
      <w:r w:rsidR="005E73E2" w:rsidRPr="00E35F23">
        <w:rPr>
          <w:rFonts w:ascii="Open Sans;Arial;Helvetica;sans-" w:hAnsi="Open Sans;Arial;Helvetica;sans-"/>
          <w:color w:val="272727"/>
          <w:sz w:val="40"/>
          <w:szCs w:val="40"/>
        </w:rPr>
        <w:t xml:space="preserve">, </w:t>
      </w:r>
      <w:proofErr w:type="spellStart"/>
      <w:r w:rsidR="005E73E2" w:rsidRPr="00E35F23">
        <w:rPr>
          <w:rFonts w:ascii="Open Sans;Arial;Helvetica;sans-" w:hAnsi="Open Sans;Arial;Helvetica;sans-" w:hint="eastAsia"/>
          <w:color w:val="272727"/>
          <w:sz w:val="40"/>
          <w:szCs w:val="40"/>
        </w:rPr>
        <w:t>perch</w:t>
      </w:r>
      <w:proofErr w:type="spellEnd"/>
      <w:r w:rsidR="005E73E2" w:rsidRPr="00E35F23">
        <w:rPr>
          <w:rFonts w:ascii="Open Sans;Arial;Helvetica;sans-" w:hAnsi="Open Sans;Arial;Helvetica;sans-" w:hint="eastAsia"/>
          <w:color w:val="272727"/>
          <w:sz w:val="40"/>
          <w:szCs w:val="40"/>
        </w:rPr>
        <w:t>é</w:t>
      </w:r>
      <w:r w:rsidR="005E73E2" w:rsidRPr="00E35F23">
        <w:rPr>
          <w:rFonts w:ascii="Open Sans;Arial;Helvetica;sans-" w:hAnsi="Open Sans;Arial;Helvetica;sans-"/>
          <w:color w:val="272727"/>
          <w:sz w:val="40"/>
          <w:szCs w:val="40"/>
        </w:rPr>
        <w:t xml:space="preserve"> è nei tessuti che si annidano i germi.</w:t>
      </w:r>
      <w:r w:rsidRPr="00E35F23">
        <w:rPr>
          <w:sz w:val="40"/>
          <w:szCs w:val="40"/>
        </w:rPr>
        <w:t xml:space="preserve"> </w:t>
      </w:r>
    </w:p>
    <w:p w:rsidR="00D0301E" w:rsidRPr="00E35F23" w:rsidRDefault="00D0301E">
      <w:pPr>
        <w:rPr>
          <w:rFonts w:hint="eastAsia"/>
          <w:sz w:val="40"/>
          <w:szCs w:val="40"/>
        </w:rPr>
      </w:pPr>
    </w:p>
    <w:p w:rsidR="00D0301E" w:rsidRPr="00E35F23" w:rsidRDefault="005B3F12">
      <w:pPr>
        <w:pStyle w:val="Corpodeltesto"/>
        <w:rPr>
          <w:rFonts w:hint="eastAsia"/>
          <w:sz w:val="40"/>
          <w:szCs w:val="40"/>
        </w:rPr>
      </w:pPr>
      <w:r w:rsidRPr="00E35F23">
        <w:rPr>
          <w:rFonts w:ascii="inherit" w:hAnsi="inherit"/>
          <w:color w:val="232425"/>
          <w:sz w:val="40"/>
          <w:szCs w:val="40"/>
        </w:rPr>
        <w:lastRenderedPageBreak/>
        <w:t>Al contrario dei </w:t>
      </w:r>
      <w:hyperlink r:id="rId6">
        <w:r w:rsidRPr="00E35F23">
          <w:rPr>
            <w:rStyle w:val="Collegamentoipertestuale"/>
            <w:rFonts w:ascii="inherit" w:hAnsi="inherit"/>
            <w:b/>
            <w:color w:val="0076FF"/>
            <w:sz w:val="40"/>
            <w:szCs w:val="40"/>
            <w:u w:val="none"/>
          </w:rPr>
          <w:t>globuli rossi</w:t>
        </w:r>
      </w:hyperlink>
      <w:r w:rsidRPr="00E35F23">
        <w:rPr>
          <w:rFonts w:ascii="inherit" w:hAnsi="inherit"/>
          <w:color w:val="232425"/>
          <w:sz w:val="40"/>
          <w:szCs w:val="40"/>
        </w:rPr>
        <w:t>, i leucociti non si trovano solo nel </w:t>
      </w:r>
      <w:r w:rsidRPr="00E35F23">
        <w:rPr>
          <w:rStyle w:val="Enfasigrassetto"/>
          <w:rFonts w:ascii="inherit" w:hAnsi="inherit"/>
          <w:color w:val="232425"/>
          <w:sz w:val="40"/>
          <w:szCs w:val="40"/>
        </w:rPr>
        <w:t>torrente circolatorio</w:t>
      </w:r>
      <w:r w:rsidR="005E73E2" w:rsidRPr="00E35F23">
        <w:rPr>
          <w:rFonts w:ascii="inherit" w:hAnsi="inherit"/>
          <w:color w:val="232425"/>
          <w:sz w:val="40"/>
          <w:szCs w:val="40"/>
        </w:rPr>
        <w:t>, ma anche nei</w:t>
      </w:r>
      <w:r w:rsidRPr="00E35F23">
        <w:rPr>
          <w:rFonts w:ascii="inherit" w:hAnsi="inherit"/>
          <w:color w:val="232425"/>
          <w:sz w:val="40"/>
          <w:szCs w:val="40"/>
        </w:rPr>
        <w:t xml:space="preserve"> tessuti: </w:t>
      </w:r>
      <w:r w:rsidR="00E35F23">
        <w:rPr>
          <w:rFonts w:ascii="inherit" w:hAnsi="inherit"/>
          <w:color w:val="232425"/>
          <w:sz w:val="40"/>
          <w:szCs w:val="40"/>
        </w:rPr>
        <w:t xml:space="preserve">                      </w:t>
      </w:r>
      <w:r w:rsidRPr="00E35F23">
        <w:rPr>
          <w:rFonts w:ascii="inherit" w:hAnsi="inherit"/>
          <w:color w:val="232425"/>
          <w:sz w:val="40"/>
          <w:szCs w:val="40"/>
        </w:rPr>
        <w:t>la presenza di leucociti al di fuori dei </w:t>
      </w:r>
      <w:hyperlink r:id="rId7">
        <w:r w:rsidRPr="00E35F23">
          <w:rPr>
            <w:rStyle w:val="Collegamentoipertestuale"/>
            <w:rFonts w:ascii="inherit" w:hAnsi="inherit"/>
            <w:b/>
            <w:color w:val="0076FF"/>
            <w:sz w:val="40"/>
            <w:szCs w:val="40"/>
            <w:u w:val="none"/>
          </w:rPr>
          <w:t>vasi sanguigni</w:t>
        </w:r>
      </w:hyperlink>
      <w:r w:rsidRPr="00E35F23">
        <w:rPr>
          <w:rFonts w:ascii="inherit" w:hAnsi="inherit"/>
          <w:color w:val="232425"/>
          <w:sz w:val="40"/>
          <w:szCs w:val="40"/>
        </w:rPr>
        <w:t> dipende dalla loro </w:t>
      </w:r>
      <w:r w:rsidRPr="00E35F23">
        <w:rPr>
          <w:rStyle w:val="Enfasigrassetto"/>
          <w:rFonts w:ascii="inherit" w:hAnsi="inherit"/>
          <w:color w:val="232425"/>
          <w:sz w:val="40"/>
          <w:szCs w:val="40"/>
        </w:rPr>
        <w:t>mobilità</w:t>
      </w:r>
      <w:r w:rsidRPr="00E35F23">
        <w:rPr>
          <w:rFonts w:ascii="inherit" w:hAnsi="inherit"/>
          <w:color w:val="232425"/>
          <w:sz w:val="40"/>
          <w:szCs w:val="40"/>
        </w:rPr>
        <w:t>, che consente loro di passare attraverso i </w:t>
      </w:r>
      <w:hyperlink r:id="rId8">
        <w:r w:rsidRPr="00E35F23">
          <w:rPr>
            <w:rStyle w:val="Collegamentoipertestuale"/>
            <w:rFonts w:ascii="inherit" w:hAnsi="inherit"/>
            <w:b/>
            <w:color w:val="0076FF"/>
            <w:sz w:val="40"/>
            <w:szCs w:val="40"/>
            <w:u w:val="none"/>
          </w:rPr>
          <w:t>capillari</w:t>
        </w:r>
      </w:hyperlink>
      <w:r w:rsidRPr="00E35F23">
        <w:rPr>
          <w:rFonts w:ascii="inherit" w:hAnsi="inherit"/>
          <w:color w:val="232425"/>
          <w:sz w:val="40"/>
          <w:szCs w:val="40"/>
        </w:rPr>
        <w:t> e di </w:t>
      </w:r>
      <w:r w:rsidRPr="00E35F23">
        <w:rPr>
          <w:rStyle w:val="Enfasigrassetto"/>
          <w:rFonts w:ascii="inherit" w:hAnsi="inherit"/>
          <w:color w:val="232425"/>
          <w:sz w:val="40"/>
          <w:szCs w:val="40"/>
        </w:rPr>
        <w:t>migrare nei tessuti</w:t>
      </w:r>
      <w:r w:rsidRPr="00E35F23">
        <w:rPr>
          <w:rFonts w:ascii="inherit" w:hAnsi="inherit"/>
          <w:color w:val="232425"/>
          <w:sz w:val="40"/>
          <w:szCs w:val="40"/>
        </w:rPr>
        <w:t xml:space="preserve">. </w:t>
      </w:r>
      <w:r w:rsidR="00E35F23">
        <w:rPr>
          <w:rFonts w:ascii="inherit" w:hAnsi="inherit"/>
          <w:color w:val="232425"/>
          <w:sz w:val="40"/>
          <w:szCs w:val="40"/>
        </w:rPr>
        <w:t xml:space="preserve">                   </w:t>
      </w:r>
      <w:r w:rsidRPr="00E35F23">
        <w:rPr>
          <w:rFonts w:ascii="inherit" w:hAnsi="inherit"/>
          <w:color w:val="232425"/>
          <w:sz w:val="40"/>
          <w:szCs w:val="40"/>
        </w:rPr>
        <w:t>La capacità migratoria è importante affinché i leucociti possano raggiungere aree infette ed assolvere alla loro </w:t>
      </w:r>
      <w:r w:rsidRPr="00E35F23">
        <w:rPr>
          <w:rStyle w:val="Enfasigrassetto"/>
          <w:rFonts w:ascii="inherit" w:hAnsi="inherit"/>
          <w:color w:val="232425"/>
          <w:sz w:val="40"/>
          <w:szCs w:val="40"/>
        </w:rPr>
        <w:t>funzione di difesa</w:t>
      </w:r>
      <w:r w:rsidRPr="00E35F23">
        <w:rPr>
          <w:rFonts w:ascii="inherit" w:hAnsi="inherit"/>
          <w:color w:val="232425"/>
          <w:sz w:val="40"/>
          <w:szCs w:val="40"/>
        </w:rPr>
        <w:t>.</w:t>
      </w:r>
    </w:p>
    <w:p w:rsidR="00D0301E" w:rsidRPr="00E35F23" w:rsidRDefault="005B3F12">
      <w:pPr>
        <w:rPr>
          <w:rFonts w:hint="eastAsia"/>
          <w:sz w:val="40"/>
          <w:szCs w:val="40"/>
        </w:rPr>
      </w:pPr>
      <w:r w:rsidRPr="00E35F23">
        <w:rPr>
          <w:rFonts w:ascii="Google Sans;Arial;sans-serif" w:hAnsi="Google Sans;Arial;sans-serif"/>
          <w:color w:val="1F1F1F"/>
          <w:sz w:val="40"/>
          <w:szCs w:val="40"/>
        </w:rPr>
        <w:t>Cosa vuol dire avere i leucociti alti?</w:t>
      </w:r>
    </w:p>
    <w:p w:rsidR="00D0301E" w:rsidRPr="00E35F23" w:rsidRDefault="00D0301E">
      <w:pPr>
        <w:rPr>
          <w:rFonts w:hint="eastAsia"/>
          <w:sz w:val="40"/>
          <w:szCs w:val="40"/>
        </w:rPr>
        <w:sectPr w:rsidR="00D0301E" w:rsidRPr="00E35F23"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D0301E" w:rsidRPr="00901B80" w:rsidRDefault="005B3F12" w:rsidP="00901B80">
      <w:pPr>
        <w:spacing w:after="150" w:line="360" w:lineRule="atLeast"/>
        <w:rPr>
          <w:rFonts w:ascii="Google Sans;Arial;sans-serif" w:hAnsi="Google Sans;Arial;sans-serif" w:hint="eastAsia"/>
          <w:sz w:val="40"/>
          <w:szCs w:val="40"/>
        </w:rPr>
        <w:sectPr w:rsidR="00D0301E" w:rsidRPr="00901B80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  <w:r w:rsidRPr="00E35F23">
        <w:rPr>
          <w:rFonts w:ascii="Google Sans;Arial;sans-serif" w:hAnsi="Google Sans;Arial;sans-serif"/>
          <w:sz w:val="40"/>
          <w:szCs w:val="40"/>
        </w:rPr>
        <w:lastRenderedPageBreak/>
        <w:t>L'elevato numero di globuli bianchi </w:t>
      </w:r>
      <w:r w:rsidRPr="00E35F23">
        <w:rPr>
          <w:rFonts w:ascii="Google Sans;Arial;sans-serif" w:hAnsi="Google Sans;Arial;sans-serif"/>
          <w:b/>
          <w:color w:val="040C28"/>
          <w:sz w:val="40"/>
          <w:szCs w:val="40"/>
          <w:shd w:val="clear" w:color="auto" w:fill="D3E3FD"/>
        </w:rPr>
        <w:t>può indicare che il nostro organismo si trova di fronte a</w:t>
      </w:r>
      <w:r w:rsidRPr="00E35F23">
        <w:rPr>
          <w:rFonts w:ascii="Google Sans;Arial;sans-serif" w:hAnsi="Google Sans;Arial;sans-serif"/>
          <w:sz w:val="40"/>
          <w:szCs w:val="40"/>
        </w:rPr>
        <w:t>  </w:t>
      </w:r>
      <w:r w:rsidRPr="00E35F23">
        <w:rPr>
          <w:rFonts w:ascii="Google Sans;Arial;sans-serif" w:hAnsi="Google Sans;Arial;sans-serif"/>
          <w:b/>
          <w:color w:val="040C28"/>
          <w:sz w:val="40"/>
          <w:szCs w:val="40"/>
          <w:shd w:val="clear" w:color="auto" w:fill="D3E3FD"/>
        </w:rPr>
        <w:t xml:space="preserve">infezione </w:t>
      </w:r>
      <w:r w:rsidR="005E73E2" w:rsidRPr="00E35F23">
        <w:rPr>
          <w:rFonts w:ascii="Google Sans;Arial;sans-serif" w:hAnsi="Google Sans;Arial;sans-serif"/>
          <w:b/>
          <w:color w:val="040C28"/>
          <w:sz w:val="40"/>
          <w:szCs w:val="40"/>
          <w:shd w:val="clear" w:color="auto" w:fill="D3E3FD"/>
        </w:rPr>
        <w:t>di virus o batteri</w:t>
      </w:r>
      <w:r w:rsidRPr="00E35F23">
        <w:rPr>
          <w:rFonts w:ascii="Google Sans;Arial;sans-serif" w:hAnsi="Google Sans;Arial;sans-serif"/>
          <w:sz w:val="40"/>
          <w:szCs w:val="40"/>
        </w:rPr>
        <w:t>.</w:t>
      </w:r>
    </w:p>
    <w:p w:rsidR="00D0301E" w:rsidRPr="00E35F23" w:rsidRDefault="00D0301E">
      <w:pPr>
        <w:rPr>
          <w:rFonts w:ascii="Google Sans;Arial;sans-serif" w:hAnsi="Google Sans;Arial;sans-serif" w:hint="eastAsia"/>
          <w:color w:val="1F1F1F"/>
          <w:sz w:val="40"/>
          <w:szCs w:val="40"/>
        </w:rPr>
        <w:sectPr w:rsidR="00D0301E" w:rsidRPr="00E35F23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D0301E" w:rsidRPr="00E35F23" w:rsidRDefault="00E35F23">
      <w:pPr>
        <w:rPr>
          <w:rFonts w:hint="eastAsia"/>
          <w:sz w:val="40"/>
          <w:szCs w:val="40"/>
        </w:rPr>
        <w:sectPr w:rsidR="00D0301E" w:rsidRPr="00E35F23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  <w:r>
        <w:rPr>
          <w:sz w:val="40"/>
          <w:szCs w:val="40"/>
        </w:rPr>
        <w:lastRenderedPageBreak/>
        <w:t xml:space="preserve">Nello specifico si può parlare di leucociti alti in caso di incremento del numero di globuli bianchi al di sopra di 11.000 cellule per microlitro.                                                                I leucociti nel sangue sono misurati attraverso </w:t>
      </w:r>
      <w:r w:rsidR="00C757CD">
        <w:rPr>
          <w:sz w:val="40"/>
          <w:szCs w:val="40"/>
        </w:rPr>
        <w:t>un esame del sangue che si chiama emocromo, il cui valore approssimativo è di circa 5.000 per microlitro di sangue</w:t>
      </w:r>
    </w:p>
    <w:p w:rsidR="00901B80" w:rsidRDefault="00C757CD" w:rsidP="00C757CD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/>
          <w:color w:val="504E4A"/>
          <w:sz w:val="40"/>
          <w:szCs w:val="40"/>
        </w:rPr>
      </w:pPr>
      <w:r w:rsidRPr="00E35F23">
        <w:rPr>
          <w:rFonts w:ascii="Arial" w:hAnsi="Arial"/>
          <w:color w:val="504E4A"/>
          <w:sz w:val="40"/>
          <w:szCs w:val="40"/>
        </w:rPr>
        <w:lastRenderedPageBreak/>
        <w:t>L'aumento dei livelli di leucociti nel corpo, noto come leucocitosi, può essere una risposta a diverse cond</w:t>
      </w:r>
      <w:r w:rsidRPr="00E35F23">
        <w:rPr>
          <w:rFonts w:ascii="Arial" w:hAnsi="Arial"/>
          <w:color w:val="504E4A"/>
          <w:sz w:val="40"/>
          <w:szCs w:val="40"/>
        </w:rPr>
        <w:t>i</w:t>
      </w:r>
      <w:r w:rsidR="00901B80">
        <w:rPr>
          <w:rFonts w:ascii="Arial" w:hAnsi="Arial"/>
          <w:color w:val="504E4A"/>
          <w:sz w:val="40"/>
          <w:szCs w:val="40"/>
        </w:rPr>
        <w:t>zioni:</w:t>
      </w:r>
    </w:p>
    <w:p w:rsidR="00C757CD" w:rsidRDefault="00C757CD" w:rsidP="00C757CD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/>
          <w:color w:val="504E4A"/>
          <w:sz w:val="40"/>
          <w:szCs w:val="40"/>
        </w:rPr>
      </w:pPr>
      <w:r w:rsidRPr="00E35F23">
        <w:rPr>
          <w:rStyle w:val="Enfasigrassetto"/>
          <w:rFonts w:ascii="Arial" w:hAnsi="Arial"/>
          <w:color w:val="504E4A"/>
          <w:sz w:val="40"/>
          <w:szCs w:val="40"/>
        </w:rPr>
        <w:t>Infezioni</w:t>
      </w:r>
      <w:r w:rsidRPr="00E35F23">
        <w:rPr>
          <w:rFonts w:ascii="Arial" w:hAnsi="Arial"/>
          <w:color w:val="504E4A"/>
          <w:sz w:val="40"/>
          <w:szCs w:val="40"/>
        </w:rPr>
        <w:t>: quelle batteriche, virali, fungine o parassit</w:t>
      </w:r>
      <w:r w:rsidRPr="00E35F23">
        <w:rPr>
          <w:rFonts w:ascii="Arial" w:hAnsi="Arial"/>
          <w:color w:val="504E4A"/>
          <w:sz w:val="40"/>
          <w:szCs w:val="40"/>
        </w:rPr>
        <w:t>a</w:t>
      </w:r>
      <w:r w:rsidRPr="00E35F23">
        <w:rPr>
          <w:rFonts w:ascii="Arial" w:hAnsi="Arial"/>
          <w:color w:val="504E4A"/>
          <w:sz w:val="40"/>
          <w:szCs w:val="40"/>
        </w:rPr>
        <w:t>rie possono scatenare una risposta immunitaria, po</w:t>
      </w:r>
      <w:r w:rsidRPr="00E35F23">
        <w:rPr>
          <w:rFonts w:ascii="Arial" w:hAnsi="Arial"/>
          <w:color w:val="504E4A"/>
          <w:sz w:val="40"/>
          <w:szCs w:val="40"/>
        </w:rPr>
        <w:t>r</w:t>
      </w:r>
      <w:r w:rsidRPr="00E35F23">
        <w:rPr>
          <w:rFonts w:ascii="Arial" w:hAnsi="Arial"/>
          <w:color w:val="504E4A"/>
          <w:sz w:val="40"/>
          <w:szCs w:val="40"/>
        </w:rPr>
        <w:t>tando a un aumento della produzione di leucociti per combattere gli agenti patogeni.</w:t>
      </w:r>
    </w:p>
    <w:p w:rsidR="00C757CD" w:rsidRDefault="00C757CD" w:rsidP="00C757CD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/>
          <w:color w:val="504E4A"/>
          <w:sz w:val="40"/>
          <w:szCs w:val="40"/>
        </w:rPr>
      </w:pPr>
      <w:r w:rsidRPr="00E35F23">
        <w:rPr>
          <w:rStyle w:val="Enfasigrassetto"/>
          <w:rFonts w:ascii="Arial" w:hAnsi="Arial"/>
          <w:color w:val="504E4A"/>
          <w:sz w:val="40"/>
          <w:szCs w:val="40"/>
        </w:rPr>
        <w:t>Infiammazioni</w:t>
      </w:r>
      <w:r w:rsidRPr="00E35F23">
        <w:rPr>
          <w:rFonts w:ascii="Arial" w:hAnsi="Arial"/>
          <w:color w:val="504E4A"/>
          <w:sz w:val="40"/>
          <w:szCs w:val="40"/>
        </w:rPr>
        <w:t>: condizioni infiammatorie come a</w:t>
      </w:r>
      <w:r w:rsidRPr="00E35F23">
        <w:rPr>
          <w:rFonts w:ascii="Arial" w:hAnsi="Arial"/>
          <w:color w:val="504E4A"/>
          <w:sz w:val="40"/>
          <w:szCs w:val="40"/>
        </w:rPr>
        <w:t>r</w:t>
      </w:r>
      <w:r w:rsidRPr="00E35F23">
        <w:rPr>
          <w:rFonts w:ascii="Arial" w:hAnsi="Arial"/>
          <w:color w:val="504E4A"/>
          <w:sz w:val="40"/>
          <w:szCs w:val="40"/>
        </w:rPr>
        <w:t xml:space="preserve">trite, colite, asma o lesioni tissutali possono provocare </w:t>
      </w:r>
      <w:r w:rsidRPr="00E35F23">
        <w:rPr>
          <w:rFonts w:ascii="Arial" w:hAnsi="Arial"/>
          <w:color w:val="504E4A"/>
          <w:sz w:val="40"/>
          <w:szCs w:val="40"/>
        </w:rPr>
        <w:lastRenderedPageBreak/>
        <w:t>un'attivazione del sistema immunitario e quindi un aumento dei livelli di</w:t>
      </w:r>
      <w:r>
        <w:rPr>
          <w:rFonts w:ascii="Arial" w:hAnsi="Arial"/>
          <w:color w:val="504E4A"/>
          <w:sz w:val="40"/>
          <w:szCs w:val="40"/>
        </w:rPr>
        <w:t xml:space="preserve"> leucociti.</w:t>
      </w:r>
    </w:p>
    <w:p w:rsidR="00C757CD" w:rsidRPr="00E35F23" w:rsidRDefault="00C757CD" w:rsidP="00C757CD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/>
          <w:color w:val="504E4A"/>
          <w:sz w:val="40"/>
          <w:szCs w:val="40"/>
        </w:rPr>
      </w:pPr>
      <w:r w:rsidRPr="00E35F23">
        <w:rPr>
          <w:rStyle w:val="Enfasigrassetto"/>
          <w:rFonts w:ascii="Arial" w:hAnsi="Arial"/>
          <w:color w:val="504E4A"/>
          <w:sz w:val="40"/>
          <w:szCs w:val="40"/>
        </w:rPr>
        <w:t>Reazioni allergiche</w:t>
      </w:r>
      <w:r w:rsidRPr="00E35F23">
        <w:rPr>
          <w:rFonts w:ascii="Arial" w:hAnsi="Arial"/>
          <w:color w:val="504E4A"/>
          <w:sz w:val="40"/>
          <w:szCs w:val="40"/>
        </w:rPr>
        <w:t>: possono causare un'infiamm</w:t>
      </w:r>
      <w:r w:rsidRPr="00E35F23">
        <w:rPr>
          <w:rFonts w:ascii="Arial" w:hAnsi="Arial"/>
          <w:color w:val="504E4A"/>
          <w:sz w:val="40"/>
          <w:szCs w:val="40"/>
        </w:rPr>
        <w:t>a</w:t>
      </w:r>
      <w:r w:rsidRPr="00E35F23">
        <w:rPr>
          <w:rFonts w:ascii="Arial" w:hAnsi="Arial"/>
          <w:color w:val="504E4A"/>
          <w:sz w:val="40"/>
          <w:szCs w:val="40"/>
        </w:rPr>
        <w:t>zione e un aumento dei leucociti nel tentativo del co</w:t>
      </w:r>
      <w:r w:rsidRPr="00E35F23">
        <w:rPr>
          <w:rFonts w:ascii="Arial" w:hAnsi="Arial"/>
          <w:color w:val="504E4A"/>
          <w:sz w:val="40"/>
          <w:szCs w:val="40"/>
        </w:rPr>
        <w:t>r</w:t>
      </w:r>
      <w:r w:rsidRPr="00E35F23">
        <w:rPr>
          <w:rFonts w:ascii="Arial" w:hAnsi="Arial"/>
          <w:color w:val="504E4A"/>
          <w:sz w:val="40"/>
          <w:szCs w:val="40"/>
        </w:rPr>
        <w:t>po di combattere l'alle</w:t>
      </w:r>
      <w:r w:rsidRPr="00E35F23">
        <w:rPr>
          <w:rFonts w:ascii="Arial" w:hAnsi="Arial"/>
          <w:color w:val="504E4A"/>
          <w:sz w:val="40"/>
          <w:szCs w:val="40"/>
        </w:rPr>
        <w:t>r</w:t>
      </w:r>
      <w:r w:rsidRPr="00E35F23">
        <w:rPr>
          <w:rFonts w:ascii="Arial" w:hAnsi="Arial"/>
          <w:color w:val="504E4A"/>
          <w:sz w:val="40"/>
          <w:szCs w:val="40"/>
        </w:rPr>
        <w:t>gene.</w:t>
      </w:r>
    </w:p>
    <w:sectPr w:rsidR="00C757CD" w:rsidRPr="00E35F23" w:rsidSect="00D0301E">
      <w:type w:val="continuous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oogle Sans;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ter;Arial;Helvetica;sans-se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;Arial;Helvetica;sans-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3CAF"/>
    <w:multiLevelType w:val="multilevel"/>
    <w:tmpl w:val="AF6A2B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A50F9"/>
    <w:multiLevelType w:val="multilevel"/>
    <w:tmpl w:val="71B8F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22A17"/>
    <w:multiLevelType w:val="multilevel"/>
    <w:tmpl w:val="F94A2690"/>
    <w:lvl w:ilvl="0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33104"/>
    <w:multiLevelType w:val="multilevel"/>
    <w:tmpl w:val="21C6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D16EA1"/>
    <w:multiLevelType w:val="multilevel"/>
    <w:tmpl w:val="DCA40B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9"/>
  <w:autoHyphenation/>
  <w:hyphenationZone w:val="283"/>
  <w:characterSpacingControl w:val="doNotCompress"/>
  <w:compat>
    <w:useFELayout/>
  </w:compat>
  <w:rsids>
    <w:rsidRoot w:val="005B3F12"/>
    <w:rsid w:val="003F525D"/>
    <w:rsid w:val="00423A93"/>
    <w:rsid w:val="004B4283"/>
    <w:rsid w:val="005B3F12"/>
    <w:rsid w:val="005E73E2"/>
    <w:rsid w:val="00754BB6"/>
    <w:rsid w:val="00901B80"/>
    <w:rsid w:val="00C02FD1"/>
    <w:rsid w:val="00C757CD"/>
    <w:rsid w:val="00D0301E"/>
    <w:rsid w:val="00D61CE0"/>
    <w:rsid w:val="00E35F23"/>
    <w:rsid w:val="00F4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01E"/>
  </w:style>
  <w:style w:type="paragraph" w:styleId="Titolo2">
    <w:name w:val="heading 2"/>
    <w:basedOn w:val="Normale"/>
    <w:link w:val="Titolo2Carattere"/>
    <w:uiPriority w:val="9"/>
    <w:qFormat/>
    <w:rsid w:val="005B3F12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D0301E"/>
    <w:rPr>
      <w:b/>
      <w:bCs/>
    </w:rPr>
  </w:style>
  <w:style w:type="character" w:styleId="Collegamentoipertestuale">
    <w:name w:val="Hyperlink"/>
    <w:rsid w:val="00D0301E"/>
    <w:rPr>
      <w:color w:val="000080"/>
      <w:u w:val="single"/>
    </w:rPr>
  </w:style>
  <w:style w:type="character" w:customStyle="1" w:styleId="Punti">
    <w:name w:val="Punti"/>
    <w:qFormat/>
    <w:rsid w:val="00D0301E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D0301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D0301E"/>
    <w:pPr>
      <w:spacing w:after="140" w:line="276" w:lineRule="auto"/>
    </w:pPr>
  </w:style>
  <w:style w:type="paragraph" w:styleId="Elenco">
    <w:name w:val="List"/>
    <w:basedOn w:val="Corpodeltesto"/>
    <w:rsid w:val="00D0301E"/>
  </w:style>
  <w:style w:type="paragraph" w:customStyle="1" w:styleId="Caption">
    <w:name w:val="Caption"/>
    <w:basedOn w:val="Normale"/>
    <w:qFormat/>
    <w:rsid w:val="00D0301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D0301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F12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F12"/>
    <w:rPr>
      <w:rFonts w:ascii="Tahoma" w:hAnsi="Tahoma" w:cs="Mangal"/>
      <w:sz w:val="16"/>
      <w:szCs w:val="1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B3F12"/>
    <w:rPr>
      <w:rFonts w:ascii="Times New Roman" w:eastAsia="Times New Roman" w:hAnsi="Times New Roman" w:cs="Times New Roman"/>
      <w:b/>
      <w:bCs/>
      <w:kern w:val="0"/>
      <w:sz w:val="36"/>
      <w:szCs w:val="36"/>
      <w:lang w:eastAsia="it-IT" w:bidi="ar-SA"/>
    </w:rPr>
  </w:style>
  <w:style w:type="paragraph" w:styleId="NormaleWeb">
    <w:name w:val="Normal (Web)"/>
    <w:basedOn w:val="Normale"/>
    <w:uiPriority w:val="99"/>
    <w:unhideWhenUsed/>
    <w:rsid w:val="005B3F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-personaltrainer.it/fisiologia/capillar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y-personaltrainer.it/fisiologia/vasi-sanguign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-personaltrainer.it/fisiologia/globuli-rossi.html" TargetMode="External"/><Relationship Id="rId5" Type="http://schemas.openxmlformats.org/officeDocument/2006/relationships/hyperlink" Target="https://www.nurse24.it/dossier/salute/immunoglobuline-anticorp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Documenti%20Severina\CORSI%20TERZA%20UNIVERSITA'\Corso%20di%20Bergamo%2010-03-2025\LA%20RIVOLUZIONE%20DELLA%20MEDICINA%20XIX%20SECOLO\FRIEDRICK%20MIESCHER\Leucoci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Leucociti</Template>
  <TotalTime>107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2025-03-22T16:11:00Z</cp:lastPrinted>
  <dcterms:created xsi:type="dcterms:W3CDTF">2025-03-18T10:40:00Z</dcterms:created>
  <dcterms:modified xsi:type="dcterms:W3CDTF">2025-03-22T16:13:00Z</dcterms:modified>
  <dc:language>it-IT</dc:language>
</cp:coreProperties>
</file>