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0"/>
        <w:rPr>
          <w:b/>
          <w:bCs/>
          <w:sz w:val="44"/>
        </w:rPr>
      </w:pPr>
      <w:r>
        <w:drawing>
          <wp:anchor behindDoc="0" distT="0" distB="0" distL="114300" distR="114300" simplePos="0" locked="0" layoutInCell="0" allowOverlap="1" relativeHeight="2">
            <wp:simplePos x="0" y="0"/>
            <wp:positionH relativeFrom="column">
              <wp:posOffset>0</wp:posOffset>
            </wp:positionH>
            <wp:positionV relativeFrom="paragraph">
              <wp:posOffset>-132080</wp:posOffset>
            </wp:positionV>
            <wp:extent cx="605790" cy="797560"/>
            <wp:effectExtent l="0" t="0" r="0" b="0"/>
            <wp:wrapTight wrapText="bothSides">
              <wp:wrapPolygon edited="0">
                <wp:start x="-27" y="0"/>
                <wp:lineTo x="-27" y="21136"/>
                <wp:lineTo x="21040" y="21136"/>
                <wp:lineTo x="21040" y="0"/>
                <wp:lineTo x="-27"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2"/>
                    <a:stretch>
                      <a:fillRect/>
                    </a:stretch>
                  </pic:blipFill>
                  <pic:spPr bwMode="auto">
                    <a:xfrm>
                      <a:off x="0" y="0"/>
                      <a:ext cx="605790" cy="797560"/>
                    </a:xfrm>
                    <a:prstGeom prst="rect">
                      <a:avLst/>
                    </a:prstGeom>
                  </pic:spPr>
                </pic:pic>
              </a:graphicData>
            </a:graphic>
          </wp:anchor>
        </w:drawing>
      </w:r>
      <w:r>
        <w:rPr/>
        <w:t xml:space="preserve">          </w:t>
      </w:r>
      <w:r>
        <w:rPr>
          <w:b/>
          <w:bCs/>
          <w:i/>
          <w:iCs/>
          <w:sz w:val="60"/>
        </w:rPr>
        <w:t xml:space="preserve">Tu - </w:t>
      </w:r>
      <w:r>
        <w:rPr>
          <w:b/>
          <w:bCs/>
          <w:sz w:val="40"/>
          <w:szCs w:val="40"/>
        </w:rPr>
        <w:t>TERZA UNIVERSITÀ - 2025/26</w:t>
      </w:r>
    </w:p>
    <w:p>
      <w:pPr>
        <w:pStyle w:val="Header"/>
        <w:rPr>
          <w:b/>
          <w:bCs/>
          <w:color w:val="00B050"/>
          <w:sz w:val="24"/>
        </w:rPr>
      </w:pPr>
      <w:r>
        <w:rPr>
          <w:color w:val="00B050"/>
        </w:rPr>
        <w:t xml:space="preserve">                                                           </w:t>
      </w:r>
      <w:r>
        <w:rPr>
          <w:color w:val="00B050"/>
        </w:rPr>
        <w:t>Provincia -</w:t>
      </w:r>
      <w:r>
        <w:rPr>
          <w:b/>
          <w:color w:val="00B050"/>
        </w:rPr>
        <w:t xml:space="preserve"> </w:t>
      </w:r>
      <w:r>
        <w:rPr>
          <w:b/>
          <w:bCs/>
          <w:color w:val="00B050"/>
          <w:sz w:val="24"/>
        </w:rPr>
        <w:t>PRIMA FASE</w:t>
      </w:r>
    </w:p>
    <w:p>
      <w:pPr>
        <w:pStyle w:val="Normal"/>
        <w:tabs>
          <w:tab w:val="left" w:pos="708" w:leader="none"/>
        </w:tabs>
        <w:ind w:right="-7"/>
        <w:jc w:val="both"/>
        <w:rPr>
          <w:rFonts w:eastAsia="Arial" w:cs="Arial"/>
          <w:b/>
          <w:sz w:val="18"/>
          <w:szCs w:val="18"/>
        </w:rPr>
      </w:pPr>
      <w:r>
        <w:rPr>
          <w:rFonts w:eastAsia="Arial" w:cs="Arial"/>
          <w:b/>
          <w:sz w:val="18"/>
          <w:szCs w:val="18"/>
        </w:rPr>
      </w:r>
    </w:p>
    <w:p>
      <w:pPr>
        <w:pStyle w:val="Normal"/>
        <w:tabs>
          <w:tab w:val="left" w:pos="708" w:leader="none"/>
        </w:tabs>
        <w:ind w:right="-7"/>
        <w:jc w:val="center"/>
        <w:rPr>
          <w:rFonts w:eastAsia="Arial" w:cs="Arial"/>
          <w:b/>
          <w:sz w:val="24"/>
        </w:rPr>
      </w:pPr>
      <w:r>
        <w:rPr>
          <w:rFonts w:eastAsia="Arial" w:cs="Arial"/>
          <w:b/>
          <w:sz w:val="24"/>
        </w:rPr>
        <w:t>PONTERANICA</w:t>
      </w:r>
    </w:p>
    <w:p>
      <w:pPr>
        <w:pStyle w:val="Normal"/>
        <w:tabs>
          <w:tab w:val="left" w:pos="708" w:leader="none"/>
        </w:tabs>
        <w:ind w:right="-7"/>
        <w:jc w:val="both"/>
        <w:rPr>
          <w:rFonts w:eastAsia="Arial" w:cs="Arial"/>
          <w:sz w:val="20"/>
          <w:szCs w:val="20"/>
        </w:rPr>
      </w:pPr>
      <w:r>
        <w:rPr>
          <w:rFonts w:eastAsia="Arial" w:cs="Arial"/>
          <w:b/>
          <w:sz w:val="20"/>
          <w:szCs w:val="20"/>
        </w:rPr>
        <w:t xml:space="preserve">Referente: </w:t>
      </w:r>
      <w:r>
        <w:rPr>
          <w:rFonts w:eastAsia="Arial" w:cs="Arial"/>
          <w:sz w:val="20"/>
          <w:szCs w:val="20"/>
        </w:rPr>
        <w:t>Angiola Terzi</w:t>
      </w:r>
    </w:p>
    <w:p>
      <w:pPr>
        <w:pStyle w:val="Normal"/>
        <w:shd w:val="clear" w:color="auto" w:fill="FFFFFF"/>
        <w:tabs>
          <w:tab w:val="left" w:pos="708" w:leader="none"/>
        </w:tabs>
        <w:ind w:right="-7"/>
        <w:jc w:val="both"/>
        <w:rPr>
          <w:rFonts w:eastAsia="Arial" w:cs="Arial"/>
          <w:sz w:val="20"/>
          <w:szCs w:val="20"/>
        </w:rPr>
      </w:pPr>
      <w:r>
        <w:rPr>
          <w:rFonts w:eastAsia="Arial" w:cs="Arial"/>
          <w:b/>
          <w:sz w:val="20"/>
          <w:szCs w:val="20"/>
        </w:rPr>
        <w:t>Iscrizioni e informazioni:</w:t>
      </w:r>
      <w:r>
        <w:rPr>
          <w:rFonts w:eastAsia="Arial" w:cs="Arial"/>
          <w:sz w:val="20"/>
          <w:szCs w:val="20"/>
        </w:rPr>
        <w:t xml:space="preserve"> presso Auser Ponteranica, Via Valbona, 55, il 16 ottobre 2025 e il 27 gennaio 2026, ore 14.30-17; presso sede </w:t>
      </w:r>
      <w:r>
        <w:rPr>
          <w:rFonts w:eastAsia="Arial" w:cs="Arial"/>
          <w:b/>
          <w:i/>
          <w:sz w:val="20"/>
          <w:szCs w:val="20"/>
        </w:rPr>
        <w:t>Tu</w:t>
      </w:r>
      <w:r>
        <w:rPr>
          <w:rFonts w:eastAsia="Arial" w:cs="Arial"/>
          <w:sz w:val="20"/>
          <w:szCs w:val="20"/>
        </w:rPr>
        <w:t xml:space="preserve"> di Bergamo e on line www.terzauniversita.it</w:t>
      </w:r>
    </w:p>
    <w:p>
      <w:pPr>
        <w:pStyle w:val="Normal"/>
        <w:rPr>
          <w:sz w:val="20"/>
          <w:szCs w:val="20"/>
        </w:rPr>
      </w:pPr>
      <w:r>
        <w:rPr>
          <w:sz w:val="20"/>
          <w:szCs w:val="20"/>
        </w:rPr>
      </w:r>
    </w:p>
    <w:tbl>
      <w:tblPr>
        <w:tblW w:w="963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690"/>
        <w:gridCol w:w="886"/>
        <w:gridCol w:w="7058"/>
      </w:tblGrid>
      <w:tr>
        <w:trPr>
          <w:trHeight w:val="830" w:hRule="atLeast"/>
        </w:trPr>
        <w:tc>
          <w:tcPr>
            <w:tcW w:w="1690" w:type="dxa"/>
            <w:tcBorders>
              <w:top w:val="single" w:sz="4" w:space="0" w:color="000000"/>
              <w:left w:val="single" w:sz="4" w:space="0" w:color="000000"/>
              <w:bottom w:val="single" w:sz="4" w:space="0" w:color="000000"/>
            </w:tcBorders>
            <w:vAlign w:val="center"/>
          </w:tcPr>
          <w:p>
            <w:pPr>
              <w:pStyle w:val="Normal"/>
              <w:jc w:val="center"/>
              <w:rPr>
                <w:szCs w:val="28"/>
              </w:rPr>
            </w:pPr>
            <w:r>
              <w:rPr>
                <w:szCs w:val="28"/>
              </w:rPr>
              <w:t>Modulo n°</w:t>
            </w:r>
          </w:p>
        </w:tc>
        <w:tc>
          <w:tcPr>
            <w:tcW w:w="886" w:type="dxa"/>
            <w:tcBorders>
              <w:top w:val="single" w:sz="4" w:space="0" w:color="000000"/>
              <w:bottom w:val="single" w:sz="4" w:space="0" w:color="000000"/>
            </w:tcBorders>
            <w:vAlign w:val="center"/>
          </w:tcPr>
          <w:p>
            <w:pPr>
              <w:pStyle w:val="Normal"/>
              <w:jc w:val="center"/>
              <w:rPr>
                <w:b/>
                <w:sz w:val="40"/>
                <w:szCs w:val="40"/>
              </w:rPr>
            </w:pPr>
            <w:r>
              <w:rPr>
                <w:b/>
                <w:sz w:val="40"/>
                <w:szCs w:val="40"/>
              </w:rPr>
              <w:t>120</w:t>
            </w:r>
          </w:p>
        </w:tc>
        <w:tc>
          <w:tcPr>
            <w:tcW w:w="7058" w:type="dxa"/>
            <w:tcBorders>
              <w:top w:val="single" w:sz="4" w:space="0" w:color="000000"/>
              <w:bottom w:val="single" w:sz="4" w:space="0" w:color="000000"/>
              <w:right w:val="single" w:sz="4" w:space="0" w:color="000000"/>
            </w:tcBorders>
            <w:vAlign w:val="center"/>
          </w:tcPr>
          <w:p>
            <w:pPr>
              <w:pStyle w:val="Normal"/>
              <w:jc w:val="center"/>
              <w:rPr>
                <w:b/>
                <w:i/>
                <w:i/>
                <w:iCs/>
                <w:szCs w:val="28"/>
              </w:rPr>
            </w:pPr>
            <w:r>
              <w:rPr>
                <w:rFonts w:eastAsia="Arial" w:cs="Arial"/>
                <w:b/>
                <w:i/>
                <w:iCs/>
                <w:szCs w:val="28"/>
              </w:rPr>
              <w:t>ALLA SCOPERTA DI UNA TEORIA RIVOLUZIONARIA</w:t>
            </w:r>
          </w:p>
        </w:tc>
      </w:tr>
    </w:tbl>
    <w:p>
      <w:pPr>
        <w:pStyle w:val="Normal"/>
        <w:rPr>
          <w:sz w:val="22"/>
          <w:szCs w:val="22"/>
        </w:rPr>
      </w:pPr>
      <w:r>
        <w:rPr>
          <w:sz w:val="22"/>
          <w:szCs w:val="22"/>
        </w:rPr>
      </w:r>
    </w:p>
    <w:tbl>
      <w:tblPr>
        <w:tblW w:w="963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728"/>
        <w:gridCol w:w="7909"/>
      </w:tblGrid>
      <w:tr>
        <w:trPr>
          <w:trHeight w:val="340" w:hRule="atLeast"/>
        </w:trPr>
        <w:tc>
          <w:tcPr>
            <w:tcW w:w="1728" w:type="dxa"/>
            <w:tcBorders/>
            <w:vAlign w:val="center"/>
          </w:tcPr>
          <w:p>
            <w:pPr>
              <w:pStyle w:val="Normal"/>
              <w:spacing w:lineRule="auto" w:line="360"/>
              <w:rPr>
                <w:b/>
                <w:sz w:val="22"/>
                <w:szCs w:val="22"/>
              </w:rPr>
            </w:pPr>
            <w:r>
              <w:rPr>
                <w:b/>
                <w:sz w:val="22"/>
                <w:szCs w:val="22"/>
              </w:rPr>
              <w:t>Docente</w:t>
            </w:r>
          </w:p>
        </w:tc>
        <w:tc>
          <w:tcPr>
            <w:tcW w:w="7909" w:type="dxa"/>
            <w:tcBorders/>
            <w:vAlign w:val="center"/>
          </w:tcPr>
          <w:p>
            <w:pPr>
              <w:pStyle w:val="Normal"/>
              <w:tabs>
                <w:tab w:val="left" w:pos="708" w:leader="none"/>
                <w:tab w:val="left" w:pos="1985" w:leader="none"/>
              </w:tabs>
              <w:ind w:right="-7"/>
              <w:jc w:val="both"/>
              <w:rPr>
                <w:rFonts w:eastAsia="Arial" w:cs="Arial"/>
                <w:b/>
                <w:bCs/>
                <w:sz w:val="22"/>
                <w:szCs w:val="22"/>
              </w:rPr>
            </w:pPr>
            <w:r>
              <w:rPr>
                <w:rFonts w:eastAsia="Arial" w:cs="Arial"/>
                <w:b/>
                <w:bCs/>
                <w:sz w:val="22"/>
                <w:szCs w:val="22"/>
              </w:rPr>
              <w:t>Marco Rampinelli</w:t>
            </w:r>
          </w:p>
        </w:tc>
      </w:tr>
      <w:tr>
        <w:trPr>
          <w:trHeight w:val="340" w:hRule="atLeast"/>
        </w:trPr>
        <w:tc>
          <w:tcPr>
            <w:tcW w:w="1728" w:type="dxa"/>
            <w:tcBorders/>
            <w:vAlign w:val="center"/>
          </w:tcPr>
          <w:p>
            <w:pPr>
              <w:pStyle w:val="Normal"/>
              <w:spacing w:lineRule="auto" w:line="360"/>
              <w:rPr>
                <w:b/>
                <w:sz w:val="22"/>
                <w:szCs w:val="22"/>
              </w:rPr>
            </w:pPr>
            <w:r>
              <w:rPr>
                <w:b/>
                <w:sz w:val="22"/>
                <w:szCs w:val="22"/>
              </w:rPr>
              <w:t>Giorno</w:t>
            </w:r>
          </w:p>
        </w:tc>
        <w:tc>
          <w:tcPr>
            <w:tcW w:w="7909" w:type="dxa"/>
            <w:tcBorders/>
            <w:vAlign w:val="center"/>
          </w:tcPr>
          <w:p>
            <w:pPr>
              <w:pStyle w:val="Normal"/>
              <w:tabs>
                <w:tab w:val="left" w:pos="708" w:leader="none"/>
                <w:tab w:val="left" w:pos="1985" w:leader="none"/>
              </w:tabs>
              <w:ind w:right="-7"/>
              <w:jc w:val="both"/>
              <w:rPr>
                <w:rFonts w:eastAsia="Arial" w:cs="Arial"/>
                <w:sz w:val="22"/>
                <w:szCs w:val="22"/>
              </w:rPr>
            </w:pPr>
            <w:r>
              <w:rPr>
                <w:rFonts w:eastAsia="Arial" w:cs="Arial"/>
                <w:sz w:val="22"/>
                <w:szCs w:val="22"/>
              </w:rPr>
              <w:t>Giovedì</w:t>
            </w:r>
          </w:p>
        </w:tc>
      </w:tr>
      <w:tr>
        <w:trPr>
          <w:trHeight w:val="340" w:hRule="atLeast"/>
        </w:trPr>
        <w:tc>
          <w:tcPr>
            <w:tcW w:w="1728" w:type="dxa"/>
            <w:tcBorders/>
            <w:vAlign w:val="center"/>
          </w:tcPr>
          <w:p>
            <w:pPr>
              <w:pStyle w:val="Normal"/>
              <w:spacing w:lineRule="auto" w:line="360"/>
              <w:rPr>
                <w:b/>
                <w:sz w:val="22"/>
                <w:szCs w:val="22"/>
              </w:rPr>
            </w:pPr>
            <w:r>
              <w:rPr>
                <w:b/>
                <w:sz w:val="22"/>
                <w:szCs w:val="22"/>
              </w:rPr>
              <w:t>Orario</w:t>
            </w:r>
          </w:p>
        </w:tc>
        <w:tc>
          <w:tcPr>
            <w:tcW w:w="7909" w:type="dxa"/>
            <w:tcBorders/>
            <w:vAlign w:val="center"/>
          </w:tcPr>
          <w:p>
            <w:pPr>
              <w:pStyle w:val="Normal"/>
              <w:rPr>
                <w:sz w:val="22"/>
                <w:szCs w:val="22"/>
              </w:rPr>
            </w:pPr>
            <w:r>
              <w:rPr>
                <w:sz w:val="22"/>
                <w:szCs w:val="22"/>
              </w:rPr>
              <w:t>15.00 - 17.15</w:t>
            </w:r>
          </w:p>
        </w:tc>
      </w:tr>
      <w:tr>
        <w:trPr>
          <w:trHeight w:val="340" w:hRule="atLeast"/>
        </w:trPr>
        <w:tc>
          <w:tcPr>
            <w:tcW w:w="1728" w:type="dxa"/>
            <w:tcBorders/>
            <w:vAlign w:val="center"/>
          </w:tcPr>
          <w:p>
            <w:pPr>
              <w:pStyle w:val="Normal"/>
              <w:spacing w:lineRule="auto" w:line="360"/>
              <w:rPr>
                <w:b/>
                <w:sz w:val="22"/>
                <w:szCs w:val="22"/>
              </w:rPr>
            </w:pPr>
            <w:r>
              <w:rPr>
                <w:b/>
                <w:sz w:val="22"/>
                <w:szCs w:val="22"/>
              </w:rPr>
              <w:t>Periodo</w:t>
            </w:r>
          </w:p>
        </w:tc>
        <w:tc>
          <w:tcPr>
            <w:tcW w:w="7909" w:type="dxa"/>
            <w:tcBorders/>
            <w:vAlign w:val="center"/>
          </w:tcPr>
          <w:p>
            <w:pPr>
              <w:pStyle w:val="Normal"/>
              <w:rPr>
                <w:sz w:val="22"/>
                <w:szCs w:val="22"/>
              </w:rPr>
            </w:pPr>
            <w:r>
              <w:rPr>
                <w:sz w:val="22"/>
                <w:szCs w:val="22"/>
              </w:rPr>
              <w:t xml:space="preserve">Dal </w:t>
            </w:r>
            <w:r>
              <w:rPr>
                <w:rFonts w:eastAsia="Arial" w:cs="Arial"/>
                <w:sz w:val="22"/>
                <w:szCs w:val="22"/>
              </w:rPr>
              <w:t>23 ottobre al 4 dicembre 2025 (7 incontri - € 28,00)</w:t>
            </w:r>
          </w:p>
        </w:tc>
      </w:tr>
      <w:tr>
        <w:trPr>
          <w:trHeight w:val="340" w:hRule="atLeast"/>
        </w:trPr>
        <w:tc>
          <w:tcPr>
            <w:tcW w:w="1728" w:type="dxa"/>
            <w:tcBorders/>
            <w:vAlign w:val="center"/>
          </w:tcPr>
          <w:p>
            <w:pPr>
              <w:pStyle w:val="Normal"/>
              <w:spacing w:lineRule="auto" w:line="360"/>
              <w:rPr>
                <w:b/>
                <w:sz w:val="22"/>
                <w:szCs w:val="22"/>
              </w:rPr>
            </w:pPr>
            <w:r>
              <w:rPr>
                <w:b/>
                <w:sz w:val="22"/>
                <w:szCs w:val="22"/>
              </w:rPr>
              <w:t>Sede</w:t>
            </w:r>
          </w:p>
        </w:tc>
        <w:tc>
          <w:tcPr>
            <w:tcW w:w="7909" w:type="dxa"/>
            <w:tcBorders/>
            <w:vAlign w:val="center"/>
          </w:tcPr>
          <w:p>
            <w:pPr>
              <w:pStyle w:val="Normal"/>
              <w:jc w:val="both"/>
              <w:rPr>
                <w:sz w:val="22"/>
                <w:szCs w:val="22"/>
              </w:rPr>
            </w:pPr>
            <w:r>
              <w:rPr>
                <w:rFonts w:eastAsia="Arial" w:cs="Arial"/>
                <w:sz w:val="22"/>
                <w:szCs w:val="22"/>
              </w:rPr>
              <w:t>Saletta BOPO</w:t>
            </w:r>
            <w:r>
              <w:rPr>
                <w:rFonts w:eastAsia="Arial" w:cs="Arial"/>
                <w:b/>
                <w:sz w:val="22"/>
                <w:szCs w:val="22"/>
              </w:rPr>
              <w:t xml:space="preserve">, </w:t>
            </w:r>
            <w:r>
              <w:rPr>
                <w:rFonts w:eastAsia="Arial" w:cs="Arial"/>
                <w:sz w:val="22"/>
                <w:szCs w:val="22"/>
              </w:rPr>
              <w:t>via Concordia</w:t>
            </w:r>
          </w:p>
        </w:tc>
      </w:tr>
      <w:tr>
        <w:trPr>
          <w:trHeight w:val="312" w:hRule="atLeast"/>
        </w:trPr>
        <w:tc>
          <w:tcPr>
            <w:tcW w:w="1728" w:type="dxa"/>
            <w:tcBorders/>
            <w:vAlign w:val="center"/>
          </w:tcPr>
          <w:p>
            <w:pPr>
              <w:pStyle w:val="Normal"/>
              <w:spacing w:lineRule="auto" w:line="360"/>
              <w:rPr>
                <w:b/>
                <w:sz w:val="22"/>
                <w:szCs w:val="22"/>
              </w:rPr>
            </w:pPr>
            <w:r>
              <w:rPr>
                <w:b/>
                <w:sz w:val="22"/>
                <w:szCs w:val="22"/>
              </w:rPr>
              <w:t>Argomento</w:t>
            </w:r>
          </w:p>
        </w:tc>
        <w:tc>
          <w:tcPr>
            <w:tcW w:w="7909" w:type="dxa"/>
            <w:tcBorders/>
            <w:vAlign w:val="center"/>
          </w:tcPr>
          <w:p>
            <w:pPr>
              <w:pStyle w:val="Normal"/>
              <w:tabs>
                <w:tab w:val="left" w:pos="708" w:leader="none"/>
                <w:tab w:val="left" w:pos="1985" w:leader="none"/>
              </w:tabs>
              <w:ind w:right="-7"/>
              <w:jc w:val="both"/>
              <w:rPr>
                <w:rFonts w:eastAsia="Arial" w:cs="Arial"/>
                <w:b/>
                <w:sz w:val="22"/>
                <w:szCs w:val="22"/>
              </w:rPr>
            </w:pPr>
            <w:r>
              <w:rPr>
                <w:rFonts w:eastAsia="Arial" w:cs="Arial"/>
                <w:b/>
                <w:sz w:val="22"/>
                <w:szCs w:val="22"/>
              </w:rPr>
              <w:t>SCIENZE - EVOLUZIONE BIOLOGICA</w:t>
            </w:r>
          </w:p>
        </w:tc>
      </w:tr>
      <w:tr>
        <w:trPr>
          <w:trHeight w:val="1192" w:hRule="atLeast"/>
        </w:trPr>
        <w:tc>
          <w:tcPr>
            <w:tcW w:w="1728" w:type="dxa"/>
            <w:tcBorders/>
            <w:vAlign w:val="center"/>
          </w:tcPr>
          <w:p>
            <w:pPr>
              <w:pStyle w:val="Normal"/>
              <w:rPr>
                <w:b/>
                <w:sz w:val="22"/>
                <w:szCs w:val="22"/>
              </w:rPr>
            </w:pPr>
            <w:r>
              <w:rPr>
                <w:b/>
                <w:sz w:val="22"/>
                <w:szCs w:val="22"/>
              </w:rPr>
              <w:t>Presentazione</w:t>
            </w:r>
          </w:p>
        </w:tc>
        <w:tc>
          <w:tcPr>
            <w:tcW w:w="7909" w:type="dxa"/>
            <w:tcBorders/>
            <w:vAlign w:val="center"/>
          </w:tcPr>
          <w:p>
            <w:pPr>
              <w:pStyle w:val="Normal"/>
              <w:tabs>
                <w:tab w:val="left" w:pos="708" w:leader="none"/>
                <w:tab w:val="left" w:pos="1985" w:leader="none"/>
              </w:tabs>
              <w:ind w:right="-7"/>
              <w:jc w:val="both"/>
              <w:rPr>
                <w:rFonts w:eastAsia="Arial" w:cs="Arial"/>
                <w:i/>
                <w:i/>
                <w:iCs/>
                <w:sz w:val="22"/>
                <w:szCs w:val="22"/>
              </w:rPr>
            </w:pPr>
            <w:r>
              <w:rPr>
                <w:rFonts w:eastAsia="Arial" w:cs="Arial"/>
                <w:i/>
                <w:iCs/>
                <w:sz w:val="22"/>
                <w:szCs w:val="22"/>
              </w:rPr>
              <w:t>Il grande genetista Theodosius Dobzhansky, padre della sintesi evoluzionistica moderna, scrisse nel 1973, al termine della sua carriera, che nulla in biologia può essere compreso se non alla luce dell’Evoluzione. Oggi possiamo affermare, dopo decenni di ricerche, studi e scoperte che vanno dalla biologia molecolare alla paleontologia, che la sua previsione era corretta. In questi anni anche la medicina, le neuroscienze, l’antropologia, la psicologia, la sociologia sono fortemente influenzate da modelli evoluzionistici. Durante il corso verrà illustrata la storia dello sviluppo di tale rivoluzionaria teoria e quali sono i meccanismi e le meccaniche, che regolano la vita sulla terra dai suoi albori, per imparare a conoscere meglio una teoria fondamentale, ma spesso poco compresa.</w:t>
            </w:r>
          </w:p>
        </w:tc>
      </w:tr>
      <w:tr>
        <w:trPr>
          <w:trHeight w:val="340" w:hRule="atLeast"/>
        </w:trPr>
        <w:tc>
          <w:tcPr>
            <w:tcW w:w="1728" w:type="dxa"/>
            <w:tcBorders/>
          </w:tcPr>
          <w:p>
            <w:pPr>
              <w:pStyle w:val="Normal"/>
              <w:rPr>
                <w:b/>
                <w:sz w:val="22"/>
                <w:szCs w:val="22"/>
              </w:rPr>
            </w:pPr>
            <w:r>
              <w:rPr>
                <w:b/>
                <w:sz w:val="22"/>
                <w:szCs w:val="22"/>
              </w:rPr>
            </w:r>
          </w:p>
        </w:tc>
        <w:tc>
          <w:tcPr>
            <w:tcW w:w="7909" w:type="dxa"/>
            <w:tcBorders/>
          </w:tcPr>
          <w:p>
            <w:pPr>
              <w:pStyle w:val="TESTONORMALE"/>
              <w:spacing w:lineRule="auto" w:line="240" w:before="0" w:after="0"/>
              <w:rPr>
                <w:rFonts w:ascii="Arial" w:hAnsi="Arial" w:cs="Arial"/>
                <w:sz w:val="22"/>
              </w:rPr>
            </w:pPr>
            <w:r>
              <w:rPr>
                <w:rFonts w:cs="Arial" w:ascii="Arial" w:hAnsi="Arial"/>
                <w:sz w:val="22"/>
              </w:rPr>
            </w:r>
          </w:p>
        </w:tc>
      </w:tr>
    </w:tbl>
    <w:p>
      <w:pPr>
        <w:pStyle w:val="Normal"/>
        <w:rPr>
          <w:b/>
          <w:sz w:val="24"/>
        </w:rPr>
      </w:pPr>
      <w:r>
        <w:rPr>
          <w:b/>
          <w:sz w:val="24"/>
        </w:rPr>
      </w:r>
    </w:p>
    <w:p>
      <w:pPr>
        <w:pStyle w:val="Normal"/>
        <w:rPr>
          <w:b/>
          <w:sz w:val="24"/>
        </w:rPr>
      </w:pPr>
      <w:r>
        <w:rPr>
          <w:b/>
          <w:sz w:val="24"/>
        </w:rPr>
        <w:t xml:space="preserve">Calendario  </w:t>
      </w:r>
    </w:p>
    <w:p>
      <w:pPr>
        <w:pStyle w:val="Normal"/>
        <w:rPr>
          <w:b/>
          <w:sz w:val="24"/>
        </w:rPr>
      </w:pPr>
      <w:r>
        <w:rPr>
          <w:b/>
          <w:sz w:val="24"/>
        </w:rPr>
      </w:r>
    </w:p>
    <w:tbl>
      <w:tblPr>
        <w:tblpPr w:vertAnchor="text" w:horzAnchor="margin" w:leftFromText="141" w:rightFromText="141" w:tblpX="0" w:tblpY="170"/>
        <w:tblW w:w="9511"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85"/>
        <w:gridCol w:w="1637"/>
        <w:gridCol w:w="7489"/>
      </w:tblGrid>
      <w:tr>
        <w:trPr>
          <w:trHeight w:val="564" w:hRule="atLeast"/>
        </w:trPr>
        <w:tc>
          <w:tcPr>
            <w:tcW w:w="385" w:type="dxa"/>
            <w:tcBorders/>
            <w:vAlign w:val="center"/>
          </w:tcPr>
          <w:p>
            <w:pPr>
              <w:pStyle w:val="Normal"/>
              <w:jc w:val="center"/>
              <w:rPr>
                <w:rFonts w:cs="Arial"/>
                <w:b/>
                <w:bCs/>
                <w:sz w:val="22"/>
                <w:szCs w:val="22"/>
              </w:rPr>
            </w:pPr>
            <w:r>
              <w:rPr>
                <w:rFonts w:cs="Arial"/>
                <w:b/>
                <w:bCs/>
                <w:sz w:val="22"/>
                <w:szCs w:val="22"/>
              </w:rPr>
              <w:t>1</w:t>
            </w:r>
          </w:p>
        </w:tc>
        <w:tc>
          <w:tcPr>
            <w:tcW w:w="1637" w:type="dxa"/>
            <w:tcBorders/>
            <w:vAlign w:val="center"/>
          </w:tcPr>
          <w:p>
            <w:pPr>
              <w:pStyle w:val="Normal"/>
              <w:ind w:left="57"/>
              <w:jc w:val="center"/>
              <w:rPr>
                <w:sz w:val="22"/>
                <w:szCs w:val="22"/>
              </w:rPr>
            </w:pPr>
            <w:r>
              <w:rPr>
                <w:sz w:val="22"/>
                <w:szCs w:val="22"/>
              </w:rPr>
              <w:t>23.10.2025</w:t>
            </w:r>
          </w:p>
        </w:tc>
        <w:tc>
          <w:tcPr>
            <w:tcW w:w="7489" w:type="dxa"/>
            <w:tcBorders/>
            <w:vAlign w:val="center"/>
          </w:tcPr>
          <w:p>
            <w:pPr>
              <w:pStyle w:val="Normal"/>
              <w:rPr>
                <w:b w:val="false"/>
                <w:bCs w:val="false"/>
              </w:rPr>
            </w:pPr>
            <w:r>
              <w:rPr>
                <w:rFonts w:cs="Arial"/>
                <w:b w:val="false"/>
                <w:bCs w:val="false"/>
                <w:sz w:val="22"/>
                <w:szCs w:val="22"/>
              </w:rPr>
              <w:t>Le Scienze Naturali prima di Darwin, tra Filosofia e Teologia.</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2</w:t>
            </w:r>
          </w:p>
        </w:tc>
        <w:tc>
          <w:tcPr>
            <w:tcW w:w="1637" w:type="dxa"/>
            <w:tcBorders/>
            <w:vAlign w:val="center"/>
          </w:tcPr>
          <w:p>
            <w:pPr>
              <w:pStyle w:val="Normal"/>
              <w:ind w:left="57"/>
              <w:jc w:val="center"/>
              <w:rPr>
                <w:sz w:val="22"/>
                <w:szCs w:val="22"/>
              </w:rPr>
            </w:pPr>
            <w:r>
              <w:rPr>
                <w:sz w:val="22"/>
                <w:szCs w:val="22"/>
              </w:rPr>
              <w:t>30.10.2025</w:t>
            </w:r>
          </w:p>
        </w:tc>
        <w:tc>
          <w:tcPr>
            <w:tcW w:w="7489" w:type="dxa"/>
            <w:tcBorders/>
            <w:vAlign w:val="center"/>
          </w:tcPr>
          <w:p>
            <w:pPr>
              <w:pStyle w:val="Normal"/>
              <w:rPr>
                <w:b w:val="false"/>
                <w:bCs w:val="false"/>
              </w:rPr>
            </w:pPr>
            <w:r>
              <w:rPr>
                <w:rFonts w:cs="Arial"/>
                <w:b w:val="false"/>
                <w:bCs w:val="false"/>
                <w:sz w:val="22"/>
                <w:szCs w:val="22"/>
              </w:rPr>
              <w:t>Il viaggio del Beagle, l’esplorazione del Borneo.</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3</w:t>
            </w:r>
          </w:p>
        </w:tc>
        <w:tc>
          <w:tcPr>
            <w:tcW w:w="1637" w:type="dxa"/>
            <w:tcBorders/>
            <w:vAlign w:val="center"/>
          </w:tcPr>
          <w:p>
            <w:pPr>
              <w:pStyle w:val="Normal"/>
              <w:ind w:left="57"/>
              <w:jc w:val="center"/>
              <w:rPr>
                <w:sz w:val="22"/>
                <w:szCs w:val="22"/>
              </w:rPr>
            </w:pPr>
            <w:r>
              <w:rPr>
                <w:sz w:val="22"/>
                <w:szCs w:val="22"/>
              </w:rPr>
              <w:t>06.11.2025</w:t>
            </w:r>
          </w:p>
        </w:tc>
        <w:tc>
          <w:tcPr>
            <w:tcW w:w="7489" w:type="dxa"/>
            <w:tcBorders/>
            <w:vAlign w:val="center"/>
          </w:tcPr>
          <w:p>
            <w:pPr>
              <w:pStyle w:val="Normal"/>
              <w:rPr>
                <w:b w:val="false"/>
                <w:bCs w:val="false"/>
              </w:rPr>
            </w:pPr>
            <w:r>
              <w:rPr>
                <w:rFonts w:cs="Arial"/>
                <w:b w:val="false"/>
                <w:bCs w:val="false"/>
                <w:i/>
                <w:iCs/>
                <w:sz w:val="22"/>
                <w:szCs w:val="22"/>
              </w:rPr>
              <w:t>“</w:t>
            </w:r>
            <w:r>
              <w:rPr>
                <w:rFonts w:cs="Arial"/>
                <w:b w:val="false"/>
                <w:bCs w:val="false"/>
                <w:i/>
                <w:iCs/>
                <w:sz w:val="22"/>
                <w:szCs w:val="22"/>
              </w:rPr>
              <w:t xml:space="preserve">Sull’Origine delle Specie” </w:t>
            </w:r>
            <w:r>
              <w:rPr>
                <w:rFonts w:cs="Arial"/>
                <w:b w:val="false"/>
                <w:bCs w:val="false"/>
                <w:sz w:val="22"/>
                <w:szCs w:val="22"/>
              </w:rPr>
              <w:t>e il cambio di paradigma nelle Scienze Naturali.</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4</w:t>
            </w:r>
          </w:p>
        </w:tc>
        <w:tc>
          <w:tcPr>
            <w:tcW w:w="1637" w:type="dxa"/>
            <w:tcBorders/>
            <w:vAlign w:val="center"/>
          </w:tcPr>
          <w:p>
            <w:pPr>
              <w:pStyle w:val="Normal"/>
              <w:jc w:val="center"/>
              <w:rPr>
                <w:sz w:val="22"/>
                <w:szCs w:val="22"/>
              </w:rPr>
            </w:pPr>
            <w:r>
              <w:rPr>
                <w:sz w:val="22"/>
                <w:szCs w:val="22"/>
              </w:rPr>
              <w:t>13.11.2025</w:t>
            </w:r>
          </w:p>
        </w:tc>
        <w:tc>
          <w:tcPr>
            <w:tcW w:w="7489" w:type="dxa"/>
            <w:tcBorders/>
            <w:vAlign w:val="center"/>
          </w:tcPr>
          <w:p>
            <w:pPr>
              <w:pStyle w:val="Normal"/>
              <w:rPr>
                <w:b w:val="false"/>
                <w:bCs w:val="false"/>
              </w:rPr>
            </w:pPr>
            <w:r>
              <w:rPr>
                <w:rFonts w:cs="Arial"/>
                <w:b w:val="false"/>
                <w:bCs w:val="false"/>
                <w:sz w:val="22"/>
                <w:szCs w:val="22"/>
              </w:rPr>
              <w:t>Le Regole del Gioco: casualità e Selezione Naturale</w:t>
            </w:r>
            <w:r>
              <w:rPr>
                <w:rFonts w:cs="Arial"/>
                <w:b w:val="false"/>
                <w:bCs w:val="false"/>
                <w:i/>
                <w:iCs/>
                <w:sz w:val="22"/>
                <w:szCs w:val="22"/>
              </w:rPr>
              <w:t>.</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5</w:t>
            </w:r>
          </w:p>
        </w:tc>
        <w:tc>
          <w:tcPr>
            <w:tcW w:w="1637" w:type="dxa"/>
            <w:tcBorders/>
            <w:vAlign w:val="center"/>
          </w:tcPr>
          <w:p>
            <w:pPr>
              <w:pStyle w:val="Normal"/>
              <w:ind w:left="57"/>
              <w:jc w:val="center"/>
              <w:rPr>
                <w:sz w:val="22"/>
                <w:szCs w:val="22"/>
              </w:rPr>
            </w:pPr>
            <w:r>
              <w:rPr>
                <w:sz w:val="22"/>
                <w:szCs w:val="22"/>
              </w:rPr>
              <w:t>20.11.2025</w:t>
            </w:r>
          </w:p>
        </w:tc>
        <w:tc>
          <w:tcPr>
            <w:tcW w:w="7489" w:type="dxa"/>
            <w:tcBorders/>
            <w:vAlign w:val="center"/>
          </w:tcPr>
          <w:p>
            <w:pPr>
              <w:pStyle w:val="Normal"/>
              <w:rPr>
                <w:b w:val="false"/>
                <w:bCs w:val="false"/>
              </w:rPr>
            </w:pPr>
            <w:r>
              <w:rPr>
                <w:rFonts w:cs="Arial"/>
                <w:b w:val="false"/>
                <w:bCs w:val="false"/>
                <w:sz w:val="22"/>
                <w:szCs w:val="22"/>
              </w:rPr>
              <w:t>Selezione sessuale e altri vincoli dell’evoluzione.</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6</w:t>
            </w:r>
          </w:p>
        </w:tc>
        <w:tc>
          <w:tcPr>
            <w:tcW w:w="1637" w:type="dxa"/>
            <w:tcBorders/>
            <w:vAlign w:val="center"/>
          </w:tcPr>
          <w:p>
            <w:pPr>
              <w:pStyle w:val="Normal"/>
              <w:ind w:left="57"/>
              <w:jc w:val="center"/>
              <w:rPr>
                <w:sz w:val="22"/>
                <w:szCs w:val="22"/>
                <w:lang w:val="de-DE"/>
              </w:rPr>
            </w:pPr>
            <w:r>
              <w:rPr>
                <w:sz w:val="22"/>
                <w:szCs w:val="22"/>
              </w:rPr>
              <w:t>27.11.2025</w:t>
            </w:r>
          </w:p>
        </w:tc>
        <w:tc>
          <w:tcPr>
            <w:tcW w:w="7489" w:type="dxa"/>
            <w:tcBorders/>
            <w:vAlign w:val="center"/>
          </w:tcPr>
          <w:p>
            <w:pPr>
              <w:pStyle w:val="Normal"/>
              <w:rPr>
                <w:b w:val="false"/>
                <w:bCs w:val="false"/>
              </w:rPr>
            </w:pPr>
            <w:r>
              <w:rPr>
                <w:rFonts w:cs="Arial"/>
                <w:b w:val="false"/>
                <w:bCs w:val="false"/>
                <w:sz w:val="22"/>
                <w:szCs w:val="22"/>
              </w:rPr>
              <w:t>Adattamenti meravigliosi (parte prima).</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7</w:t>
            </w:r>
          </w:p>
        </w:tc>
        <w:tc>
          <w:tcPr>
            <w:tcW w:w="1637" w:type="dxa"/>
            <w:tcBorders/>
            <w:vAlign w:val="center"/>
          </w:tcPr>
          <w:p>
            <w:pPr>
              <w:pStyle w:val="Normal"/>
              <w:ind w:left="57"/>
              <w:jc w:val="center"/>
              <w:rPr>
                <w:sz w:val="22"/>
                <w:szCs w:val="22"/>
              </w:rPr>
            </w:pPr>
            <w:r>
              <w:rPr>
                <w:sz w:val="22"/>
                <w:szCs w:val="22"/>
              </w:rPr>
              <w:t>04.12.2025</w:t>
            </w:r>
          </w:p>
        </w:tc>
        <w:tc>
          <w:tcPr>
            <w:tcW w:w="7489" w:type="dxa"/>
            <w:tcBorders/>
            <w:vAlign w:val="center"/>
          </w:tcPr>
          <w:p>
            <w:pPr>
              <w:pStyle w:val="Normal"/>
              <w:rPr>
                <w:b w:val="false"/>
                <w:bCs w:val="false"/>
              </w:rPr>
            </w:pPr>
            <w:r>
              <w:rPr>
                <w:rFonts w:cs="Arial"/>
                <w:b w:val="false"/>
                <w:bCs w:val="false"/>
                <w:sz w:val="22"/>
                <w:szCs w:val="22"/>
              </w:rPr>
              <w:t>Adattamenti meravigliosi (parte seconda).</w:t>
            </w:r>
          </w:p>
        </w:tc>
      </w:tr>
    </w:tbl>
    <w:p>
      <w:pPr>
        <w:pStyle w:val="Normal"/>
        <w:rPr>
          <w:rFonts w:ascii="Times New Roman" w:hAnsi="Times New Roman"/>
        </w:rPr>
      </w:pPr>
      <w:r>
        <w:rPr>
          <w:rFonts w:ascii="Times New Roman" w:hAnsi="Times New Roman"/>
        </w:rPr>
      </w:r>
    </w:p>
    <w:p>
      <w:pPr>
        <w:pStyle w:val="Normal"/>
        <w:rPr>
          <w:b/>
          <w:sz w:val="24"/>
        </w:rPr>
      </w:pPr>
      <w:r>
        <w:rPr>
          <w:b/>
          <w:sz w:val="24"/>
        </w:rPr>
      </w:r>
    </w:p>
    <w:p>
      <w:pPr>
        <w:pStyle w:val="Normal"/>
        <w:rPr>
          <w:b/>
          <w:sz w:val="24"/>
        </w:rPr>
      </w:pPr>
      <w:r>
        <w:rPr>
          <w:b/>
          <w:sz w:val="24"/>
        </w:rPr>
      </w:r>
    </w:p>
    <w:p>
      <w:pPr>
        <w:pStyle w:val="Normal"/>
        <w:rPr>
          <w:sz w:val="22"/>
          <w:szCs w:val="22"/>
        </w:rPr>
      </w:pPr>
      <w:r>
        <w:rPr>
          <w:sz w:val="22"/>
          <w:szCs w:val="22"/>
        </w:rPr>
      </w:r>
    </w:p>
    <w:p>
      <w:pPr>
        <w:pStyle w:val="Normal"/>
        <w:rPr/>
      </w:pPr>
      <w:r>
        <w:rPr/>
      </w:r>
    </w:p>
    <w:sectPr>
      <w:type w:val="nextPage"/>
      <w:pgSz w:w="11906" w:h="16838"/>
      <w:pgMar w:left="1134" w:right="1134" w:gutter="0" w:header="0" w:top="567"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elite">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8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e41"/>
    <w:pPr>
      <w:widowControl/>
      <w:suppressAutoHyphens w:val="true"/>
      <w:bidi w:val="0"/>
      <w:spacing w:lineRule="auto" w:line="240" w:before="0" w:after="0"/>
      <w:jc w:val="left"/>
    </w:pPr>
    <w:rPr>
      <w:rFonts w:ascii="Arial" w:hAnsi="Arial" w:eastAsia="Times New Roman" w:cs="Times New Roman"/>
      <w:color w:val="auto"/>
      <w:kern w:val="0"/>
      <w:sz w:val="28"/>
      <w:szCs w:val="24"/>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e0e41"/>
    <w:rPr>
      <w:rFonts w:ascii="Arial" w:hAnsi="Arial" w:eastAsia="Times New Roman" w:cs="Times New Roman"/>
      <w:sz w:val="28"/>
      <w:szCs w:val="24"/>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ESTONORMALE" w:customStyle="1">
    <w:name w:val="TESTO NORMALE"/>
    <w:qFormat/>
    <w:rsid w:val="00ce0e41"/>
    <w:pPr>
      <w:widowControl/>
      <w:suppressAutoHyphens w:val="true"/>
      <w:bidi w:val="0"/>
      <w:spacing w:lineRule="atLeast" w:line="360" w:before="240" w:after="0"/>
      <w:jc w:val="both"/>
    </w:pPr>
    <w:rPr>
      <w:rFonts w:ascii="elite" w:hAnsi="elite" w:eastAsia="Times New Roman" w:cs="Times New Roman"/>
      <w:color w:val="auto"/>
      <w:kern w:val="0"/>
      <w:sz w:val="20"/>
      <w:szCs w:val="20"/>
      <w:lang w:val="it-IT" w:eastAsia="it-IT" w:bidi="ar-SA"/>
    </w:rPr>
  </w:style>
  <w:style w:type="paragraph" w:styleId="Corpo" w:customStyle="1">
    <w:name w:val="Corpo"/>
    <w:qFormat/>
    <w:rsid w:val="00ce0e41"/>
    <w:pPr>
      <w:widowControl/>
      <w:suppressAutoHyphens w:val="true"/>
      <w:bidi w:val="0"/>
      <w:spacing w:lineRule="auto" w:line="240" w:before="0" w:after="0"/>
      <w:jc w:val="left"/>
    </w:pPr>
    <w:rPr>
      <w:rFonts w:ascii="Helvetica" w:hAnsi="Helvetica" w:eastAsia="Arial Unicode MS" w:cs="Arial Unicode MS"/>
      <w:color w:val="000000"/>
      <w:kern w:val="0"/>
      <w:sz w:val="22"/>
      <w:szCs w:val="22"/>
      <w:lang w:val="it-IT" w:eastAsia="it-IT" w:bidi="ar-SA"/>
    </w:rPr>
  </w:style>
  <w:style w:type="paragraph" w:styleId="Intestazioneepidipagina">
    <w:name w:val="Intestazione e piè di pagina"/>
    <w:basedOn w:val="Normal"/>
    <w:qFormat/>
    <w:pPr/>
    <w:rPr/>
  </w:style>
  <w:style w:type="paragraph" w:styleId="Header">
    <w:name w:val="Header"/>
    <w:basedOn w:val="Normal"/>
    <w:link w:val="IntestazioneCarattere"/>
    <w:rsid w:val="00ce0e41"/>
    <w:pPr>
      <w:tabs>
        <w:tab w:val="clear" w:pos="708"/>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LibreOffice/24.2.3.2$Windows_X86_64 LibreOffice_project/433d9c2ded56988e8a90e6b2e771ee4e6a5ab2ba</Application>
  <AppVersion>15.0000</AppVersion>
  <Pages>2</Pages>
  <Words>264</Words>
  <Characters>1551</Characters>
  <CharactersWithSpaces>1842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2025-05-18T21:37:00Z</dcterms:created>
  <dc:creator>Carmen Quadri</dc:creator>
  <dc:description/>
  <dc:language>it-IT</dc:language>
  <cp:lastModifiedBy/>
  <dcterms:modified xsi:type="dcterms:W3CDTF">2025-08-05T10:00:59Z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