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97" w:rsidRDefault="0074393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255C97" w:rsidRDefault="0074393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:rsidR="00255C97" w:rsidRDefault="00255C97">
      <w:pPr>
        <w:rPr>
          <w:sz w:val="20"/>
          <w:szCs w:val="20"/>
        </w:rPr>
      </w:pPr>
    </w:p>
    <w:p w:rsidR="00255C97" w:rsidRDefault="0074393C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ALBINO</w:t>
      </w:r>
    </w:p>
    <w:p w:rsidR="00255C97" w:rsidRDefault="0074393C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Referenti</w:t>
      </w:r>
      <w:r>
        <w:rPr>
          <w:rFonts w:eastAsia="Arial" w:cs="Arial"/>
          <w:sz w:val="18"/>
          <w:szCs w:val="18"/>
        </w:rPr>
        <w:t xml:space="preserve">: Luciana </w:t>
      </w:r>
      <w:proofErr w:type="spellStart"/>
      <w:r>
        <w:rPr>
          <w:rFonts w:eastAsia="Arial" w:cs="Arial"/>
          <w:sz w:val="18"/>
          <w:szCs w:val="18"/>
        </w:rPr>
        <w:t>Birolini</w:t>
      </w:r>
      <w:proofErr w:type="spellEnd"/>
      <w:r>
        <w:rPr>
          <w:rFonts w:eastAsia="Arial" w:cs="Arial"/>
          <w:sz w:val="18"/>
          <w:szCs w:val="18"/>
        </w:rPr>
        <w:t xml:space="preserve"> e Carla Testa</w:t>
      </w:r>
    </w:p>
    <w:p w:rsidR="00255C97" w:rsidRDefault="0074393C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  <w:u w:val="single"/>
        </w:rPr>
      </w:pPr>
      <w:r>
        <w:rPr>
          <w:rFonts w:eastAsia="Arial" w:cs="Arial"/>
          <w:b/>
          <w:sz w:val="18"/>
          <w:szCs w:val="18"/>
        </w:rPr>
        <w:t>Informazioni e iscrizioni</w:t>
      </w:r>
      <w:r>
        <w:rPr>
          <w:rFonts w:eastAsia="Arial" w:cs="Arial"/>
          <w:sz w:val="18"/>
          <w:szCs w:val="18"/>
        </w:rPr>
        <w:t xml:space="preserve">: solo presso SPI CGIL, via Roma 42/a, tel. 035.3594640, giovedì 9.30-11.30 dall’11 settembre all’inizio dei vari corsi. Per evitare gli assembramenti non si raccoglieranno le iscrizioni immediatamente prima dell'inizio del corso, e-mail: </w:t>
      </w:r>
      <w:hyperlink r:id="rId6">
        <w:r>
          <w:rPr>
            <w:rFonts w:eastAsia="Arial" w:cs="Arial"/>
            <w:sz w:val="18"/>
            <w:szCs w:val="18"/>
            <w:u w:val="single"/>
          </w:rPr>
          <w:t>albinoterzauniversita@gmail.com</w:t>
        </w:r>
      </w:hyperlink>
    </w:p>
    <w:p w:rsidR="0074393C" w:rsidRDefault="0074393C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255C9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C97" w:rsidRDefault="00743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5C97" w:rsidRDefault="007439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126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C97" w:rsidRDefault="0074393C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A TAVOLA: IL CIBO, UNA LUNGA STORIA EVOLUTIVA E CULTURALE</w:t>
            </w:r>
          </w:p>
        </w:tc>
      </w:tr>
    </w:tbl>
    <w:p w:rsidR="00255C97" w:rsidRDefault="00255C9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255C97">
        <w:trPr>
          <w:trHeight w:val="340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Eliana Bertocchi </w:t>
            </w:r>
          </w:p>
        </w:tc>
      </w:tr>
      <w:tr w:rsidR="00255C97">
        <w:trPr>
          <w:trHeight w:val="340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255C97">
        <w:trPr>
          <w:trHeight w:val="340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255C97">
        <w:trPr>
          <w:trHeight w:val="340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6 novembre al 4 dicembre 2025 (5</w:t>
            </w:r>
            <w:r>
              <w:rPr>
                <w:rFonts w:eastAsia="Arial" w:cs="Arial"/>
                <w:sz w:val="22"/>
                <w:szCs w:val="22"/>
              </w:rPr>
              <w:t xml:space="preserve"> incontri)</w:t>
            </w:r>
            <w:r>
              <w:rPr>
                <w:rFonts w:eastAsia="Arial" w:cs="Arial"/>
                <w:sz w:val="22"/>
                <w:szCs w:val="22"/>
                <w:highlight w:val="white"/>
              </w:rPr>
              <w:t>,</w:t>
            </w:r>
            <w:r>
              <w:rPr>
                <w:rFonts w:eastAsia="Arial" w:cs="Arial"/>
                <w:sz w:val="22"/>
                <w:szCs w:val="22"/>
              </w:rPr>
              <w:t xml:space="preserve"> (€ 20,00)</w:t>
            </w:r>
          </w:p>
        </w:tc>
      </w:tr>
      <w:tr w:rsidR="00255C97">
        <w:trPr>
          <w:trHeight w:val="340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ABF via padre </w:t>
            </w:r>
            <w:proofErr w:type="spellStart"/>
            <w:r>
              <w:rPr>
                <w:rFonts w:eastAsia="Arial" w:cs="Arial"/>
                <w:sz w:val="22"/>
                <w:szCs w:val="22"/>
              </w:rPr>
              <w:t>Dehon</w:t>
            </w:r>
            <w:proofErr w:type="spellEnd"/>
            <w:r>
              <w:rPr>
                <w:rFonts w:eastAsia="Arial" w:cs="Arial"/>
                <w:sz w:val="22"/>
                <w:szCs w:val="22"/>
              </w:rPr>
              <w:t xml:space="preserve"> 1/A,</w:t>
            </w:r>
            <w:r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>Albino</w:t>
            </w:r>
          </w:p>
        </w:tc>
      </w:tr>
      <w:tr w:rsidR="00255C97">
        <w:trPr>
          <w:trHeight w:val="312"/>
        </w:trPr>
        <w:tc>
          <w:tcPr>
            <w:tcW w:w="1728" w:type="dxa"/>
            <w:vAlign w:val="center"/>
          </w:tcPr>
          <w:p w:rsidR="00255C97" w:rsidRDefault="0074393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SCIENZE </w:t>
            </w:r>
          </w:p>
        </w:tc>
      </w:tr>
      <w:tr w:rsidR="00255C97">
        <w:trPr>
          <w:trHeight w:val="1192"/>
        </w:trPr>
        <w:tc>
          <w:tcPr>
            <w:tcW w:w="1728" w:type="dxa"/>
            <w:vAlign w:val="center"/>
          </w:tcPr>
          <w:p w:rsidR="00255C97" w:rsidRDefault="007439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255C97" w:rsidRDefault="0074393C">
            <w:pPr>
              <w:pStyle w:val="Corpo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 xml:space="preserve">La si potrebbe chiamare “gastronomia evolutiva”, oggi il menù dal quale possiamo scegliere per nutrirci è ricco e si compone di tante portate. Ma ovviamente non </w:t>
            </w:r>
            <w:r>
              <w:rPr>
                <w:rFonts w:ascii="Arial" w:eastAsia="Arial" w:hAnsi="Arial" w:cs="Arial"/>
                <w:i/>
                <w:iCs/>
              </w:rPr>
              <w:t>è sempre stato così, lo dobbiamo in gran parte alla paziente azione di allevatori e agricoltori che, per millenni e con una mirata selezione artificiale, hanno pescato nella biodiversità che la natura metteva loro a disposizione. Hanno così plasmato piante</w:t>
            </w:r>
            <w:r>
              <w:rPr>
                <w:rFonts w:ascii="Arial" w:eastAsia="Arial" w:hAnsi="Arial" w:cs="Arial"/>
                <w:i/>
                <w:iCs/>
              </w:rPr>
              <w:t xml:space="preserve"> e animali per soddisfare le nostre esigenze particolari, senza trascurare l’evoluzione del nostro senso del gusto e dell’olfatto, gli aromi che ci inebriano e quelli che percepiamo disgustosi; e ancora: i cambiamenti climatici e del suolo, le pandemie, le</w:t>
            </w:r>
            <w:r>
              <w:rPr>
                <w:rFonts w:ascii="Arial" w:eastAsia="Arial" w:hAnsi="Arial" w:cs="Arial"/>
                <w:i/>
                <w:iCs/>
              </w:rPr>
              <w:t xml:space="preserve"> varietà importate da continenti sconosciuti, gli scambi commerciali, le guerre, le differenze culturali e religiose, ovviamente i contributi della scienza… E il cibo del domani? Se è interessante ricostruire la storia del passato, diventa inevitabile spin</w:t>
            </w:r>
            <w:r>
              <w:rPr>
                <w:rFonts w:ascii="Arial" w:eastAsia="Arial" w:hAnsi="Arial" w:cs="Arial"/>
                <w:i/>
                <w:iCs/>
              </w:rPr>
              <w:t>gere lo sguardo verso il futuro e fare scelte opportune</w:t>
            </w:r>
          </w:p>
        </w:tc>
      </w:tr>
      <w:tr w:rsidR="00255C97">
        <w:trPr>
          <w:trHeight w:val="340"/>
        </w:trPr>
        <w:tc>
          <w:tcPr>
            <w:tcW w:w="1728" w:type="dxa"/>
          </w:tcPr>
          <w:p w:rsidR="00255C97" w:rsidRDefault="00255C97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255C97" w:rsidRDefault="00255C9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255C97" w:rsidRDefault="00255C97">
      <w:pPr>
        <w:rPr>
          <w:b/>
          <w:sz w:val="24"/>
        </w:rPr>
      </w:pPr>
    </w:p>
    <w:p w:rsidR="00255C97" w:rsidRDefault="0074393C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74393C" w:rsidRPr="00912182" w:rsidTr="009416A3">
        <w:trPr>
          <w:trHeight w:val="564"/>
        </w:trPr>
        <w:tc>
          <w:tcPr>
            <w:tcW w:w="385" w:type="dxa"/>
            <w:vAlign w:val="center"/>
          </w:tcPr>
          <w:p w:rsidR="0074393C" w:rsidRPr="009124C2" w:rsidRDefault="0074393C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:rsidR="0074393C" w:rsidRPr="009124C2" w:rsidRDefault="0074393C" w:rsidP="009416A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06.11.25</w:t>
            </w:r>
          </w:p>
        </w:tc>
        <w:tc>
          <w:tcPr>
            <w:tcW w:w="7487" w:type="dxa"/>
            <w:vAlign w:val="center"/>
          </w:tcPr>
          <w:p w:rsidR="0074393C" w:rsidRPr="0074393C" w:rsidRDefault="0074393C" w:rsidP="009416A3">
            <w:pPr>
              <w:spacing w:after="160" w:line="259" w:lineRule="auto"/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</w:pP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Il cibo, “elemento culturale primario”, racconta il lungo viaggio dell’uomo nel tempo: progressivamente è cambiata la propria genetica, di conseguenza l’anatomia, le proprie abitudini alimentari. La dieta inizialmente vegetariana diventa onnivora; il dominio del fuoco, una conquista che ha permesso all’</w:t>
            </w:r>
            <w:r w:rsidRPr="0074393C">
              <w:rPr>
                <w:rFonts w:eastAsia="Aptos" w:cs="Arial"/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Homo sapiens</w:t>
            </w: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 di “inventare” la cottura del cibo. Un “animale che cucina”, un indubbio vantaggio evolutivo.</w:t>
            </w:r>
          </w:p>
          <w:p w:rsidR="0074393C" w:rsidRPr="00B64D67" w:rsidRDefault="0074393C" w:rsidP="009416A3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La cucina, un laboratorio chimico: “La scienza della cottura della carne”. “E’ possibile rendere la carne più</w:t>
            </w:r>
            <w:bookmarkStart w:id="0" w:name="_GoBack"/>
            <w:bookmarkEnd w:id="0"/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 digeribile, oltre alla cottura?”</w:t>
            </w:r>
          </w:p>
        </w:tc>
      </w:tr>
      <w:tr w:rsidR="0074393C" w:rsidRPr="009124C2" w:rsidTr="009416A3">
        <w:trPr>
          <w:trHeight w:val="567"/>
        </w:trPr>
        <w:tc>
          <w:tcPr>
            <w:tcW w:w="385" w:type="dxa"/>
            <w:vAlign w:val="center"/>
          </w:tcPr>
          <w:p w:rsidR="0074393C" w:rsidRPr="009124C2" w:rsidRDefault="0074393C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:rsidR="0074393C" w:rsidRPr="009124C2" w:rsidRDefault="0074393C" w:rsidP="009416A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13.11.25</w:t>
            </w:r>
          </w:p>
        </w:tc>
        <w:tc>
          <w:tcPr>
            <w:tcW w:w="7487" w:type="dxa"/>
            <w:vAlign w:val="center"/>
          </w:tcPr>
          <w:p w:rsidR="0074393C" w:rsidRPr="0074393C" w:rsidRDefault="0074393C" w:rsidP="009416A3">
            <w:pPr>
              <w:spacing w:after="160" w:line="259" w:lineRule="auto"/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</w:pP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La rivoluzione agricola del Neolitico, non più uomo-raccoglitore e cacciatore: l’uomo “fa il pane”, una novità assoluta nella storia dell’alimentazione, nasce il primo cibo lavorato. I vantaggi della domesticazione, l’uomo “inventa” la selezione artificiale. L’incremento della produzione agricola si accompagna ad un’intensa espansione demografica. Ma la pasta, icona della tavola italiana, è proprio nata in Italia?</w:t>
            </w:r>
          </w:p>
          <w:p w:rsidR="0074393C" w:rsidRPr="00B64D67" w:rsidRDefault="0074393C" w:rsidP="009416A3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La cucina, un laboratorio chimico: “La chimica dei pop </w:t>
            </w:r>
            <w:proofErr w:type="spellStart"/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corn</w:t>
            </w:r>
            <w:proofErr w:type="spellEnd"/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” </w:t>
            </w:r>
          </w:p>
        </w:tc>
      </w:tr>
      <w:tr w:rsidR="0074393C" w:rsidRPr="009124C2" w:rsidTr="009416A3">
        <w:trPr>
          <w:trHeight w:val="1702"/>
        </w:trPr>
        <w:tc>
          <w:tcPr>
            <w:tcW w:w="385" w:type="dxa"/>
            <w:vAlign w:val="center"/>
          </w:tcPr>
          <w:p w:rsidR="0074393C" w:rsidRPr="009124C2" w:rsidRDefault="0074393C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639" w:type="dxa"/>
            <w:vAlign w:val="center"/>
          </w:tcPr>
          <w:p w:rsidR="0074393C" w:rsidRPr="009124C2" w:rsidRDefault="0074393C" w:rsidP="009416A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20.11.25</w:t>
            </w:r>
          </w:p>
        </w:tc>
        <w:tc>
          <w:tcPr>
            <w:tcW w:w="7487" w:type="dxa"/>
            <w:vAlign w:val="center"/>
          </w:tcPr>
          <w:p w:rsidR="0074393C" w:rsidRPr="0074393C" w:rsidRDefault="0074393C" w:rsidP="009416A3">
            <w:pPr>
              <w:spacing w:before="240" w:after="160"/>
              <w:rPr>
                <w:rFonts w:eastAsia="Aptos" w:cs="Arial"/>
                <w:kern w:val="2"/>
                <w:sz w:val="22"/>
                <w:szCs w:val="22"/>
                <w:lang w:eastAsia="en-US"/>
              </w:rPr>
            </w:pP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shd w:val="clear" w:color="auto" w:fill="FFFFFF"/>
                <w:lang w:eastAsia="en-US"/>
              </w:rPr>
              <w:t>Il latte: un curioso caso evolutivo nei Mammiferi, un nutrimento prodotto dalle femmine per i propri neonati. Il forte significato antropologico, un nesso tra cibo e cultura. Il lattosio, uno zucchero inusuale: perché non il glucosio, zucchero universale? errore o strategia evolutiva? Storie di intolleranze e di lavorazione del latte: la scoperta dello yogurt e del formaggio, da cibo rustico, “contadino” a piatto prelibato sulle tavole dell’aristocrazia: un’evoluzione culturale nell’alimentazione.</w:t>
            </w:r>
          </w:p>
        </w:tc>
      </w:tr>
      <w:tr w:rsidR="0074393C" w:rsidRPr="009124C2" w:rsidTr="009416A3">
        <w:trPr>
          <w:trHeight w:val="567"/>
        </w:trPr>
        <w:tc>
          <w:tcPr>
            <w:tcW w:w="385" w:type="dxa"/>
            <w:vAlign w:val="center"/>
          </w:tcPr>
          <w:p w:rsidR="0074393C" w:rsidRPr="009124C2" w:rsidRDefault="0074393C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:rsidR="0074393C" w:rsidRPr="00EB4BE2" w:rsidRDefault="0074393C" w:rsidP="00941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27.11.2025</w:t>
            </w:r>
          </w:p>
        </w:tc>
        <w:tc>
          <w:tcPr>
            <w:tcW w:w="7487" w:type="dxa"/>
            <w:vAlign w:val="center"/>
          </w:tcPr>
          <w:p w:rsidR="0074393C" w:rsidRPr="0074393C" w:rsidRDefault="0074393C" w:rsidP="009416A3">
            <w:pPr>
              <w:spacing w:after="160" w:line="259" w:lineRule="auto"/>
              <w:rPr>
                <w:rFonts w:eastAsia="Aptos" w:cs="Arial"/>
                <w:kern w:val="2"/>
                <w:sz w:val="22"/>
                <w:szCs w:val="22"/>
                <w:lang w:eastAsia="en-US"/>
              </w:rPr>
            </w:pPr>
            <w:r w:rsidRPr="0074393C">
              <w:rPr>
                <w:rFonts w:eastAsia="Aptos" w:cs="Arial"/>
                <w:color w:val="212529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Storie di guerre, di cambiamenti climatici, di catastrofi: fame e malnutrizione ne sono la conseguenza. Il paradosso del cibo, le disuguaglianze nell’accesso agli alimenti. La matematica della crescita demografica interroga la scienza. Tante le questioni da affrontare: dall’effetto serra, all’impoverimento del suolo, all’incremento della produzione … tanti tentativi, approcci diversi, successi, insuccessi, sempre con uno sguardo al futuro.  </w:t>
            </w:r>
          </w:p>
        </w:tc>
      </w:tr>
      <w:tr w:rsidR="0074393C" w:rsidRPr="009124C2" w:rsidTr="009416A3">
        <w:trPr>
          <w:trHeight w:val="567"/>
        </w:trPr>
        <w:tc>
          <w:tcPr>
            <w:tcW w:w="385" w:type="dxa"/>
            <w:vAlign w:val="center"/>
          </w:tcPr>
          <w:p w:rsidR="0074393C" w:rsidRPr="009124C2" w:rsidRDefault="0074393C" w:rsidP="009416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:rsidR="0074393C" w:rsidRPr="009124C2" w:rsidRDefault="0074393C" w:rsidP="009416A3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7487" w:type="dxa"/>
            <w:vAlign w:val="center"/>
          </w:tcPr>
          <w:p w:rsidR="0074393C" w:rsidRPr="0074393C" w:rsidRDefault="0074393C" w:rsidP="009416A3">
            <w:pPr>
              <w:spacing w:after="160" w:line="259" w:lineRule="auto"/>
              <w:rPr>
                <w:rFonts w:eastAsia="Aptos" w:cs="Arial"/>
                <w:color w:val="000000"/>
                <w:kern w:val="2"/>
                <w:sz w:val="22"/>
                <w:szCs w:val="22"/>
                <w:lang w:eastAsia="en-US"/>
              </w:rPr>
            </w:pPr>
            <w:r w:rsidRPr="0074393C">
              <w:rPr>
                <w:rFonts w:eastAsia="Aptos" w:cs="Arial"/>
                <w:color w:val="212529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Una questione ancora molto aperta, siamo una specie “senza limiti”: quali strategie per </w:t>
            </w:r>
            <w:r w:rsidRPr="0074393C">
              <w:rPr>
                <w:rFonts w:eastAsia="Aptos" w:cs="Arial"/>
                <w:color w:val="000000"/>
                <w:kern w:val="2"/>
                <w:sz w:val="22"/>
                <w:szCs w:val="22"/>
                <w:lang w:eastAsia="en-US"/>
              </w:rPr>
              <w:t>rendere la nostra presenza sul pianeta compatibile con il nostro futuro? L’urgenza di un’educazione alimentare, di buone pratiche per ridurre lo spreco alimentare e promuovere una corretta gestione del cibo. A che punto è oggi la ricerca scientifica? Un</w:t>
            </w:r>
            <w:r w:rsidRPr="0074393C">
              <w:rPr>
                <w:rFonts w:eastAsia="Aptos" w:cs="Arial"/>
                <w:color w:val="212529"/>
                <w:kern w:val="2"/>
                <w:sz w:val="22"/>
                <w:szCs w:val="22"/>
                <w:shd w:val="clear" w:color="auto" w:fill="FFFFFF"/>
                <w:lang w:eastAsia="en-US"/>
              </w:rPr>
              <w:t xml:space="preserve"> racconto attraverso le conoscenze scientifiche, per promuovere una posizione consapevole e individuale. Agricoltura tradizionale, biologica, integrata, biotecnologie: fiducia o scetticismo? </w:t>
            </w:r>
          </w:p>
        </w:tc>
      </w:tr>
    </w:tbl>
    <w:p w:rsidR="00255C97" w:rsidRDefault="00255C97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39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0317"/>
        <w:gridCol w:w="3292"/>
      </w:tblGrid>
      <w:tr w:rsidR="00255C97" w:rsidTr="0074393C">
        <w:trPr>
          <w:trHeight w:val="564"/>
        </w:trPr>
        <w:tc>
          <w:tcPr>
            <w:tcW w:w="385" w:type="dxa"/>
            <w:vAlign w:val="center"/>
          </w:tcPr>
          <w:tbl>
            <w:tblPr>
              <w:tblpPr w:leftFromText="141" w:rightFromText="141" w:vertAnchor="text" w:horzAnchor="margin" w:tblpY="170"/>
              <w:tblW w:w="951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"/>
              <w:gridCol w:w="1639"/>
              <w:gridCol w:w="7487"/>
            </w:tblGrid>
            <w:tr w:rsidR="0074393C" w:rsidRPr="00912182" w:rsidTr="009416A3">
              <w:trPr>
                <w:trHeight w:val="564"/>
              </w:trPr>
              <w:tc>
                <w:tcPr>
                  <w:tcW w:w="385" w:type="dxa"/>
                  <w:vAlign w:val="center"/>
                </w:tcPr>
                <w:p w:rsidR="0074393C" w:rsidRPr="009124C2" w:rsidRDefault="0074393C" w:rsidP="0074393C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74393C" w:rsidRPr="009124C2" w:rsidRDefault="0074393C" w:rsidP="0074393C">
                  <w:pPr>
                    <w:ind w:left="5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87" w:type="dxa"/>
                  <w:vAlign w:val="center"/>
                </w:tcPr>
                <w:p w:rsidR="0074393C" w:rsidRPr="00B64D67" w:rsidRDefault="0074393C" w:rsidP="0074393C">
                  <w:pPr>
                    <w:spacing w:after="160" w:line="259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74393C" w:rsidRPr="009124C2" w:rsidTr="009416A3">
              <w:trPr>
                <w:trHeight w:val="567"/>
              </w:trPr>
              <w:tc>
                <w:tcPr>
                  <w:tcW w:w="385" w:type="dxa"/>
                  <w:vAlign w:val="center"/>
                </w:tcPr>
                <w:p w:rsidR="0074393C" w:rsidRPr="009124C2" w:rsidRDefault="0074393C" w:rsidP="0074393C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74393C" w:rsidRPr="009124C2" w:rsidRDefault="0074393C" w:rsidP="0074393C">
                  <w:pPr>
                    <w:ind w:left="5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87" w:type="dxa"/>
                  <w:vAlign w:val="center"/>
                </w:tcPr>
                <w:p w:rsidR="0074393C" w:rsidRPr="00B64D67" w:rsidRDefault="0074393C" w:rsidP="0074393C">
                  <w:pPr>
                    <w:spacing w:after="160" w:line="259" w:lineRule="auto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74393C" w:rsidRPr="009124C2" w:rsidTr="009416A3">
              <w:trPr>
                <w:trHeight w:val="1702"/>
              </w:trPr>
              <w:tc>
                <w:tcPr>
                  <w:tcW w:w="385" w:type="dxa"/>
                  <w:vAlign w:val="center"/>
                </w:tcPr>
                <w:p w:rsidR="0074393C" w:rsidRPr="009124C2" w:rsidRDefault="0074393C" w:rsidP="0074393C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74393C" w:rsidRPr="009124C2" w:rsidRDefault="0074393C" w:rsidP="0074393C">
                  <w:pPr>
                    <w:ind w:left="5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87" w:type="dxa"/>
                  <w:vAlign w:val="center"/>
                </w:tcPr>
                <w:p w:rsidR="0074393C" w:rsidRPr="0074393C" w:rsidRDefault="0074393C" w:rsidP="0074393C">
                  <w:pPr>
                    <w:spacing w:before="240" w:after="160"/>
                    <w:rPr>
                      <w:rFonts w:eastAsia="Aptos" w:cs="Arial"/>
                      <w:kern w:val="2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393C" w:rsidRPr="009124C2" w:rsidTr="009416A3">
              <w:trPr>
                <w:trHeight w:val="567"/>
              </w:trPr>
              <w:tc>
                <w:tcPr>
                  <w:tcW w:w="385" w:type="dxa"/>
                  <w:vAlign w:val="center"/>
                </w:tcPr>
                <w:p w:rsidR="0074393C" w:rsidRPr="009124C2" w:rsidRDefault="0074393C" w:rsidP="0074393C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74393C" w:rsidRPr="00EB4BE2" w:rsidRDefault="0074393C" w:rsidP="0074393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87" w:type="dxa"/>
                  <w:vAlign w:val="center"/>
                </w:tcPr>
                <w:p w:rsidR="0074393C" w:rsidRPr="0074393C" w:rsidRDefault="0074393C" w:rsidP="0074393C">
                  <w:pPr>
                    <w:spacing w:after="160" w:line="259" w:lineRule="auto"/>
                    <w:rPr>
                      <w:rFonts w:eastAsia="Aptos" w:cs="Arial"/>
                      <w:kern w:val="2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4393C" w:rsidRPr="009124C2" w:rsidTr="009416A3">
              <w:trPr>
                <w:trHeight w:val="567"/>
              </w:trPr>
              <w:tc>
                <w:tcPr>
                  <w:tcW w:w="385" w:type="dxa"/>
                  <w:vAlign w:val="center"/>
                </w:tcPr>
                <w:p w:rsidR="0074393C" w:rsidRPr="009124C2" w:rsidRDefault="0074393C" w:rsidP="0074393C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74393C" w:rsidRPr="009124C2" w:rsidRDefault="0074393C" w:rsidP="0074393C">
                  <w:pPr>
                    <w:ind w:left="5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04.12.25</w:t>
                  </w:r>
                </w:p>
              </w:tc>
              <w:tc>
                <w:tcPr>
                  <w:tcW w:w="7487" w:type="dxa"/>
                  <w:vAlign w:val="center"/>
                </w:tcPr>
                <w:p w:rsidR="0074393C" w:rsidRPr="0074393C" w:rsidRDefault="0074393C" w:rsidP="0074393C">
                  <w:pPr>
                    <w:spacing w:after="160" w:line="259" w:lineRule="auto"/>
                    <w:rPr>
                      <w:rFonts w:eastAsia="Aptos" w:cs="Arial"/>
                      <w:color w:val="000000"/>
                      <w:kern w:val="2"/>
                      <w:sz w:val="22"/>
                      <w:szCs w:val="22"/>
                      <w:lang w:eastAsia="en-US"/>
                    </w:rPr>
                  </w:pPr>
                  <w:r w:rsidRPr="0074393C">
                    <w:rPr>
                      <w:rFonts w:eastAsia="Aptos" w:cs="Arial"/>
                      <w:color w:val="212529"/>
                      <w:kern w:val="2"/>
                      <w:sz w:val="22"/>
                      <w:szCs w:val="22"/>
                      <w:shd w:val="clear" w:color="auto" w:fill="FFFFFF"/>
                      <w:lang w:eastAsia="en-US"/>
                    </w:rPr>
                    <w:t xml:space="preserve">Una questione ancora molto aperta, siamo una specie “senza limiti”: quali strategie per </w:t>
                  </w:r>
                  <w:r w:rsidRPr="0074393C">
                    <w:rPr>
                      <w:rFonts w:eastAsia="Aptos" w:cs="Arial"/>
                      <w:color w:val="000000"/>
                      <w:kern w:val="2"/>
                      <w:sz w:val="22"/>
                      <w:szCs w:val="22"/>
                      <w:lang w:eastAsia="en-US"/>
                    </w:rPr>
                    <w:t>rendere la nostra presenza sul pianeta compatibile con il nostro futuro? L’urgenza di un’educazione alimentare, di buone pratiche per ridurre lo spreco alimentare e promuovere una corretta gestione del cibo. A che punto è oggi la ricerca scientifica? Un</w:t>
                  </w:r>
                  <w:r w:rsidRPr="0074393C">
                    <w:rPr>
                      <w:rFonts w:eastAsia="Aptos" w:cs="Arial"/>
                      <w:color w:val="212529"/>
                      <w:kern w:val="2"/>
                      <w:sz w:val="22"/>
                      <w:szCs w:val="22"/>
                      <w:shd w:val="clear" w:color="auto" w:fill="FFFFFF"/>
                      <w:lang w:eastAsia="en-US"/>
                    </w:rPr>
                    <w:t xml:space="preserve"> racconto attraverso le conoscenze scientifiche, per promuovere una posizione consapevole e individuale. Agricoltura tradizionale, biologica, integrata, biotecnologie: fiducia o scetticismo? </w:t>
                  </w:r>
                </w:p>
              </w:tc>
            </w:tr>
          </w:tbl>
          <w:p w:rsidR="0074393C" w:rsidRPr="007E6AB1" w:rsidRDefault="0074393C" w:rsidP="0074393C">
            <w:pPr>
              <w:rPr>
                <w:rFonts w:ascii="Times New Roman" w:hAnsi="Times New Roman"/>
              </w:rPr>
            </w:pPr>
          </w:p>
          <w:p w:rsidR="00255C97" w:rsidRDefault="00255C9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317" w:type="dxa"/>
            <w:vAlign w:val="center"/>
          </w:tcPr>
          <w:p w:rsidR="00255C97" w:rsidRDefault="00255C97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vAlign w:val="center"/>
          </w:tcPr>
          <w:p w:rsidR="00255C97" w:rsidRDefault="00255C97">
            <w:pPr>
              <w:rPr>
                <w:rFonts w:cs="Arial"/>
                <w:sz w:val="22"/>
                <w:szCs w:val="22"/>
              </w:rPr>
            </w:pPr>
          </w:p>
        </w:tc>
      </w:tr>
      <w:tr w:rsidR="00255C97" w:rsidTr="0074393C">
        <w:trPr>
          <w:trHeight w:val="567"/>
        </w:trPr>
        <w:tc>
          <w:tcPr>
            <w:tcW w:w="385" w:type="dxa"/>
            <w:vAlign w:val="center"/>
          </w:tcPr>
          <w:p w:rsidR="00255C97" w:rsidRDefault="00255C9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317" w:type="dxa"/>
            <w:vAlign w:val="center"/>
          </w:tcPr>
          <w:p w:rsidR="00255C97" w:rsidRDefault="00255C97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vAlign w:val="center"/>
          </w:tcPr>
          <w:p w:rsidR="00255C97" w:rsidRDefault="00255C97">
            <w:pPr>
              <w:rPr>
                <w:rFonts w:cs="Arial"/>
                <w:sz w:val="22"/>
                <w:szCs w:val="22"/>
              </w:rPr>
            </w:pPr>
          </w:p>
        </w:tc>
      </w:tr>
      <w:tr w:rsidR="00255C97" w:rsidTr="0074393C">
        <w:trPr>
          <w:trHeight w:val="567"/>
        </w:trPr>
        <w:tc>
          <w:tcPr>
            <w:tcW w:w="385" w:type="dxa"/>
            <w:vAlign w:val="center"/>
          </w:tcPr>
          <w:p w:rsidR="00255C97" w:rsidRDefault="00255C9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317" w:type="dxa"/>
            <w:vAlign w:val="center"/>
          </w:tcPr>
          <w:p w:rsidR="00255C97" w:rsidRDefault="00255C97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vAlign w:val="center"/>
          </w:tcPr>
          <w:p w:rsidR="00255C97" w:rsidRDefault="00255C97">
            <w:pPr>
              <w:rPr>
                <w:rFonts w:cs="Arial"/>
                <w:sz w:val="22"/>
                <w:szCs w:val="22"/>
              </w:rPr>
            </w:pPr>
          </w:p>
        </w:tc>
      </w:tr>
      <w:tr w:rsidR="00255C97" w:rsidTr="0074393C">
        <w:trPr>
          <w:trHeight w:val="567"/>
        </w:trPr>
        <w:tc>
          <w:tcPr>
            <w:tcW w:w="385" w:type="dxa"/>
            <w:vAlign w:val="center"/>
          </w:tcPr>
          <w:p w:rsidR="00255C97" w:rsidRDefault="00255C9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317" w:type="dxa"/>
            <w:vAlign w:val="center"/>
          </w:tcPr>
          <w:p w:rsidR="00255C97" w:rsidRDefault="00255C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2" w:type="dxa"/>
            <w:vAlign w:val="center"/>
          </w:tcPr>
          <w:p w:rsidR="00255C97" w:rsidRDefault="00255C9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255C97" w:rsidRDefault="00255C97" w:rsidP="0074393C"/>
    <w:sectPr w:rsidR="00255C97" w:rsidSect="0074393C">
      <w:pgSz w:w="11906" w:h="16838"/>
      <w:pgMar w:top="142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97"/>
    <w:rsid w:val="00255C97"/>
    <w:rsid w:val="007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binoterzauniversit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2025-05-16T20:59:00Z</dcterms:created>
  <dcterms:modified xsi:type="dcterms:W3CDTF">2025-08-10T19:23:00Z</dcterms:modified>
  <dc:language>it-IT</dc:language>
</cp:coreProperties>
</file>