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302" w:rsidRDefault="00DC2AC4">
      <w:pPr>
        <w:pStyle w:val="Intestazione"/>
        <w:spacing w:after="40"/>
        <w:rPr>
          <w:b/>
          <w:bCs/>
          <w:sz w:val="44"/>
        </w:rPr>
      </w:pPr>
      <w:r>
        <w:rPr>
          <w:noProof/>
        </w:rPr>
        <w:drawing>
          <wp:anchor distT="0" distB="0" distL="114300" distR="114300" simplePos="0" relativeHeight="2" behindDoc="0" locked="0" layoutInCell="0" allowOverlap="1">
            <wp:simplePos x="0" y="0"/>
            <wp:positionH relativeFrom="column">
              <wp:posOffset>0</wp:posOffset>
            </wp:positionH>
            <wp:positionV relativeFrom="paragraph">
              <wp:posOffset>-132080</wp:posOffset>
            </wp:positionV>
            <wp:extent cx="605790" cy="797560"/>
            <wp:effectExtent l="0" t="0" r="0" b="0"/>
            <wp:wrapTight wrapText="bothSides">
              <wp:wrapPolygon edited="0">
                <wp:start x="-27" y="0"/>
                <wp:lineTo x="-27" y="21136"/>
                <wp:lineTo x="21040" y="21136"/>
                <wp:lineTo x="21040" y="0"/>
                <wp:lineTo x="-27"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5"/>
                    <a:stretch>
                      <a:fillRect/>
                    </a:stretch>
                  </pic:blipFill>
                  <pic:spPr bwMode="auto">
                    <a:xfrm>
                      <a:off x="0" y="0"/>
                      <a:ext cx="605790" cy="797560"/>
                    </a:xfrm>
                    <a:prstGeom prst="rect">
                      <a:avLst/>
                    </a:prstGeom>
                  </pic:spPr>
                </pic:pic>
              </a:graphicData>
            </a:graphic>
          </wp:anchor>
        </w:drawing>
      </w:r>
      <w:r>
        <w:t xml:space="preserve">          </w:t>
      </w:r>
      <w:r>
        <w:rPr>
          <w:b/>
          <w:bCs/>
          <w:i/>
          <w:iCs/>
          <w:sz w:val="60"/>
        </w:rPr>
        <w:t xml:space="preserve">Tu - </w:t>
      </w:r>
      <w:r>
        <w:rPr>
          <w:b/>
          <w:bCs/>
          <w:sz w:val="40"/>
          <w:szCs w:val="40"/>
        </w:rPr>
        <w:t>TERZA UNIVERSITÀ - 2025/26</w:t>
      </w:r>
    </w:p>
    <w:p w:rsidR="008C5302" w:rsidRDefault="00DC2AC4">
      <w:pPr>
        <w:pStyle w:val="Intestazione"/>
        <w:rPr>
          <w:b/>
          <w:bCs/>
          <w:color w:val="00B050"/>
          <w:sz w:val="24"/>
        </w:rPr>
      </w:pPr>
      <w:r>
        <w:rPr>
          <w:color w:val="00B050"/>
        </w:rPr>
        <w:t xml:space="preserve">                                                               Provincia –</w:t>
      </w:r>
      <w:r>
        <w:rPr>
          <w:b/>
          <w:color w:val="00B050"/>
        </w:rPr>
        <w:t xml:space="preserve"> </w:t>
      </w:r>
      <w:r>
        <w:rPr>
          <w:b/>
          <w:bCs/>
          <w:color w:val="00B050"/>
          <w:sz w:val="24"/>
        </w:rPr>
        <w:t>SECONDA FASE</w:t>
      </w:r>
    </w:p>
    <w:p w:rsidR="008C5302" w:rsidRDefault="008C5302">
      <w:pPr>
        <w:rPr>
          <w:sz w:val="20"/>
          <w:szCs w:val="20"/>
        </w:rPr>
      </w:pPr>
    </w:p>
    <w:p w:rsidR="008C5302" w:rsidRDefault="00DC2AC4">
      <w:pPr>
        <w:tabs>
          <w:tab w:val="left" w:pos="708"/>
        </w:tabs>
        <w:ind w:right="-7"/>
        <w:jc w:val="center"/>
        <w:rPr>
          <w:rFonts w:eastAsia="Arial" w:cs="Arial"/>
          <w:b/>
          <w:sz w:val="24"/>
        </w:rPr>
      </w:pPr>
      <w:r>
        <w:rPr>
          <w:rFonts w:eastAsia="Arial" w:cs="Arial"/>
          <w:b/>
          <w:sz w:val="24"/>
        </w:rPr>
        <w:t>ALBINO</w:t>
      </w:r>
    </w:p>
    <w:p w:rsidR="008C5302" w:rsidRDefault="00DC2AC4">
      <w:pPr>
        <w:tabs>
          <w:tab w:val="left" w:pos="708"/>
        </w:tabs>
        <w:ind w:right="-7"/>
        <w:jc w:val="both"/>
        <w:rPr>
          <w:rFonts w:eastAsia="Arial" w:cs="Arial"/>
          <w:sz w:val="18"/>
          <w:szCs w:val="18"/>
        </w:rPr>
      </w:pPr>
      <w:r>
        <w:rPr>
          <w:rFonts w:eastAsia="Arial" w:cs="Arial"/>
          <w:b/>
          <w:sz w:val="18"/>
          <w:szCs w:val="18"/>
        </w:rPr>
        <w:t>Referenti</w:t>
      </w:r>
      <w:r>
        <w:rPr>
          <w:rFonts w:eastAsia="Arial" w:cs="Arial"/>
          <w:sz w:val="18"/>
          <w:szCs w:val="18"/>
        </w:rPr>
        <w:t xml:space="preserve">: Luciana </w:t>
      </w:r>
      <w:proofErr w:type="spellStart"/>
      <w:r>
        <w:rPr>
          <w:rFonts w:eastAsia="Arial" w:cs="Arial"/>
          <w:sz w:val="18"/>
          <w:szCs w:val="18"/>
        </w:rPr>
        <w:t>Birolini</w:t>
      </w:r>
      <w:proofErr w:type="spellEnd"/>
      <w:r>
        <w:rPr>
          <w:rFonts w:eastAsia="Arial" w:cs="Arial"/>
          <w:sz w:val="18"/>
          <w:szCs w:val="18"/>
        </w:rPr>
        <w:t xml:space="preserve"> e Carla Testa</w:t>
      </w:r>
    </w:p>
    <w:p w:rsidR="008C5302" w:rsidRDefault="00DC2AC4">
      <w:pPr>
        <w:tabs>
          <w:tab w:val="left" w:pos="708"/>
        </w:tabs>
        <w:ind w:right="-7"/>
        <w:jc w:val="both"/>
        <w:rPr>
          <w:rFonts w:eastAsia="Arial" w:cs="Arial"/>
          <w:sz w:val="18"/>
          <w:szCs w:val="18"/>
          <w:u w:val="single"/>
        </w:rPr>
      </w:pPr>
      <w:r>
        <w:rPr>
          <w:rFonts w:eastAsia="Arial" w:cs="Arial"/>
          <w:b/>
          <w:sz w:val="18"/>
          <w:szCs w:val="18"/>
        </w:rPr>
        <w:t>Informazioni e iscrizioni</w:t>
      </w:r>
      <w:r>
        <w:rPr>
          <w:rFonts w:eastAsia="Arial" w:cs="Arial"/>
          <w:sz w:val="18"/>
          <w:szCs w:val="18"/>
        </w:rPr>
        <w:t xml:space="preserve">: solo presso SPI CGIL, via Roma 42/a, tel. 035.3594640, giovedì 9.30-11.30 dall’11 settembre all’inizio dei vari corsi. Per evitare gli assembramenti non si raccoglieranno le iscrizioni immediatamente prima dell'inizio del corso, e-mail: </w:t>
      </w:r>
      <w:hyperlink r:id="rId6">
        <w:r>
          <w:rPr>
            <w:rFonts w:eastAsia="Arial" w:cs="Arial"/>
            <w:sz w:val="18"/>
            <w:szCs w:val="18"/>
            <w:u w:val="single"/>
          </w:rPr>
          <w:t>albinoterzauniversita@gmail.com</w:t>
        </w:r>
      </w:hyperlink>
    </w:p>
    <w:p w:rsidR="00DC2AC4" w:rsidRDefault="00DC2AC4">
      <w:pPr>
        <w:tabs>
          <w:tab w:val="left" w:pos="708"/>
        </w:tabs>
        <w:ind w:right="-7"/>
        <w:jc w:val="both"/>
        <w:rPr>
          <w:rFonts w:eastAsia="Arial" w:cs="Arial"/>
          <w:sz w:val="18"/>
          <w:szCs w:val="18"/>
        </w:rPr>
      </w:pPr>
      <w:bookmarkStart w:id="0" w:name="_GoBack"/>
      <w:bookmarkEnd w:id="0"/>
    </w:p>
    <w:tbl>
      <w:tblPr>
        <w:tblW w:w="9634" w:type="dxa"/>
        <w:tblLayout w:type="fixed"/>
        <w:tblLook w:val="00A0" w:firstRow="1" w:lastRow="0" w:firstColumn="1" w:lastColumn="0" w:noHBand="0" w:noVBand="0"/>
      </w:tblPr>
      <w:tblGrid>
        <w:gridCol w:w="1691"/>
        <w:gridCol w:w="886"/>
        <w:gridCol w:w="7057"/>
      </w:tblGrid>
      <w:tr w:rsidR="008C5302">
        <w:trPr>
          <w:trHeight w:val="830"/>
        </w:trPr>
        <w:tc>
          <w:tcPr>
            <w:tcW w:w="1691" w:type="dxa"/>
            <w:tcBorders>
              <w:top w:val="single" w:sz="4" w:space="0" w:color="000000"/>
              <w:left w:val="single" w:sz="4" w:space="0" w:color="000000"/>
              <w:bottom w:val="single" w:sz="4" w:space="0" w:color="000000"/>
            </w:tcBorders>
            <w:vAlign w:val="center"/>
          </w:tcPr>
          <w:p w:rsidR="008C5302" w:rsidRDefault="00DC2AC4">
            <w:pPr>
              <w:jc w:val="center"/>
              <w:rPr>
                <w:szCs w:val="28"/>
              </w:rPr>
            </w:pPr>
            <w:r>
              <w:rPr>
                <w:szCs w:val="28"/>
              </w:rPr>
              <w:t>Modulo  n°</w:t>
            </w:r>
          </w:p>
        </w:tc>
        <w:tc>
          <w:tcPr>
            <w:tcW w:w="886" w:type="dxa"/>
            <w:tcBorders>
              <w:top w:val="single" w:sz="4" w:space="0" w:color="000000"/>
              <w:bottom w:val="single" w:sz="4" w:space="0" w:color="000000"/>
            </w:tcBorders>
            <w:vAlign w:val="center"/>
          </w:tcPr>
          <w:p w:rsidR="008C5302" w:rsidRDefault="00DC2AC4">
            <w:pPr>
              <w:jc w:val="center"/>
              <w:rPr>
                <w:b/>
                <w:sz w:val="40"/>
                <w:szCs w:val="40"/>
              </w:rPr>
            </w:pPr>
            <w:r>
              <w:rPr>
                <w:b/>
                <w:sz w:val="40"/>
                <w:szCs w:val="40"/>
              </w:rPr>
              <w:t>159</w:t>
            </w:r>
          </w:p>
        </w:tc>
        <w:tc>
          <w:tcPr>
            <w:tcW w:w="7057" w:type="dxa"/>
            <w:tcBorders>
              <w:top w:val="single" w:sz="4" w:space="0" w:color="000000"/>
              <w:bottom w:val="single" w:sz="4" w:space="0" w:color="000000"/>
              <w:right w:val="single" w:sz="4" w:space="0" w:color="000000"/>
            </w:tcBorders>
            <w:vAlign w:val="center"/>
          </w:tcPr>
          <w:p w:rsidR="008C5302" w:rsidRDefault="00DC2AC4">
            <w:pPr>
              <w:tabs>
                <w:tab w:val="left" w:pos="708"/>
              </w:tabs>
              <w:ind w:right="-7"/>
              <w:jc w:val="center"/>
              <w:rPr>
                <w:rFonts w:eastAsia="Arial" w:cs="Arial"/>
                <w:b/>
                <w:i/>
                <w:iCs/>
                <w:sz w:val="18"/>
                <w:szCs w:val="18"/>
              </w:rPr>
            </w:pPr>
            <w:r>
              <w:rPr>
                <w:rFonts w:eastAsia="Arial" w:cs="Arial"/>
                <w:b/>
                <w:i/>
                <w:iCs/>
                <w:szCs w:val="28"/>
              </w:rPr>
              <w:t>LA LETTERATURA CHE FA BENE ALLA SALUTE. AUTORI CHE SPACCIANO FELICITÀ</w:t>
            </w:r>
          </w:p>
        </w:tc>
      </w:tr>
    </w:tbl>
    <w:p w:rsidR="008C5302" w:rsidRDefault="008C5302">
      <w:pPr>
        <w:rPr>
          <w:sz w:val="22"/>
          <w:szCs w:val="22"/>
        </w:rPr>
      </w:pPr>
    </w:p>
    <w:tbl>
      <w:tblPr>
        <w:tblW w:w="9638" w:type="dxa"/>
        <w:tblLayout w:type="fixed"/>
        <w:tblLook w:val="00A0" w:firstRow="1" w:lastRow="0" w:firstColumn="1" w:lastColumn="0" w:noHBand="0" w:noVBand="0"/>
      </w:tblPr>
      <w:tblGrid>
        <w:gridCol w:w="1728"/>
        <w:gridCol w:w="7910"/>
      </w:tblGrid>
      <w:tr w:rsidR="008C5302">
        <w:trPr>
          <w:trHeight w:val="340"/>
        </w:trPr>
        <w:tc>
          <w:tcPr>
            <w:tcW w:w="1728" w:type="dxa"/>
            <w:vAlign w:val="center"/>
          </w:tcPr>
          <w:p w:rsidR="008C5302" w:rsidRDefault="00DC2AC4">
            <w:pPr>
              <w:spacing w:line="360" w:lineRule="auto"/>
              <w:rPr>
                <w:b/>
                <w:sz w:val="22"/>
                <w:szCs w:val="22"/>
              </w:rPr>
            </w:pPr>
            <w:r>
              <w:rPr>
                <w:b/>
                <w:sz w:val="22"/>
                <w:szCs w:val="22"/>
              </w:rPr>
              <w:t>Docente</w:t>
            </w:r>
          </w:p>
        </w:tc>
        <w:tc>
          <w:tcPr>
            <w:tcW w:w="7909" w:type="dxa"/>
            <w:vAlign w:val="center"/>
          </w:tcPr>
          <w:p w:rsidR="008C5302" w:rsidRDefault="00DC2AC4">
            <w:pPr>
              <w:tabs>
                <w:tab w:val="left" w:pos="708"/>
              </w:tabs>
              <w:ind w:right="-7"/>
              <w:jc w:val="both"/>
              <w:rPr>
                <w:rFonts w:eastAsia="Arial" w:cs="Arial"/>
                <w:b/>
                <w:bCs/>
                <w:sz w:val="22"/>
                <w:szCs w:val="22"/>
              </w:rPr>
            </w:pPr>
            <w:r>
              <w:rPr>
                <w:rFonts w:eastAsia="Arial" w:cs="Arial"/>
                <w:b/>
                <w:bCs/>
                <w:sz w:val="22"/>
                <w:szCs w:val="22"/>
              </w:rPr>
              <w:t>Alessandra Pozzi</w:t>
            </w:r>
          </w:p>
        </w:tc>
      </w:tr>
      <w:tr w:rsidR="008C5302">
        <w:trPr>
          <w:trHeight w:val="340"/>
        </w:trPr>
        <w:tc>
          <w:tcPr>
            <w:tcW w:w="1728" w:type="dxa"/>
            <w:vAlign w:val="center"/>
          </w:tcPr>
          <w:p w:rsidR="008C5302" w:rsidRDefault="00DC2AC4">
            <w:pPr>
              <w:spacing w:line="360" w:lineRule="auto"/>
              <w:rPr>
                <w:b/>
                <w:sz w:val="22"/>
                <w:szCs w:val="22"/>
              </w:rPr>
            </w:pPr>
            <w:r>
              <w:rPr>
                <w:b/>
                <w:sz w:val="22"/>
                <w:szCs w:val="22"/>
              </w:rPr>
              <w:t>Giorno</w:t>
            </w:r>
          </w:p>
        </w:tc>
        <w:tc>
          <w:tcPr>
            <w:tcW w:w="7909" w:type="dxa"/>
            <w:vAlign w:val="center"/>
          </w:tcPr>
          <w:p w:rsidR="008C5302" w:rsidRDefault="00DC2AC4">
            <w:pPr>
              <w:tabs>
                <w:tab w:val="left" w:pos="708"/>
              </w:tabs>
              <w:ind w:right="-7"/>
              <w:jc w:val="both"/>
              <w:rPr>
                <w:rFonts w:eastAsia="Arial" w:cs="Arial"/>
                <w:sz w:val="22"/>
                <w:szCs w:val="22"/>
              </w:rPr>
            </w:pPr>
            <w:r>
              <w:rPr>
                <w:rFonts w:eastAsia="Arial" w:cs="Arial"/>
                <w:sz w:val="22"/>
                <w:szCs w:val="22"/>
              </w:rPr>
              <w:t>Giovedì</w:t>
            </w:r>
          </w:p>
        </w:tc>
      </w:tr>
      <w:tr w:rsidR="008C5302">
        <w:trPr>
          <w:trHeight w:val="340"/>
        </w:trPr>
        <w:tc>
          <w:tcPr>
            <w:tcW w:w="1728" w:type="dxa"/>
            <w:vAlign w:val="center"/>
          </w:tcPr>
          <w:p w:rsidR="008C5302" w:rsidRDefault="00DC2AC4">
            <w:pPr>
              <w:spacing w:line="360" w:lineRule="auto"/>
              <w:rPr>
                <w:b/>
                <w:sz w:val="22"/>
                <w:szCs w:val="22"/>
              </w:rPr>
            </w:pPr>
            <w:r>
              <w:rPr>
                <w:b/>
                <w:sz w:val="22"/>
                <w:szCs w:val="22"/>
              </w:rPr>
              <w:t>Orario</w:t>
            </w:r>
          </w:p>
        </w:tc>
        <w:tc>
          <w:tcPr>
            <w:tcW w:w="7909" w:type="dxa"/>
            <w:vAlign w:val="center"/>
          </w:tcPr>
          <w:p w:rsidR="008C5302" w:rsidRDefault="00DC2AC4">
            <w:pPr>
              <w:rPr>
                <w:sz w:val="22"/>
                <w:szCs w:val="22"/>
              </w:rPr>
            </w:pPr>
            <w:r>
              <w:rPr>
                <w:sz w:val="22"/>
                <w:szCs w:val="22"/>
              </w:rPr>
              <w:t>15.00 - 17.15</w:t>
            </w:r>
          </w:p>
        </w:tc>
      </w:tr>
      <w:tr w:rsidR="008C5302">
        <w:trPr>
          <w:trHeight w:val="340"/>
        </w:trPr>
        <w:tc>
          <w:tcPr>
            <w:tcW w:w="1728" w:type="dxa"/>
            <w:vAlign w:val="center"/>
          </w:tcPr>
          <w:p w:rsidR="008C5302" w:rsidRDefault="00DC2AC4">
            <w:pPr>
              <w:spacing w:line="360" w:lineRule="auto"/>
              <w:rPr>
                <w:b/>
                <w:sz w:val="22"/>
                <w:szCs w:val="22"/>
              </w:rPr>
            </w:pPr>
            <w:r>
              <w:rPr>
                <w:b/>
                <w:sz w:val="22"/>
                <w:szCs w:val="22"/>
              </w:rPr>
              <w:t>Periodo</w:t>
            </w:r>
          </w:p>
        </w:tc>
        <w:tc>
          <w:tcPr>
            <w:tcW w:w="7909" w:type="dxa"/>
            <w:vAlign w:val="center"/>
          </w:tcPr>
          <w:p w:rsidR="008C5302" w:rsidRDefault="00DC2AC4">
            <w:pPr>
              <w:rPr>
                <w:sz w:val="22"/>
                <w:szCs w:val="22"/>
              </w:rPr>
            </w:pPr>
            <w:r>
              <w:rPr>
                <w:sz w:val="22"/>
                <w:szCs w:val="22"/>
              </w:rPr>
              <w:t xml:space="preserve">dal </w:t>
            </w:r>
            <w:r>
              <w:rPr>
                <w:rFonts w:eastAsia="Arial" w:cs="Arial"/>
                <w:sz w:val="22"/>
                <w:szCs w:val="22"/>
              </w:rPr>
              <w:t xml:space="preserve">26 febbraio al 26 </w:t>
            </w:r>
            <w:r>
              <w:rPr>
                <w:rFonts w:eastAsia="Arial" w:cs="Arial"/>
                <w:sz w:val="22"/>
                <w:szCs w:val="22"/>
              </w:rPr>
              <w:t>marzo 2026 (5 incontri - € 20,00)</w:t>
            </w:r>
          </w:p>
        </w:tc>
      </w:tr>
      <w:tr w:rsidR="008C5302">
        <w:trPr>
          <w:trHeight w:val="340"/>
        </w:trPr>
        <w:tc>
          <w:tcPr>
            <w:tcW w:w="1728" w:type="dxa"/>
            <w:vAlign w:val="center"/>
          </w:tcPr>
          <w:p w:rsidR="008C5302" w:rsidRDefault="00DC2AC4">
            <w:pPr>
              <w:spacing w:line="360" w:lineRule="auto"/>
              <w:rPr>
                <w:b/>
                <w:sz w:val="22"/>
                <w:szCs w:val="22"/>
              </w:rPr>
            </w:pPr>
            <w:r>
              <w:rPr>
                <w:b/>
                <w:sz w:val="22"/>
                <w:szCs w:val="22"/>
              </w:rPr>
              <w:t>Sede</w:t>
            </w:r>
          </w:p>
        </w:tc>
        <w:tc>
          <w:tcPr>
            <w:tcW w:w="7909" w:type="dxa"/>
            <w:vAlign w:val="center"/>
          </w:tcPr>
          <w:p w:rsidR="008C5302" w:rsidRDefault="00DC2AC4">
            <w:pPr>
              <w:tabs>
                <w:tab w:val="left" w:pos="708"/>
              </w:tabs>
              <w:ind w:right="-7"/>
              <w:jc w:val="both"/>
              <w:rPr>
                <w:rFonts w:eastAsia="Arial" w:cs="Arial"/>
                <w:sz w:val="22"/>
                <w:szCs w:val="22"/>
              </w:rPr>
            </w:pPr>
            <w:r>
              <w:rPr>
                <w:rFonts w:eastAsia="Arial" w:cs="Arial"/>
                <w:sz w:val="22"/>
                <w:szCs w:val="22"/>
              </w:rPr>
              <w:t xml:space="preserve">ABF via padre </w:t>
            </w:r>
            <w:proofErr w:type="spellStart"/>
            <w:r>
              <w:rPr>
                <w:rFonts w:eastAsia="Arial" w:cs="Arial"/>
                <w:sz w:val="22"/>
                <w:szCs w:val="22"/>
              </w:rPr>
              <w:t>Dehon</w:t>
            </w:r>
            <w:proofErr w:type="spellEnd"/>
            <w:r>
              <w:rPr>
                <w:rFonts w:eastAsia="Arial" w:cs="Arial"/>
                <w:sz w:val="22"/>
                <w:szCs w:val="22"/>
              </w:rPr>
              <w:t xml:space="preserve"> 1/A,</w:t>
            </w:r>
            <w:r>
              <w:rPr>
                <w:rFonts w:eastAsia="Arial" w:cs="Arial"/>
                <w:b/>
                <w:sz w:val="22"/>
                <w:szCs w:val="22"/>
              </w:rPr>
              <w:t xml:space="preserve"> </w:t>
            </w:r>
            <w:r>
              <w:rPr>
                <w:rFonts w:eastAsia="Arial" w:cs="Arial"/>
                <w:sz w:val="22"/>
                <w:szCs w:val="22"/>
              </w:rPr>
              <w:t>Albino</w:t>
            </w:r>
            <w:r>
              <w:rPr>
                <w:rFonts w:eastAsia="Arial" w:cs="Arial"/>
                <w:b/>
                <w:sz w:val="22"/>
                <w:szCs w:val="22"/>
              </w:rPr>
              <w:t xml:space="preserve">, </w:t>
            </w:r>
            <w:r>
              <w:rPr>
                <w:rFonts w:eastAsia="Arial" w:cs="Arial"/>
                <w:sz w:val="22"/>
                <w:szCs w:val="22"/>
              </w:rPr>
              <w:t>ore 15-17.15</w:t>
            </w:r>
          </w:p>
        </w:tc>
      </w:tr>
      <w:tr w:rsidR="008C5302">
        <w:trPr>
          <w:trHeight w:val="312"/>
        </w:trPr>
        <w:tc>
          <w:tcPr>
            <w:tcW w:w="1728" w:type="dxa"/>
            <w:vAlign w:val="center"/>
          </w:tcPr>
          <w:p w:rsidR="008C5302" w:rsidRDefault="00DC2AC4">
            <w:pPr>
              <w:spacing w:line="360" w:lineRule="auto"/>
              <w:rPr>
                <w:b/>
                <w:sz w:val="22"/>
                <w:szCs w:val="22"/>
              </w:rPr>
            </w:pPr>
            <w:r>
              <w:rPr>
                <w:b/>
                <w:sz w:val="22"/>
                <w:szCs w:val="22"/>
              </w:rPr>
              <w:t>Argomento</w:t>
            </w:r>
          </w:p>
        </w:tc>
        <w:tc>
          <w:tcPr>
            <w:tcW w:w="7909" w:type="dxa"/>
            <w:vAlign w:val="center"/>
          </w:tcPr>
          <w:p w:rsidR="008C5302" w:rsidRDefault="00DC2AC4">
            <w:pPr>
              <w:tabs>
                <w:tab w:val="left" w:pos="708"/>
              </w:tabs>
              <w:ind w:right="-7"/>
              <w:jc w:val="both"/>
              <w:rPr>
                <w:rFonts w:eastAsia="Arial" w:cs="Arial"/>
                <w:b/>
                <w:sz w:val="22"/>
                <w:szCs w:val="22"/>
              </w:rPr>
            </w:pPr>
            <w:r>
              <w:rPr>
                <w:rFonts w:eastAsia="Arial" w:cs="Arial"/>
                <w:b/>
                <w:sz w:val="22"/>
                <w:szCs w:val="22"/>
              </w:rPr>
              <w:t>LETTERATURA</w:t>
            </w:r>
          </w:p>
        </w:tc>
      </w:tr>
      <w:tr w:rsidR="008C5302">
        <w:trPr>
          <w:trHeight w:val="1192"/>
        </w:trPr>
        <w:tc>
          <w:tcPr>
            <w:tcW w:w="1728" w:type="dxa"/>
            <w:vAlign w:val="center"/>
          </w:tcPr>
          <w:p w:rsidR="008C5302" w:rsidRDefault="00DC2AC4">
            <w:pPr>
              <w:rPr>
                <w:b/>
                <w:sz w:val="22"/>
                <w:szCs w:val="22"/>
              </w:rPr>
            </w:pPr>
            <w:r>
              <w:rPr>
                <w:b/>
                <w:sz w:val="22"/>
                <w:szCs w:val="22"/>
              </w:rPr>
              <w:t>Presentazione</w:t>
            </w:r>
          </w:p>
        </w:tc>
        <w:tc>
          <w:tcPr>
            <w:tcW w:w="7909" w:type="dxa"/>
            <w:vAlign w:val="center"/>
          </w:tcPr>
          <w:p w:rsidR="008C5302" w:rsidRDefault="00DC2AC4">
            <w:pPr>
              <w:tabs>
                <w:tab w:val="left" w:pos="708"/>
              </w:tabs>
              <w:ind w:right="-7"/>
              <w:jc w:val="both"/>
              <w:rPr>
                <w:rFonts w:eastAsia="Arial" w:cs="Arial"/>
                <w:i/>
                <w:iCs/>
                <w:sz w:val="22"/>
                <w:szCs w:val="22"/>
              </w:rPr>
            </w:pPr>
            <w:r>
              <w:rPr>
                <w:rFonts w:eastAsia="Arial" w:cs="Arial"/>
                <w:i/>
                <w:iCs/>
                <w:sz w:val="22"/>
                <w:szCs w:val="22"/>
              </w:rPr>
              <w:t xml:space="preserve">Dicono che sulla porta della prima biblioteca al mondo, quella di Tebe, campeggiasse la scritta “medicina per l’anima”, perciò è </w:t>
            </w:r>
            <w:r>
              <w:rPr>
                <w:rFonts w:eastAsia="Arial" w:cs="Arial"/>
                <w:i/>
                <w:iCs/>
                <w:sz w:val="22"/>
                <w:szCs w:val="22"/>
              </w:rPr>
              <w:t>risaputo che la frequentazione di testi letterari giova alla salute. Non perché lo sguardo letterario permetta di indossare lenti rosa che garantiscono un lieto fine ma perché le grandi domande del vivere trovano in molti testi un procedimento che ne perme</w:t>
            </w:r>
            <w:r>
              <w:rPr>
                <w:rFonts w:eastAsia="Arial" w:cs="Arial"/>
                <w:i/>
                <w:iCs/>
                <w:sz w:val="22"/>
                <w:szCs w:val="22"/>
              </w:rPr>
              <w:t>tte almeno la chiarezza espositiva e la messa a fuoco di strategie. L’incontro con “ciò che solo ragione non è” facilita l’adozione di rimedi adatti ad una decente sopravvivenza. Un esempio: usare l'ironia e il sorriso di fronte all'enigma del vivere (Ario</w:t>
            </w:r>
            <w:r>
              <w:rPr>
                <w:rFonts w:eastAsia="Arial" w:cs="Arial"/>
                <w:i/>
                <w:iCs/>
                <w:sz w:val="22"/>
                <w:szCs w:val="22"/>
              </w:rPr>
              <w:t>sto, Leopardi, Calvino). Provare per credere.</w:t>
            </w:r>
          </w:p>
        </w:tc>
      </w:tr>
      <w:tr w:rsidR="008C5302">
        <w:trPr>
          <w:trHeight w:val="340"/>
        </w:trPr>
        <w:tc>
          <w:tcPr>
            <w:tcW w:w="1728" w:type="dxa"/>
          </w:tcPr>
          <w:p w:rsidR="008C5302" w:rsidRDefault="008C5302">
            <w:pPr>
              <w:rPr>
                <w:b/>
                <w:sz w:val="22"/>
                <w:szCs w:val="22"/>
              </w:rPr>
            </w:pPr>
          </w:p>
        </w:tc>
        <w:tc>
          <w:tcPr>
            <w:tcW w:w="7909" w:type="dxa"/>
          </w:tcPr>
          <w:p w:rsidR="008C5302" w:rsidRDefault="008C5302">
            <w:pPr>
              <w:pStyle w:val="TESTONORMALE"/>
              <w:spacing w:before="0" w:line="240" w:lineRule="auto"/>
              <w:rPr>
                <w:rFonts w:ascii="Arial" w:hAnsi="Arial" w:cs="Arial"/>
                <w:sz w:val="22"/>
              </w:rPr>
            </w:pPr>
          </w:p>
        </w:tc>
      </w:tr>
    </w:tbl>
    <w:p w:rsidR="008C5302" w:rsidRDefault="00DC2AC4">
      <w:pPr>
        <w:rPr>
          <w:b/>
          <w:sz w:val="24"/>
        </w:rPr>
      </w:pPr>
      <w:r>
        <w:rPr>
          <w:b/>
          <w:sz w:val="24"/>
        </w:rPr>
        <w:t xml:space="preserve">Calendario  </w:t>
      </w:r>
    </w:p>
    <w:tbl>
      <w:tblPr>
        <w:tblpPr w:leftFromText="141" w:rightFromText="141" w:vertAnchor="text" w:horzAnchor="margin" w:tblpY="170"/>
        <w:tblW w:w="9511" w:type="dxa"/>
        <w:tblInd w:w="70" w:type="dxa"/>
        <w:tblLayout w:type="fixed"/>
        <w:tblCellMar>
          <w:left w:w="70" w:type="dxa"/>
          <w:right w:w="70" w:type="dxa"/>
        </w:tblCellMar>
        <w:tblLook w:val="0000" w:firstRow="0" w:lastRow="0" w:firstColumn="0" w:lastColumn="0" w:noHBand="0" w:noVBand="0"/>
      </w:tblPr>
      <w:tblGrid>
        <w:gridCol w:w="385"/>
        <w:gridCol w:w="1637"/>
        <w:gridCol w:w="7489"/>
      </w:tblGrid>
      <w:tr w:rsidR="008C5302">
        <w:trPr>
          <w:trHeight w:val="564"/>
        </w:trPr>
        <w:tc>
          <w:tcPr>
            <w:tcW w:w="385" w:type="dxa"/>
            <w:vAlign w:val="center"/>
          </w:tcPr>
          <w:p w:rsidR="008C5302" w:rsidRDefault="00DC2AC4">
            <w:pPr>
              <w:jc w:val="center"/>
              <w:rPr>
                <w:rFonts w:cs="Arial"/>
                <w:b/>
                <w:bCs/>
                <w:sz w:val="22"/>
                <w:szCs w:val="22"/>
              </w:rPr>
            </w:pPr>
            <w:r>
              <w:rPr>
                <w:rFonts w:cs="Arial"/>
                <w:b/>
                <w:bCs/>
                <w:sz w:val="22"/>
                <w:szCs w:val="22"/>
              </w:rPr>
              <w:t>1</w:t>
            </w:r>
          </w:p>
        </w:tc>
        <w:tc>
          <w:tcPr>
            <w:tcW w:w="1637" w:type="dxa"/>
            <w:vAlign w:val="center"/>
          </w:tcPr>
          <w:p w:rsidR="008C5302" w:rsidRDefault="00DC2AC4">
            <w:pPr>
              <w:ind w:left="57"/>
              <w:jc w:val="center"/>
              <w:rPr>
                <w:sz w:val="22"/>
                <w:szCs w:val="22"/>
              </w:rPr>
            </w:pPr>
            <w:r>
              <w:rPr>
                <w:sz w:val="22"/>
                <w:szCs w:val="22"/>
              </w:rPr>
              <w:t>26.02.2026</w:t>
            </w:r>
          </w:p>
        </w:tc>
        <w:tc>
          <w:tcPr>
            <w:tcW w:w="7489" w:type="dxa"/>
            <w:vAlign w:val="center"/>
          </w:tcPr>
          <w:p w:rsidR="008C5302" w:rsidRDefault="00DC2AC4">
            <w:pPr>
              <w:rPr>
                <w:rFonts w:cs="Arial"/>
                <w:sz w:val="22"/>
                <w:szCs w:val="22"/>
              </w:rPr>
            </w:pPr>
            <w:r>
              <w:rPr>
                <w:sz w:val="22"/>
                <w:szCs w:val="22"/>
              </w:rPr>
              <w:t>Quattro premesse e un testo esemplare</w:t>
            </w:r>
          </w:p>
        </w:tc>
      </w:tr>
      <w:tr w:rsidR="008C5302">
        <w:trPr>
          <w:trHeight w:val="567"/>
        </w:trPr>
        <w:tc>
          <w:tcPr>
            <w:tcW w:w="385" w:type="dxa"/>
            <w:vAlign w:val="center"/>
          </w:tcPr>
          <w:p w:rsidR="008C5302" w:rsidRDefault="00DC2AC4">
            <w:pPr>
              <w:jc w:val="center"/>
              <w:rPr>
                <w:rFonts w:cs="Arial"/>
                <w:b/>
                <w:bCs/>
                <w:sz w:val="22"/>
                <w:szCs w:val="22"/>
              </w:rPr>
            </w:pPr>
            <w:r>
              <w:rPr>
                <w:rFonts w:cs="Arial"/>
                <w:b/>
                <w:bCs/>
                <w:sz w:val="22"/>
                <w:szCs w:val="22"/>
              </w:rPr>
              <w:t>2</w:t>
            </w:r>
          </w:p>
        </w:tc>
        <w:tc>
          <w:tcPr>
            <w:tcW w:w="1637" w:type="dxa"/>
            <w:vAlign w:val="center"/>
          </w:tcPr>
          <w:p w:rsidR="008C5302" w:rsidRDefault="00DC2AC4">
            <w:pPr>
              <w:ind w:left="57"/>
              <w:jc w:val="center"/>
              <w:rPr>
                <w:sz w:val="22"/>
                <w:szCs w:val="22"/>
              </w:rPr>
            </w:pPr>
            <w:r>
              <w:rPr>
                <w:sz w:val="22"/>
                <w:szCs w:val="22"/>
              </w:rPr>
              <w:t>05.03.2026</w:t>
            </w:r>
          </w:p>
        </w:tc>
        <w:tc>
          <w:tcPr>
            <w:tcW w:w="7489" w:type="dxa"/>
            <w:vAlign w:val="center"/>
          </w:tcPr>
          <w:p w:rsidR="008C5302" w:rsidRDefault="00DC2AC4">
            <w:pPr>
              <w:rPr>
                <w:rFonts w:cs="Arial"/>
                <w:sz w:val="22"/>
                <w:szCs w:val="22"/>
              </w:rPr>
            </w:pPr>
            <w:r>
              <w:rPr>
                <w:sz w:val="22"/>
                <w:szCs w:val="22"/>
              </w:rPr>
              <w:t>Incontrare una donna che ti porta in cielo (Alighieri and friends)</w:t>
            </w:r>
          </w:p>
        </w:tc>
      </w:tr>
      <w:tr w:rsidR="008C5302">
        <w:trPr>
          <w:trHeight w:val="567"/>
        </w:trPr>
        <w:tc>
          <w:tcPr>
            <w:tcW w:w="385" w:type="dxa"/>
            <w:vAlign w:val="center"/>
          </w:tcPr>
          <w:p w:rsidR="008C5302" w:rsidRDefault="00DC2AC4">
            <w:pPr>
              <w:jc w:val="center"/>
              <w:rPr>
                <w:rFonts w:cs="Arial"/>
                <w:b/>
                <w:bCs/>
                <w:sz w:val="22"/>
                <w:szCs w:val="22"/>
              </w:rPr>
            </w:pPr>
            <w:r>
              <w:rPr>
                <w:rFonts w:cs="Arial"/>
                <w:b/>
                <w:bCs/>
                <w:sz w:val="22"/>
                <w:szCs w:val="22"/>
              </w:rPr>
              <w:t>3</w:t>
            </w:r>
          </w:p>
        </w:tc>
        <w:tc>
          <w:tcPr>
            <w:tcW w:w="1637" w:type="dxa"/>
            <w:vAlign w:val="center"/>
          </w:tcPr>
          <w:p w:rsidR="008C5302" w:rsidRDefault="00DC2AC4">
            <w:pPr>
              <w:ind w:left="57"/>
              <w:jc w:val="center"/>
              <w:rPr>
                <w:sz w:val="22"/>
                <w:szCs w:val="22"/>
              </w:rPr>
            </w:pPr>
            <w:r>
              <w:rPr>
                <w:sz w:val="22"/>
                <w:szCs w:val="22"/>
              </w:rPr>
              <w:t>12.03.2026</w:t>
            </w:r>
          </w:p>
        </w:tc>
        <w:tc>
          <w:tcPr>
            <w:tcW w:w="7489" w:type="dxa"/>
            <w:vAlign w:val="center"/>
          </w:tcPr>
          <w:p w:rsidR="008C5302" w:rsidRDefault="00DC2AC4">
            <w:pPr>
              <w:rPr>
                <w:rFonts w:cs="Arial"/>
                <w:sz w:val="22"/>
                <w:szCs w:val="22"/>
              </w:rPr>
            </w:pPr>
            <w:r>
              <w:rPr>
                <w:sz w:val="22"/>
                <w:szCs w:val="22"/>
              </w:rPr>
              <w:t>La giusta distanza</w:t>
            </w:r>
          </w:p>
        </w:tc>
      </w:tr>
      <w:tr w:rsidR="008C5302">
        <w:trPr>
          <w:trHeight w:val="567"/>
        </w:trPr>
        <w:tc>
          <w:tcPr>
            <w:tcW w:w="385" w:type="dxa"/>
            <w:vAlign w:val="center"/>
          </w:tcPr>
          <w:p w:rsidR="008C5302" w:rsidRDefault="00DC2AC4">
            <w:pPr>
              <w:jc w:val="center"/>
              <w:rPr>
                <w:rFonts w:cs="Arial"/>
                <w:b/>
                <w:bCs/>
                <w:sz w:val="22"/>
                <w:szCs w:val="22"/>
              </w:rPr>
            </w:pPr>
            <w:r>
              <w:rPr>
                <w:rFonts w:cs="Arial"/>
                <w:b/>
                <w:bCs/>
                <w:sz w:val="22"/>
                <w:szCs w:val="22"/>
              </w:rPr>
              <w:t>4</w:t>
            </w:r>
          </w:p>
        </w:tc>
        <w:tc>
          <w:tcPr>
            <w:tcW w:w="1637" w:type="dxa"/>
            <w:vAlign w:val="center"/>
          </w:tcPr>
          <w:p w:rsidR="008C5302" w:rsidRDefault="00DC2AC4">
            <w:pPr>
              <w:jc w:val="center"/>
              <w:rPr>
                <w:sz w:val="22"/>
                <w:szCs w:val="22"/>
              </w:rPr>
            </w:pPr>
            <w:r>
              <w:rPr>
                <w:sz w:val="22"/>
                <w:szCs w:val="22"/>
              </w:rPr>
              <w:t>19.03.2026</w:t>
            </w:r>
          </w:p>
        </w:tc>
        <w:tc>
          <w:tcPr>
            <w:tcW w:w="7489" w:type="dxa"/>
            <w:vAlign w:val="center"/>
          </w:tcPr>
          <w:p w:rsidR="00DC2AC4" w:rsidRDefault="00DC2AC4" w:rsidP="00DC2AC4">
            <w:pPr>
              <w:ind w:left="57"/>
              <w:rPr>
                <w:sz w:val="22"/>
                <w:szCs w:val="22"/>
              </w:rPr>
            </w:pPr>
            <w:r>
              <w:rPr>
                <w:sz w:val="22"/>
                <w:szCs w:val="22"/>
              </w:rPr>
              <w:t>Incontrare il profumo di una ginestra</w:t>
            </w:r>
          </w:p>
          <w:p w:rsidR="008C5302" w:rsidRDefault="008C5302">
            <w:pPr>
              <w:rPr>
                <w:rFonts w:cs="Arial"/>
                <w:sz w:val="22"/>
                <w:szCs w:val="22"/>
              </w:rPr>
            </w:pPr>
          </w:p>
        </w:tc>
      </w:tr>
      <w:tr w:rsidR="008C5302">
        <w:trPr>
          <w:trHeight w:val="567"/>
        </w:trPr>
        <w:tc>
          <w:tcPr>
            <w:tcW w:w="385" w:type="dxa"/>
            <w:vAlign w:val="center"/>
          </w:tcPr>
          <w:p w:rsidR="008C5302" w:rsidRDefault="00DC2AC4">
            <w:pPr>
              <w:jc w:val="center"/>
              <w:rPr>
                <w:rFonts w:cs="Arial"/>
                <w:b/>
                <w:bCs/>
                <w:sz w:val="22"/>
                <w:szCs w:val="22"/>
              </w:rPr>
            </w:pPr>
            <w:r>
              <w:rPr>
                <w:rFonts w:cs="Arial"/>
                <w:b/>
                <w:bCs/>
                <w:sz w:val="22"/>
                <w:szCs w:val="22"/>
              </w:rPr>
              <w:t>5</w:t>
            </w:r>
          </w:p>
        </w:tc>
        <w:tc>
          <w:tcPr>
            <w:tcW w:w="1637" w:type="dxa"/>
            <w:vAlign w:val="center"/>
          </w:tcPr>
          <w:p w:rsidR="008C5302" w:rsidRDefault="00DC2AC4">
            <w:pPr>
              <w:ind w:left="57"/>
              <w:jc w:val="center"/>
              <w:rPr>
                <w:sz w:val="22"/>
                <w:szCs w:val="22"/>
              </w:rPr>
            </w:pPr>
            <w:r>
              <w:rPr>
                <w:sz w:val="22"/>
                <w:szCs w:val="22"/>
              </w:rPr>
              <w:t>26.03.2026</w:t>
            </w:r>
          </w:p>
        </w:tc>
        <w:tc>
          <w:tcPr>
            <w:tcW w:w="7489" w:type="dxa"/>
            <w:vAlign w:val="center"/>
          </w:tcPr>
          <w:p w:rsidR="00DC2AC4" w:rsidRDefault="00DC2AC4" w:rsidP="00DC2AC4">
            <w:pPr>
              <w:ind w:left="57"/>
              <w:rPr>
                <w:sz w:val="22"/>
                <w:szCs w:val="22"/>
              </w:rPr>
            </w:pPr>
            <w:r>
              <w:rPr>
                <w:sz w:val="22"/>
                <w:szCs w:val="22"/>
              </w:rPr>
              <w:t>Strategie per non perdersi nel labirinto</w:t>
            </w:r>
          </w:p>
          <w:p w:rsidR="008C5302" w:rsidRDefault="008C5302">
            <w:pPr>
              <w:rPr>
                <w:rFonts w:cs="Arial"/>
                <w:i/>
                <w:iCs/>
                <w:sz w:val="22"/>
                <w:szCs w:val="22"/>
              </w:rPr>
            </w:pPr>
          </w:p>
        </w:tc>
      </w:tr>
    </w:tbl>
    <w:p w:rsidR="008C5302" w:rsidRDefault="008C5302">
      <w:pPr>
        <w:rPr>
          <w:rFonts w:cs="Arial"/>
          <w:sz w:val="20"/>
          <w:szCs w:val="18"/>
        </w:rPr>
      </w:pPr>
    </w:p>
    <w:p w:rsidR="008C5302" w:rsidRDefault="008C5302">
      <w:pPr>
        <w:rPr>
          <w:sz w:val="20"/>
          <w:szCs w:val="20"/>
        </w:rPr>
      </w:pPr>
    </w:p>
    <w:p w:rsidR="008C5302" w:rsidRDefault="008C5302"/>
    <w:sectPr w:rsidR="008C5302">
      <w:pgSz w:w="11906" w:h="16838"/>
      <w:pgMar w:top="567" w:right="1134" w:bottom="851"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lite">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302"/>
    <w:rsid w:val="008C5302"/>
    <w:rsid w:val="00DC2AC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0E41"/>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CE0E41"/>
    <w:rPr>
      <w:rFonts w:ascii="Arial" w:eastAsia="Times New Roman" w:hAnsi="Arial" w:cs="Times New Roman"/>
      <w:sz w:val="28"/>
      <w:szCs w:val="24"/>
      <w:lang w:eastAsia="it-IT"/>
    </w:rPr>
  </w:style>
  <w:style w:type="character" w:styleId="Collegamentoipertestuale">
    <w:name w:val="Hyperlink"/>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customStyle="1" w:styleId="TESTONORMALE">
    <w:name w:val="TESTO NORMALE"/>
    <w:qFormat/>
    <w:rsid w:val="00CE0E41"/>
    <w:pPr>
      <w:spacing w:before="240" w:line="360" w:lineRule="atLeast"/>
      <w:jc w:val="both"/>
    </w:pPr>
    <w:rPr>
      <w:rFonts w:ascii="elite" w:eastAsia="Times New Roman" w:hAnsi="elite" w:cs="Times New Roman"/>
      <w:sz w:val="20"/>
      <w:szCs w:val="20"/>
      <w:lang w:eastAsia="it-IT"/>
    </w:rPr>
  </w:style>
  <w:style w:type="paragraph" w:customStyle="1" w:styleId="Corpo">
    <w:name w:val="Corpo"/>
    <w:qFormat/>
    <w:rsid w:val="00CE0E41"/>
    <w:rPr>
      <w:rFonts w:ascii="Helvetica" w:eastAsia="Arial Unicode MS" w:hAnsi="Helvetica" w:cs="Arial Unicode MS"/>
      <w:color w:val="00000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CE0E41"/>
    <w:pPr>
      <w:tabs>
        <w:tab w:val="center" w:pos="4819"/>
        <w:tab w:val="right" w:pos="9638"/>
      </w:tabs>
    </w:pPr>
  </w:style>
  <w:style w:type="paragraph" w:styleId="Paragrafoelenco">
    <w:name w:val="List Paragraph"/>
    <w:basedOn w:val="Normale"/>
    <w:uiPriority w:val="34"/>
    <w:qFormat/>
    <w:rsid w:val="00F209CF"/>
    <w:pPr>
      <w:ind w:left="720"/>
      <w:contextualSpacing/>
    </w:pPr>
  </w:style>
  <w:style w:type="paragraph" w:customStyle="1" w:styleId="Contenutocornice">
    <w:name w:val="Contenuto cornice"/>
    <w:basedOn w:val="Normale"/>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661078">
      <w:bodyDiv w:val="1"/>
      <w:marLeft w:val="0"/>
      <w:marRight w:val="0"/>
      <w:marTop w:val="0"/>
      <w:marBottom w:val="0"/>
      <w:divBdr>
        <w:top w:val="none" w:sz="0" w:space="0" w:color="auto"/>
        <w:left w:val="none" w:sz="0" w:space="0" w:color="auto"/>
        <w:bottom w:val="none" w:sz="0" w:space="0" w:color="auto"/>
        <w:right w:val="none" w:sz="0" w:space="0" w:color="auto"/>
      </w:divBdr>
    </w:div>
    <w:div w:id="1939753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lbinoterzauniversita@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1551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dc:description/>
  <cp:lastModifiedBy>Terzi Angiola</cp:lastModifiedBy>
  <cp:revision>5</cp:revision>
  <dcterms:created xsi:type="dcterms:W3CDTF">2025-05-16T21:19:00Z</dcterms:created>
  <dcterms:modified xsi:type="dcterms:W3CDTF">2025-08-11T19:29:00Z</dcterms:modified>
  <dc:language>it-IT</dc:language>
</cp:coreProperties>
</file>