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344E" w14:textId="77777777" w:rsidR="008A4A9C" w:rsidRDefault="006574B7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A7E7DBD" wp14:editId="41AA9E0B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399F5347" w14:textId="77777777" w:rsidR="008A4A9C" w:rsidRDefault="006574B7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39E704A5" w14:textId="77777777" w:rsidR="008A4A9C" w:rsidRDefault="008A4A9C">
      <w:pPr>
        <w:jc w:val="both"/>
        <w:rPr>
          <w:rFonts w:eastAsia="Arial" w:cs="Arial"/>
          <w:sz w:val="18"/>
          <w:szCs w:val="18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964"/>
        <w:gridCol w:w="886"/>
        <w:gridCol w:w="6784"/>
      </w:tblGrid>
      <w:tr w:rsidR="008A4A9C" w14:paraId="41D26D03" w14:textId="77777777">
        <w:trPr>
          <w:trHeight w:val="83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9FFD6" w14:textId="77777777" w:rsidR="008A4A9C" w:rsidRDefault="006574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C8A30A" w14:textId="77777777" w:rsidR="008A4A9C" w:rsidRDefault="006574B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6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787F" w14:textId="77777777" w:rsidR="008A4A9C" w:rsidRDefault="006574B7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rFonts w:cs="Arial"/>
                <w:b/>
                <w:i/>
                <w:iCs/>
                <w:szCs w:val="28"/>
              </w:rPr>
              <w:t>BIODANZA</w:t>
            </w:r>
            <w:r>
              <w:rPr>
                <w:rFonts w:cs="Arial"/>
                <w:i/>
                <w:iCs/>
                <w:szCs w:val="28"/>
              </w:rPr>
              <w:t xml:space="preserve">: </w:t>
            </w:r>
            <w:r>
              <w:rPr>
                <w:rFonts w:cs="Arial"/>
                <w:b/>
                <w:i/>
                <w:iCs/>
                <w:szCs w:val="28"/>
              </w:rPr>
              <w:t>MUSICA E MOVIMENTO PER LO SVILUPPO ARMONICO DELLA PERSONA 1</w:t>
            </w:r>
            <w:r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40ACF3DE" w14:textId="77777777" w:rsidR="008A4A9C" w:rsidRDefault="008A4A9C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8A4A9C" w14:paraId="3DCBEEF7" w14:textId="77777777">
        <w:trPr>
          <w:trHeight w:val="340"/>
        </w:trPr>
        <w:tc>
          <w:tcPr>
            <w:tcW w:w="1728" w:type="dxa"/>
            <w:vAlign w:val="center"/>
          </w:tcPr>
          <w:p w14:paraId="46145514" w14:textId="77777777" w:rsidR="008A4A9C" w:rsidRDefault="006574B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1510BA68" w14:textId="77777777" w:rsidR="008A4A9C" w:rsidRPr="006574B7" w:rsidRDefault="006574B7">
            <w:pPr>
              <w:rPr>
                <w:rFonts w:cs="Arial"/>
                <w:b/>
                <w:bCs/>
                <w:sz w:val="21"/>
                <w:szCs w:val="21"/>
              </w:rPr>
            </w:pPr>
            <w:r w:rsidRPr="006574B7">
              <w:rPr>
                <w:rFonts w:cs="Arial"/>
                <w:b/>
                <w:bCs/>
                <w:sz w:val="21"/>
                <w:szCs w:val="21"/>
              </w:rPr>
              <w:t>Micaela Bianco</w:t>
            </w:r>
          </w:p>
        </w:tc>
      </w:tr>
      <w:tr w:rsidR="008A4A9C" w14:paraId="01407939" w14:textId="77777777">
        <w:trPr>
          <w:trHeight w:val="340"/>
        </w:trPr>
        <w:tc>
          <w:tcPr>
            <w:tcW w:w="1728" w:type="dxa"/>
            <w:vAlign w:val="center"/>
          </w:tcPr>
          <w:p w14:paraId="539B42A3" w14:textId="77777777" w:rsidR="008A4A9C" w:rsidRDefault="006574B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065836F1" w14:textId="77777777" w:rsidR="008A4A9C" w:rsidRPr="006574B7" w:rsidRDefault="006574B7">
            <w:pPr>
              <w:jc w:val="both"/>
              <w:rPr>
                <w:rFonts w:cs="Arial"/>
                <w:sz w:val="21"/>
                <w:szCs w:val="21"/>
              </w:rPr>
            </w:pPr>
            <w:r w:rsidRPr="006574B7">
              <w:rPr>
                <w:rFonts w:cs="Arial"/>
                <w:sz w:val="21"/>
                <w:szCs w:val="21"/>
              </w:rPr>
              <w:t xml:space="preserve">Mercoledì </w:t>
            </w:r>
          </w:p>
        </w:tc>
      </w:tr>
      <w:tr w:rsidR="008A4A9C" w14:paraId="4A7C85D0" w14:textId="77777777">
        <w:trPr>
          <w:trHeight w:val="340"/>
        </w:trPr>
        <w:tc>
          <w:tcPr>
            <w:tcW w:w="1728" w:type="dxa"/>
            <w:vAlign w:val="center"/>
          </w:tcPr>
          <w:p w14:paraId="21771FA1" w14:textId="77777777" w:rsidR="008A4A9C" w:rsidRDefault="006574B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72052580" w14:textId="77777777" w:rsidR="008A4A9C" w:rsidRPr="006574B7" w:rsidRDefault="006574B7">
            <w:pPr>
              <w:rPr>
                <w:sz w:val="21"/>
                <w:szCs w:val="21"/>
              </w:rPr>
            </w:pPr>
            <w:r w:rsidRPr="006574B7">
              <w:rPr>
                <w:sz w:val="21"/>
                <w:szCs w:val="21"/>
              </w:rPr>
              <w:t>10.00 - 12.00</w:t>
            </w:r>
          </w:p>
        </w:tc>
      </w:tr>
      <w:tr w:rsidR="008A4A9C" w14:paraId="3C61F101" w14:textId="77777777">
        <w:trPr>
          <w:trHeight w:val="340"/>
        </w:trPr>
        <w:tc>
          <w:tcPr>
            <w:tcW w:w="1728" w:type="dxa"/>
            <w:vAlign w:val="center"/>
          </w:tcPr>
          <w:p w14:paraId="26266AC9" w14:textId="77777777" w:rsidR="008A4A9C" w:rsidRDefault="006574B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ADB5BEA" w14:textId="77777777" w:rsidR="008A4A9C" w:rsidRPr="006574B7" w:rsidRDefault="006574B7">
            <w:pPr>
              <w:rPr>
                <w:sz w:val="21"/>
                <w:szCs w:val="21"/>
              </w:rPr>
            </w:pPr>
            <w:r w:rsidRPr="006574B7">
              <w:rPr>
                <w:sz w:val="21"/>
                <w:szCs w:val="21"/>
              </w:rPr>
              <w:t xml:space="preserve">Dal </w:t>
            </w:r>
            <w:r w:rsidRPr="006574B7">
              <w:rPr>
                <w:rFonts w:cs="Arial"/>
                <w:sz w:val="21"/>
                <w:szCs w:val="21"/>
              </w:rPr>
              <w:t>24 settembre al 26 novembre 2025</w:t>
            </w:r>
            <w:r w:rsidRPr="006574B7">
              <w:rPr>
                <w:rFonts w:cs="Arial"/>
                <w:color w:val="000000" w:themeColor="text1"/>
                <w:sz w:val="21"/>
                <w:szCs w:val="21"/>
              </w:rPr>
              <w:t xml:space="preserve"> (10 incontri - </w:t>
            </w:r>
            <w:r w:rsidRPr="006574B7">
              <w:rPr>
                <w:rFonts w:cs="Arial"/>
                <w:sz w:val="21"/>
                <w:szCs w:val="21"/>
              </w:rPr>
              <w:t>€ 40,00)</w:t>
            </w:r>
          </w:p>
        </w:tc>
      </w:tr>
      <w:tr w:rsidR="008A4A9C" w14:paraId="49545251" w14:textId="77777777">
        <w:trPr>
          <w:trHeight w:val="340"/>
        </w:trPr>
        <w:tc>
          <w:tcPr>
            <w:tcW w:w="1728" w:type="dxa"/>
            <w:vAlign w:val="center"/>
          </w:tcPr>
          <w:p w14:paraId="14679AC4" w14:textId="77777777" w:rsidR="008A4A9C" w:rsidRDefault="006574B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5A91E27" w14:textId="77777777" w:rsidR="008A4A9C" w:rsidRPr="006574B7" w:rsidRDefault="006574B7">
            <w:pPr>
              <w:jc w:val="both"/>
              <w:rPr>
                <w:rFonts w:cs="Arial"/>
                <w:sz w:val="21"/>
                <w:szCs w:val="21"/>
              </w:rPr>
            </w:pPr>
            <w:r w:rsidRPr="006574B7">
              <w:rPr>
                <w:rFonts w:cs="Arial"/>
                <w:sz w:val="21"/>
                <w:szCs w:val="21"/>
              </w:rPr>
              <w:t xml:space="preserve">spazio “Galgario”, via Galgario 1 </w:t>
            </w:r>
          </w:p>
          <w:p w14:paraId="23F6ACEA" w14:textId="77777777" w:rsidR="008A4A9C" w:rsidRPr="006574B7" w:rsidRDefault="008A4A9C">
            <w:pPr>
              <w:jc w:val="both"/>
              <w:rPr>
                <w:sz w:val="21"/>
                <w:szCs w:val="21"/>
              </w:rPr>
            </w:pPr>
          </w:p>
        </w:tc>
      </w:tr>
      <w:tr w:rsidR="008A4A9C" w14:paraId="1E59EE48" w14:textId="77777777">
        <w:trPr>
          <w:trHeight w:val="312"/>
        </w:trPr>
        <w:tc>
          <w:tcPr>
            <w:tcW w:w="1728" w:type="dxa"/>
            <w:vAlign w:val="center"/>
          </w:tcPr>
          <w:p w14:paraId="42E6C7F0" w14:textId="77777777" w:rsidR="008A4A9C" w:rsidRDefault="006574B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2A912C36" w14:textId="77777777" w:rsidR="008A4A9C" w:rsidRDefault="006574B7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BIODANZA </w:t>
            </w:r>
          </w:p>
        </w:tc>
      </w:tr>
      <w:tr w:rsidR="008A4A9C" w14:paraId="0728B91F" w14:textId="77777777">
        <w:trPr>
          <w:trHeight w:val="1192"/>
        </w:trPr>
        <w:tc>
          <w:tcPr>
            <w:tcW w:w="1728" w:type="dxa"/>
            <w:vAlign w:val="center"/>
          </w:tcPr>
          <w:p w14:paraId="7B1711C0" w14:textId="77777777" w:rsidR="008A4A9C" w:rsidRDefault="00657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3F10EB89" w14:textId="77777777" w:rsidR="008A4A9C" w:rsidRDefault="006574B7">
            <w:pPr>
              <w:jc w:val="both"/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  <w:t xml:space="preserve">La Biodanza è un sistema di rinnovamento esistenziale. Attraverso l’esperienza del 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corpo in movimento</w:t>
            </w:r>
            <w:r>
              <w:rPr>
                <w:rFonts w:cs="Arial"/>
                <w:i/>
                <w:iCs/>
                <w:sz w:val="22"/>
                <w:szCs w:val="22"/>
              </w:rPr>
              <w:t>, dell’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emozione</w:t>
            </w:r>
            <w:r>
              <w:rPr>
                <w:rFonts w:cs="Arial"/>
                <w:i/>
                <w:iCs/>
                <w:sz w:val="22"/>
                <w:szCs w:val="22"/>
              </w:rPr>
              <w:t>, e dell’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incontro-scambio </w:t>
            </w:r>
            <w:r>
              <w:rPr>
                <w:rFonts w:cs="Arial"/>
                <w:i/>
                <w:iCs/>
                <w:sz w:val="22"/>
                <w:szCs w:val="22"/>
              </w:rPr>
              <w:t>con gli altri, accompagnato da musiche specifiche, viene facilitata una sensibilizzazione profonda nei confronti di noi stessi, dell’umanità e del mondo che ci comprende. Il risultato è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 un aumento della capacità di esprimere la nostra affettività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e di trovare 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nuove motivazioni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: la 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 xml:space="preserve">nuova sensibilità 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verso la vita può farci scoprire i suoi aspetti più intimi e meravigliosi. Se proverete questa nuova esperienza, potrete migliorare le </w:t>
            </w:r>
            <w:r>
              <w:rPr>
                <w:rFonts w:cs="Arial"/>
                <w:bCs/>
                <w:i/>
                <w:iCs/>
                <w:sz w:val="22"/>
                <w:szCs w:val="22"/>
              </w:rPr>
              <w:t>relazioni</w:t>
            </w:r>
            <w:r>
              <w:rPr>
                <w:rFonts w:cs="Arial"/>
                <w:i/>
                <w:iCs/>
                <w:sz w:val="22"/>
                <w:szCs w:val="22"/>
              </w:rPr>
              <w:t>, facilitare l’amicizia, stimolare le affinità elettive e trovare nu</w:t>
            </w:r>
            <w:r>
              <w:rPr>
                <w:rFonts w:cs="Arial"/>
                <w:i/>
                <w:iCs/>
                <w:sz w:val="22"/>
                <w:szCs w:val="22"/>
              </w:rPr>
              <w:t>ove forme di contatto umano.</w:t>
            </w:r>
          </w:p>
        </w:tc>
      </w:tr>
      <w:tr w:rsidR="008A4A9C" w14:paraId="17378A60" w14:textId="77777777">
        <w:trPr>
          <w:trHeight w:val="340"/>
        </w:trPr>
        <w:tc>
          <w:tcPr>
            <w:tcW w:w="1728" w:type="dxa"/>
          </w:tcPr>
          <w:p w14:paraId="40527F47" w14:textId="77777777" w:rsidR="008A4A9C" w:rsidRDefault="008A4A9C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37E9964B" w14:textId="77777777" w:rsidR="008A4A9C" w:rsidRDefault="008A4A9C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48C43128" w14:textId="77777777" w:rsidR="008A4A9C" w:rsidRDefault="006574B7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8A4A9C" w14:paraId="2721C2C1" w14:textId="77777777">
        <w:trPr>
          <w:trHeight w:val="858"/>
        </w:trPr>
        <w:tc>
          <w:tcPr>
            <w:tcW w:w="385" w:type="dxa"/>
            <w:vAlign w:val="center"/>
          </w:tcPr>
          <w:p w14:paraId="299EB2C9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483D8809" w14:textId="77777777" w:rsidR="008A4A9C" w:rsidRDefault="006574B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24.09.2025</w:t>
            </w:r>
          </w:p>
        </w:tc>
        <w:tc>
          <w:tcPr>
            <w:tcW w:w="7488" w:type="dxa"/>
            <w:vAlign w:val="center"/>
          </w:tcPr>
          <w:p w14:paraId="7B9891E4" w14:textId="77777777" w:rsidR="008A4A9C" w:rsidRPr="006574B7" w:rsidRDefault="006574B7">
            <w:pPr>
              <w:rPr>
                <w:rFonts w:cs="Arial"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>Sessione introduttiva: la Biodanza tra le pratiche a mediazione corporea. La triade MUSICA, MOVIMENTO, EMOZIONE. Il movimento come metafora del nostro “muoverci nell’esistenza”. Esercitazione pratica</w:t>
            </w:r>
          </w:p>
        </w:tc>
      </w:tr>
      <w:tr w:rsidR="008A4A9C" w14:paraId="1EBE48A4" w14:textId="77777777">
        <w:trPr>
          <w:trHeight w:val="1125"/>
        </w:trPr>
        <w:tc>
          <w:tcPr>
            <w:tcW w:w="385" w:type="dxa"/>
            <w:vAlign w:val="center"/>
          </w:tcPr>
          <w:p w14:paraId="55392161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0BC27A15" w14:textId="77777777" w:rsidR="008A4A9C" w:rsidRDefault="006574B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01.10.2025</w:t>
            </w:r>
          </w:p>
        </w:tc>
        <w:tc>
          <w:tcPr>
            <w:tcW w:w="7488" w:type="dxa"/>
            <w:vAlign w:val="center"/>
          </w:tcPr>
          <w:p w14:paraId="3ED22410" w14:textId="77777777" w:rsidR="008A4A9C" w:rsidRPr="006574B7" w:rsidRDefault="006574B7">
            <w:pPr>
              <w:rPr>
                <w:rFonts w:cs="Arial"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 xml:space="preserve">Esercitazione pratica in gruppo preceduta da breve introduzione teorica e condivisione dei partecipanti: </w:t>
            </w:r>
            <w:r w:rsidRPr="006574B7">
              <w:rPr>
                <w:rFonts w:cs="Arial"/>
                <w:i/>
                <w:sz w:val="20"/>
                <w:szCs w:val="20"/>
              </w:rPr>
              <w:t xml:space="preserve">Vissuto, </w:t>
            </w:r>
            <w:proofErr w:type="spellStart"/>
            <w:r w:rsidRPr="006574B7">
              <w:rPr>
                <w:rFonts w:cs="Arial"/>
                <w:i/>
                <w:sz w:val="20"/>
                <w:szCs w:val="20"/>
              </w:rPr>
              <w:t>Vivencia</w:t>
            </w:r>
            <w:proofErr w:type="spellEnd"/>
            <w:r w:rsidRPr="006574B7">
              <w:rPr>
                <w:rFonts w:cs="Arial"/>
                <w:sz w:val="20"/>
                <w:szCs w:val="20"/>
              </w:rPr>
              <w:t>, relazione, emozione, dinamica di gruppo. L'esperienza del corpo in movimento e dell'emozione come strumenti di relazione</w:t>
            </w:r>
          </w:p>
        </w:tc>
      </w:tr>
      <w:tr w:rsidR="008A4A9C" w14:paraId="6F631FCB" w14:textId="77777777">
        <w:trPr>
          <w:trHeight w:val="999"/>
        </w:trPr>
        <w:tc>
          <w:tcPr>
            <w:tcW w:w="385" w:type="dxa"/>
            <w:vAlign w:val="center"/>
          </w:tcPr>
          <w:p w14:paraId="04F5725B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5730B811" w14:textId="77777777" w:rsidR="008A4A9C" w:rsidRDefault="006574B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</w:t>
            </w:r>
          </w:p>
        </w:tc>
        <w:tc>
          <w:tcPr>
            <w:tcW w:w="7488" w:type="dxa"/>
            <w:vAlign w:val="center"/>
          </w:tcPr>
          <w:p w14:paraId="0312480F" w14:textId="77777777" w:rsidR="008A4A9C" w:rsidRPr="006574B7" w:rsidRDefault="006574B7">
            <w:pPr>
              <w:rPr>
                <w:rFonts w:cs="Arial"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 xml:space="preserve">Esercitazione pratica in gruppo preceduta da breve introduzione teorica e condivisione dei partecipanti: l'espressione della </w:t>
            </w:r>
            <w:r w:rsidRPr="006574B7">
              <w:rPr>
                <w:rFonts w:cs="Arial"/>
                <w:i/>
                <w:sz w:val="20"/>
                <w:szCs w:val="20"/>
              </w:rPr>
              <w:t>Vitalità</w:t>
            </w:r>
            <w:r w:rsidRPr="006574B7">
              <w:rPr>
                <w:rFonts w:cs="Arial"/>
                <w:sz w:val="20"/>
                <w:szCs w:val="20"/>
              </w:rPr>
              <w:t xml:space="preserve"> come dimensione dell'essere in relazione. L’autoregolazione e l’istinto di autoconservazione</w:t>
            </w:r>
          </w:p>
        </w:tc>
      </w:tr>
      <w:tr w:rsidR="008A4A9C" w14:paraId="697A509A" w14:textId="77777777">
        <w:trPr>
          <w:trHeight w:val="986"/>
        </w:trPr>
        <w:tc>
          <w:tcPr>
            <w:tcW w:w="385" w:type="dxa"/>
            <w:vAlign w:val="center"/>
          </w:tcPr>
          <w:p w14:paraId="48C79F5E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2D39A3DA" w14:textId="77777777" w:rsidR="008A4A9C" w:rsidRDefault="00657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8" w:type="dxa"/>
            <w:vAlign w:val="center"/>
          </w:tcPr>
          <w:p w14:paraId="174FBFB5" w14:textId="77777777" w:rsidR="008A4A9C" w:rsidRPr="006574B7" w:rsidRDefault="006574B7">
            <w:pPr>
              <w:rPr>
                <w:rFonts w:cs="Arial"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 xml:space="preserve">Esercitazione pratica in gruppo preceduta da breve introduzione teorica e condivisione dei partecipanti: l'espressione della </w:t>
            </w:r>
            <w:r w:rsidRPr="006574B7">
              <w:rPr>
                <w:rFonts w:cs="Arial"/>
                <w:i/>
                <w:sz w:val="20"/>
                <w:szCs w:val="20"/>
              </w:rPr>
              <w:t>Creatività</w:t>
            </w:r>
            <w:r w:rsidRPr="006574B7">
              <w:rPr>
                <w:rFonts w:cs="Arial"/>
                <w:sz w:val="20"/>
                <w:szCs w:val="20"/>
              </w:rPr>
              <w:t>. Dall’immaginazione all’azione. La capacità di trasformazione</w:t>
            </w:r>
          </w:p>
        </w:tc>
      </w:tr>
      <w:tr w:rsidR="008A4A9C" w14:paraId="72F473C0" w14:textId="77777777">
        <w:trPr>
          <w:trHeight w:val="986"/>
        </w:trPr>
        <w:tc>
          <w:tcPr>
            <w:tcW w:w="385" w:type="dxa"/>
            <w:vAlign w:val="center"/>
          </w:tcPr>
          <w:p w14:paraId="14731996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1EA949B7" w14:textId="77777777" w:rsidR="008A4A9C" w:rsidRDefault="006574B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8" w:type="dxa"/>
            <w:vAlign w:val="center"/>
          </w:tcPr>
          <w:p w14:paraId="5F7DAA20" w14:textId="77777777" w:rsidR="008A4A9C" w:rsidRPr="006574B7" w:rsidRDefault="006574B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 xml:space="preserve">Esercitazione pratica in gruppo preceduta da breve introduzione teorica: l'espressione della </w:t>
            </w:r>
            <w:r w:rsidRPr="006574B7">
              <w:rPr>
                <w:rFonts w:cs="Arial"/>
                <w:i/>
                <w:sz w:val="20"/>
                <w:szCs w:val="20"/>
              </w:rPr>
              <w:t>Affettività</w:t>
            </w:r>
            <w:r w:rsidRPr="006574B7">
              <w:rPr>
                <w:rFonts w:cs="Arial"/>
                <w:sz w:val="20"/>
                <w:szCs w:val="20"/>
              </w:rPr>
              <w:t>. Dalla capacità di vincolo all’incontro in feedback. Connessione e contatto</w:t>
            </w:r>
          </w:p>
        </w:tc>
      </w:tr>
      <w:tr w:rsidR="008A4A9C" w14:paraId="3D747426" w14:textId="77777777">
        <w:trPr>
          <w:trHeight w:val="1142"/>
        </w:trPr>
        <w:tc>
          <w:tcPr>
            <w:tcW w:w="385" w:type="dxa"/>
            <w:vAlign w:val="center"/>
          </w:tcPr>
          <w:p w14:paraId="27097CB2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32017A87" w14:textId="77777777" w:rsidR="008A4A9C" w:rsidRDefault="006574B7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8" w:type="dxa"/>
            <w:vAlign w:val="center"/>
          </w:tcPr>
          <w:p w14:paraId="7DC659EA" w14:textId="77777777" w:rsidR="008A4A9C" w:rsidRPr="006574B7" w:rsidRDefault="006574B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>Esercitazione pratica in gruppo preceduta da breve introduzione teorica e condivisione dei partecipanti: il corpo come fonte di piacere. Il movimento verso il piacere. La capacità di trovare piacere nel proprio stile di vita o di cambiare ciò che non ci piace</w:t>
            </w:r>
          </w:p>
        </w:tc>
      </w:tr>
      <w:tr w:rsidR="008A4A9C" w14:paraId="676445B1" w14:textId="77777777">
        <w:trPr>
          <w:trHeight w:val="860"/>
        </w:trPr>
        <w:tc>
          <w:tcPr>
            <w:tcW w:w="385" w:type="dxa"/>
            <w:vAlign w:val="center"/>
          </w:tcPr>
          <w:p w14:paraId="37989F4F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75247ACE" w14:textId="77777777" w:rsidR="008A4A9C" w:rsidRDefault="006574B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7488" w:type="dxa"/>
            <w:vAlign w:val="center"/>
          </w:tcPr>
          <w:p w14:paraId="13881A43" w14:textId="77777777" w:rsidR="008A4A9C" w:rsidRPr="006574B7" w:rsidRDefault="006574B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>Esercitazione pratica in gruppo preceduta da breve introduzione teorica e condivisione dei partecipanti: l'espressione della Trascendenza. Dall'incontro con sé all'incontro con l'altro e con l’</w:t>
            </w:r>
            <w:r w:rsidRPr="006574B7">
              <w:rPr>
                <w:rFonts w:cs="Arial"/>
                <w:i/>
                <w:sz w:val="20"/>
                <w:szCs w:val="20"/>
              </w:rPr>
              <w:t>Oltre</w:t>
            </w:r>
          </w:p>
        </w:tc>
      </w:tr>
      <w:tr w:rsidR="008A4A9C" w14:paraId="62721712" w14:textId="77777777">
        <w:trPr>
          <w:trHeight w:val="996"/>
        </w:trPr>
        <w:tc>
          <w:tcPr>
            <w:tcW w:w="385" w:type="dxa"/>
            <w:vAlign w:val="center"/>
          </w:tcPr>
          <w:p w14:paraId="0CD290D7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638" w:type="dxa"/>
            <w:vAlign w:val="center"/>
          </w:tcPr>
          <w:p w14:paraId="050B2D0D" w14:textId="77777777" w:rsidR="008A4A9C" w:rsidRDefault="006574B7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</w:t>
            </w:r>
          </w:p>
        </w:tc>
        <w:tc>
          <w:tcPr>
            <w:tcW w:w="7488" w:type="dxa"/>
            <w:vAlign w:val="center"/>
          </w:tcPr>
          <w:p w14:paraId="18CBEDE5" w14:textId="77777777" w:rsidR="008A4A9C" w:rsidRPr="006574B7" w:rsidRDefault="006574B7">
            <w:pPr>
              <w:rPr>
                <w:rFonts w:cs="Arial"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 xml:space="preserve">Esercitazione pratica in gruppo preceduta da breve introduzione teorica e condivisione dei partecipanti: le categorie del movimento come modalità dell'espressione di sé: il </w:t>
            </w:r>
            <w:r w:rsidRPr="006574B7">
              <w:rPr>
                <w:rFonts w:cs="Arial"/>
                <w:i/>
                <w:sz w:val="20"/>
                <w:szCs w:val="20"/>
              </w:rPr>
              <w:t>Ritmo</w:t>
            </w:r>
            <w:r w:rsidRPr="006574B7">
              <w:rPr>
                <w:rFonts w:cs="Arial"/>
                <w:sz w:val="20"/>
                <w:szCs w:val="20"/>
              </w:rPr>
              <w:t xml:space="preserve"> e la </w:t>
            </w:r>
            <w:r w:rsidRPr="006574B7">
              <w:rPr>
                <w:rFonts w:cs="Arial"/>
                <w:i/>
                <w:sz w:val="20"/>
                <w:szCs w:val="20"/>
              </w:rPr>
              <w:t>Fluidità</w:t>
            </w:r>
          </w:p>
        </w:tc>
      </w:tr>
      <w:tr w:rsidR="008A4A9C" w14:paraId="35044BD5" w14:textId="77777777">
        <w:trPr>
          <w:trHeight w:val="853"/>
        </w:trPr>
        <w:tc>
          <w:tcPr>
            <w:tcW w:w="385" w:type="dxa"/>
            <w:vAlign w:val="center"/>
          </w:tcPr>
          <w:p w14:paraId="4DEC062C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14:paraId="72B5B0C1" w14:textId="77777777" w:rsidR="008A4A9C" w:rsidRDefault="006574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19.11.2025</w:t>
            </w:r>
          </w:p>
        </w:tc>
        <w:tc>
          <w:tcPr>
            <w:tcW w:w="7488" w:type="dxa"/>
            <w:vAlign w:val="center"/>
          </w:tcPr>
          <w:p w14:paraId="3F4AD619" w14:textId="77777777" w:rsidR="008A4A9C" w:rsidRPr="006574B7" w:rsidRDefault="006574B7">
            <w:pPr>
              <w:rPr>
                <w:rFonts w:cs="Arial"/>
                <w:color w:val="000000"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 xml:space="preserve">Esercitazione pratica in gruppo preceduta da breve introduzione teorica e condivisione dei partecipanti: le categorie del movimento come modalità dell'espressione di sé: </w:t>
            </w:r>
            <w:r w:rsidRPr="006574B7">
              <w:rPr>
                <w:rFonts w:cs="Arial"/>
                <w:i/>
                <w:sz w:val="20"/>
                <w:szCs w:val="20"/>
              </w:rPr>
              <w:t>Equilibrio, Elasticità, Estensione, Leggerezza</w:t>
            </w:r>
          </w:p>
        </w:tc>
      </w:tr>
      <w:tr w:rsidR="008A4A9C" w14:paraId="465BC239" w14:textId="77777777">
        <w:trPr>
          <w:trHeight w:val="852"/>
        </w:trPr>
        <w:tc>
          <w:tcPr>
            <w:tcW w:w="385" w:type="dxa"/>
            <w:vAlign w:val="center"/>
          </w:tcPr>
          <w:p w14:paraId="00DE008D" w14:textId="77777777" w:rsidR="008A4A9C" w:rsidRDefault="006574B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vAlign w:val="center"/>
          </w:tcPr>
          <w:p w14:paraId="5FC7D05A" w14:textId="77777777" w:rsidR="008A4A9C" w:rsidRDefault="006574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</w:t>
            </w:r>
          </w:p>
        </w:tc>
        <w:tc>
          <w:tcPr>
            <w:tcW w:w="7488" w:type="dxa"/>
            <w:vAlign w:val="center"/>
          </w:tcPr>
          <w:p w14:paraId="0F90F034" w14:textId="77777777" w:rsidR="008A4A9C" w:rsidRPr="006574B7" w:rsidRDefault="006574B7">
            <w:pPr>
              <w:rPr>
                <w:rFonts w:cs="Arial"/>
                <w:color w:val="000000"/>
                <w:sz w:val="20"/>
                <w:szCs w:val="20"/>
              </w:rPr>
            </w:pPr>
            <w:r w:rsidRPr="006574B7">
              <w:rPr>
                <w:rFonts w:cs="Arial"/>
                <w:sz w:val="20"/>
                <w:szCs w:val="20"/>
              </w:rPr>
              <w:t xml:space="preserve">Esercitazione pratica in gruppo preceduta da breve introduzione teorica e condivisione dei partecipanti: le categorie del movimento come modalità dell'espressione di sé: </w:t>
            </w:r>
            <w:r w:rsidRPr="006574B7">
              <w:rPr>
                <w:rFonts w:cs="Arial"/>
                <w:i/>
                <w:sz w:val="20"/>
                <w:szCs w:val="20"/>
              </w:rPr>
              <w:t>Impulso, Impeto, Potenza</w:t>
            </w:r>
          </w:p>
        </w:tc>
      </w:tr>
    </w:tbl>
    <w:p w14:paraId="4936DB8C" w14:textId="77777777" w:rsidR="008A4A9C" w:rsidRDefault="008A4A9C">
      <w:pPr>
        <w:rPr>
          <w:rFonts w:ascii="Times New Roman" w:hAnsi="Times New Roman"/>
        </w:rPr>
      </w:pPr>
    </w:p>
    <w:p w14:paraId="589177B4" w14:textId="77777777" w:rsidR="008A4A9C" w:rsidRDefault="008A4A9C">
      <w:pPr>
        <w:rPr>
          <w:b/>
          <w:sz w:val="24"/>
        </w:rPr>
      </w:pPr>
    </w:p>
    <w:p w14:paraId="5FAA192B" w14:textId="77777777" w:rsidR="008A4A9C" w:rsidRDefault="008A4A9C">
      <w:pPr>
        <w:rPr>
          <w:b/>
          <w:sz w:val="24"/>
        </w:rPr>
      </w:pPr>
    </w:p>
    <w:p w14:paraId="1B946C3A" w14:textId="77777777" w:rsidR="008A4A9C" w:rsidRDefault="008A4A9C">
      <w:pPr>
        <w:rPr>
          <w:sz w:val="22"/>
          <w:szCs w:val="22"/>
        </w:rPr>
      </w:pPr>
    </w:p>
    <w:p w14:paraId="2808AC3D" w14:textId="77777777" w:rsidR="008A4A9C" w:rsidRDefault="008A4A9C">
      <w:pPr>
        <w:rPr>
          <w:sz w:val="20"/>
          <w:szCs w:val="20"/>
        </w:rPr>
      </w:pPr>
    </w:p>
    <w:p w14:paraId="6FC4585B" w14:textId="77777777" w:rsidR="008A4A9C" w:rsidRDefault="008A4A9C"/>
    <w:sectPr w:rsidR="008A4A9C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9C"/>
    <w:rsid w:val="00560AEA"/>
    <w:rsid w:val="006574B7"/>
    <w:rsid w:val="008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C46A"/>
  <w15:docId w15:val="{DD7D98E2-F6D3-4131-98BE-6C0DB0B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5779F3"/>
    <w:rPr>
      <w:rFonts w:ascii="Calibri" w:eastAsiaTheme="minorEastAsia" w:hAnsi="Calibri"/>
      <w:lang w:val="en-US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2025-05-16T10:50:00Z</dcterms:created>
  <dcterms:modified xsi:type="dcterms:W3CDTF">2025-07-23T15:33:00Z</dcterms:modified>
  <dc:language>it-IT</dc:language>
</cp:coreProperties>
</file>