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986" w:rsidRDefault="004B7850" w:rsidP="00213A30">
      <w:pPr>
        <w:jc w:val="both"/>
        <w:rPr>
          <w:u w:val="single"/>
        </w:rPr>
      </w:pPr>
      <w:r w:rsidRPr="004B7850">
        <w:rPr>
          <w:u w:val="single"/>
        </w:rPr>
        <w:t>CORSO  TERZA UNIVERSITA’  -  BG</w:t>
      </w:r>
    </w:p>
    <w:p w:rsidR="004B7850" w:rsidRDefault="004B7850">
      <w:pPr>
        <w:rPr>
          <w:u w:val="single"/>
        </w:rPr>
      </w:pPr>
    </w:p>
    <w:p w:rsidR="004B7850" w:rsidRPr="00E826FD" w:rsidRDefault="00FC5757">
      <w:pPr>
        <w:rPr>
          <w:b/>
        </w:rPr>
      </w:pPr>
      <w:r>
        <w:rPr>
          <w:b/>
          <w:u w:val="single"/>
        </w:rPr>
        <w:t>MITO ED ARTE NEL CAMMINO DELL’UMANITA’</w:t>
      </w:r>
      <w:r w:rsidR="004B7850">
        <w:t xml:space="preserve">                                                                             </w:t>
      </w:r>
      <w:r w:rsidR="00E826FD">
        <w:t xml:space="preserve">                        </w:t>
      </w:r>
      <w:r w:rsidR="00E826FD" w:rsidRPr="00E826FD">
        <w:rPr>
          <w:b/>
        </w:rPr>
        <w:t>Docente : arch</w:t>
      </w:r>
      <w:r w:rsidR="004B7850" w:rsidRPr="00E826FD">
        <w:rPr>
          <w:b/>
        </w:rPr>
        <w:t>. Mario Abati</w:t>
      </w:r>
    </w:p>
    <w:p w:rsidR="004B7850" w:rsidRDefault="004B7850">
      <w:pPr>
        <w:rPr>
          <w:u w:val="single"/>
        </w:rPr>
      </w:pPr>
    </w:p>
    <w:p w:rsidR="004B7850" w:rsidRDefault="004B7850">
      <w:pPr>
        <w:rPr>
          <w:u w:val="single"/>
        </w:rPr>
      </w:pPr>
    </w:p>
    <w:p w:rsidR="004B7850" w:rsidRDefault="004B7850">
      <w:pPr>
        <w:rPr>
          <w:u w:val="single"/>
        </w:rPr>
      </w:pPr>
      <w:r>
        <w:rPr>
          <w:u w:val="single"/>
        </w:rPr>
        <w:t>2 – DALLA SOCIETA’ MATRIARCALE ALLA SOCIETA’ PATRIARCALE</w:t>
      </w:r>
    </w:p>
    <w:p w:rsidR="00121799" w:rsidRDefault="00121799">
      <w:pPr>
        <w:rPr>
          <w:u w:val="single"/>
        </w:rPr>
      </w:pPr>
    </w:p>
    <w:p w:rsidR="00121799" w:rsidRDefault="00121799">
      <w:pPr>
        <w:rPr>
          <w:u w:val="single"/>
        </w:rPr>
      </w:pPr>
    </w:p>
    <w:p w:rsidR="00121799" w:rsidRDefault="003F4DB2">
      <w:r>
        <w:t>L’</w:t>
      </w:r>
      <w:r w:rsidR="0013109C">
        <w:t>origine biologica</w:t>
      </w:r>
      <w:r w:rsidR="00121799">
        <w:t>, o nascita  da</w:t>
      </w:r>
      <w:r w:rsidR="006E45A8">
        <w:t xml:space="preserve"> una</w:t>
      </w:r>
      <w:r>
        <w:t xml:space="preserve"> gravidanza, viene idealizzata dagli</w:t>
      </w:r>
      <w:r w:rsidR="006E45A8">
        <w:t xml:space="preserve"> esseri </w:t>
      </w:r>
      <w:r w:rsidR="0064698C">
        <w:t>umani all’incirca  30mila</w:t>
      </w:r>
      <w:r w:rsidR="006E45A8">
        <w:t xml:space="preserve"> anni fa con le</w:t>
      </w:r>
      <w:r w:rsidR="00121799">
        <w:t xml:space="preserve"> cosiddette VENERI PALEOLITICHE, manifestazioni di estetica simbo</w:t>
      </w:r>
      <w:r w:rsidR="00617761">
        <w:t>lica legate alla maternità  definite</w:t>
      </w:r>
      <w:r w:rsidR="0064698C">
        <w:t xml:space="preserve"> Arte Mobiliare ( piccoli oggetti mobili o trasportabili</w:t>
      </w:r>
      <w:r w:rsidR="00617761">
        <w:t>) per distinguerle</w:t>
      </w:r>
      <w:r w:rsidR="00121799">
        <w:t xml:space="preserve"> dalla precedente Arte Rupestre</w:t>
      </w:r>
      <w:r w:rsidR="0013109C">
        <w:t>.</w:t>
      </w:r>
    </w:p>
    <w:p w:rsidR="0064698C" w:rsidRDefault="0064698C">
      <w:r>
        <w:t>ART</w:t>
      </w:r>
      <w:r w:rsidR="00981BBD">
        <w:t xml:space="preserve">E </w:t>
      </w:r>
      <w:r w:rsidR="00854904">
        <w:t xml:space="preserve"> </w:t>
      </w:r>
      <w:r w:rsidR="00981BBD">
        <w:t xml:space="preserve">per noi, sia chiaro, </w:t>
      </w:r>
      <w:r w:rsidR="00854904">
        <w:t xml:space="preserve">ma </w:t>
      </w:r>
      <w:r w:rsidR="00981BBD">
        <w:t>non</w:t>
      </w:r>
      <w:r>
        <w:t xml:space="preserve"> per i nostri diretti antenati </w:t>
      </w:r>
      <w:r w:rsidR="00FE630E">
        <w:t xml:space="preserve">sapiens </w:t>
      </w:r>
      <w:r>
        <w:t>cromagnoniani che possedevano un concetto pratico-rit</w:t>
      </w:r>
      <w:r w:rsidR="00D13C5F">
        <w:t>uale strettamente legato a</w:t>
      </w:r>
      <w:r w:rsidR="00A87D43">
        <w:t>d</w:t>
      </w:r>
      <w:r>
        <w:t xml:space="preserve"> esigenze quotidiane, dalle quali non si discostavano certo quelle splendide statuette femminili, alte pochi centimetri</w:t>
      </w:r>
      <w:r w:rsidR="00617761">
        <w:t xml:space="preserve">, trovate un po’ dappertutto in </w:t>
      </w:r>
      <w:r w:rsidR="00854904">
        <w:t xml:space="preserve">Europa, </w:t>
      </w:r>
      <w:r>
        <w:t>dalla Spagna alla Siberia.</w:t>
      </w:r>
    </w:p>
    <w:p w:rsidR="00D07D81" w:rsidRDefault="00D07D81">
      <w:r>
        <w:rPr>
          <w:noProof/>
        </w:rPr>
        <w:drawing>
          <wp:anchor distT="0" distB="0" distL="114300" distR="114300" simplePos="0" relativeHeight="251660800" behindDoc="0" locked="0" layoutInCell="1" allowOverlap="1" wp14:anchorId="521360D5" wp14:editId="4C769A94">
            <wp:simplePos x="0" y="0"/>
            <wp:positionH relativeFrom="column">
              <wp:posOffset>2512695</wp:posOffset>
            </wp:positionH>
            <wp:positionV relativeFrom="paragraph">
              <wp:posOffset>109220</wp:posOffset>
            </wp:positionV>
            <wp:extent cx="1728470" cy="3166745"/>
            <wp:effectExtent l="0" t="0" r="508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 Venere di Willensdorf. 22.000a.C. H=11cm.-pietra calcarea dipinta in ocra ross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Default="00D07D81"/>
    <w:p w:rsidR="00D07D81" w:rsidRPr="00710DBC" w:rsidRDefault="00710DBC">
      <w:pPr>
        <w:rPr>
          <w:b/>
          <w:sz w:val="22"/>
          <w:szCs w:val="22"/>
        </w:rPr>
      </w:pPr>
      <w:r>
        <w:t xml:space="preserve">        </w:t>
      </w:r>
      <w:r w:rsidRPr="00710DBC">
        <w:rPr>
          <w:b/>
          <w:sz w:val="22"/>
          <w:szCs w:val="22"/>
        </w:rPr>
        <w:t xml:space="preserve">Venere di </w:t>
      </w:r>
      <w:proofErr w:type="spellStart"/>
      <w:r w:rsidRPr="00710DBC">
        <w:rPr>
          <w:b/>
          <w:sz w:val="22"/>
          <w:szCs w:val="22"/>
        </w:rPr>
        <w:t>Willendorf</w:t>
      </w:r>
      <w:proofErr w:type="spellEnd"/>
      <w:r w:rsidRPr="00710DBC">
        <w:rPr>
          <w:b/>
          <w:sz w:val="22"/>
          <w:szCs w:val="22"/>
        </w:rPr>
        <w:t>,   H=11 cm.</w:t>
      </w:r>
    </w:p>
    <w:p w:rsidR="00D07D81" w:rsidRPr="00710DBC" w:rsidRDefault="00710DBC">
      <w:pPr>
        <w:rPr>
          <w:b/>
          <w:sz w:val="22"/>
          <w:szCs w:val="22"/>
        </w:rPr>
      </w:pPr>
      <w:r w:rsidRPr="00710DBC">
        <w:rPr>
          <w:b/>
          <w:sz w:val="22"/>
          <w:szCs w:val="22"/>
        </w:rPr>
        <w:t xml:space="preserve">        22.000 a.C.</w:t>
      </w:r>
    </w:p>
    <w:p w:rsidR="00D07D81" w:rsidRPr="00710DBC" w:rsidRDefault="00710DBC">
      <w:pPr>
        <w:rPr>
          <w:b/>
          <w:sz w:val="22"/>
          <w:szCs w:val="22"/>
        </w:rPr>
      </w:pPr>
      <w:r w:rsidRPr="00710DBC">
        <w:rPr>
          <w:b/>
          <w:sz w:val="22"/>
          <w:szCs w:val="22"/>
        </w:rPr>
        <w:t xml:space="preserve">  </w:t>
      </w:r>
      <w:r w:rsidR="00AB718B">
        <w:rPr>
          <w:b/>
          <w:sz w:val="22"/>
          <w:szCs w:val="22"/>
        </w:rPr>
        <w:t xml:space="preserve">      Vienna, Museo di Storia Naturale</w:t>
      </w:r>
    </w:p>
    <w:p w:rsidR="00D07D81" w:rsidRDefault="00D07D81"/>
    <w:p w:rsidR="00D07D81" w:rsidRDefault="00D07D81"/>
    <w:p w:rsidR="0064698C" w:rsidRDefault="0064698C">
      <w:r>
        <w:t xml:space="preserve">Dalla Venere di </w:t>
      </w:r>
      <w:proofErr w:type="spellStart"/>
      <w:r>
        <w:t>Hohle-Fels</w:t>
      </w:r>
      <w:proofErr w:type="spellEnd"/>
      <w:r>
        <w:t xml:space="preserve"> (la più antica finor</w:t>
      </w:r>
      <w:r w:rsidR="002F7C7C">
        <w:t>a trovata</w:t>
      </w:r>
      <w:r w:rsidR="00617761">
        <w:t>, 31mila a.C.</w:t>
      </w:r>
      <w:r w:rsidR="002F7C7C">
        <w:t>) a qu</w:t>
      </w:r>
      <w:r w:rsidR="002F1CBF">
        <w:t xml:space="preserve">elle di </w:t>
      </w:r>
      <w:proofErr w:type="spellStart"/>
      <w:r w:rsidR="002F1CBF">
        <w:t>Willen</w:t>
      </w:r>
      <w:r w:rsidR="002F7C7C">
        <w:t>do</w:t>
      </w:r>
      <w:r>
        <w:t>rf</w:t>
      </w:r>
      <w:proofErr w:type="spellEnd"/>
      <w:r>
        <w:t>, Savignano, ecc. si manifesta un pensiero comune</w:t>
      </w:r>
      <w:r w:rsidR="002F7C7C">
        <w:t xml:space="preserve"> di tipo matriarcale che condizionerà l’umanità per almeno ventimila anni fino</w:t>
      </w:r>
      <w:r w:rsidR="00D13C5F">
        <w:t xml:space="preserve"> all’età mesolitica-neolitica e</w:t>
      </w:r>
      <w:r w:rsidR="002F7C7C">
        <w:t xml:space="preserve"> proprio quegli stilemi costanti che le caratterizzano, dai seni enormi ai glutei sproporzionati</w:t>
      </w:r>
      <w:r w:rsidR="002F1CBF">
        <w:t xml:space="preserve">  (simboli della maternità)</w:t>
      </w:r>
      <w:r w:rsidR="002F7C7C">
        <w:t xml:space="preserve"> ai tratti indistin</w:t>
      </w:r>
      <w:r w:rsidR="00464BBD">
        <w:t>ti dei volti, le hanno rese tanto</w:t>
      </w:r>
      <w:r w:rsidR="002F7C7C">
        <w:t xml:space="preserve"> familiari e simpatiche da farle ribattezzare affettuosamente “Veneri”.</w:t>
      </w:r>
    </w:p>
    <w:p w:rsidR="001C70AF" w:rsidRDefault="001C70AF"/>
    <w:p w:rsidR="00D07D81" w:rsidRDefault="00464BBD">
      <w:r>
        <w:t>La loro diffusione</w:t>
      </w:r>
      <w:r w:rsidR="00854904">
        <w:t xml:space="preserve"> come statuine</w:t>
      </w:r>
      <w:r w:rsidR="00E319F2">
        <w:t xml:space="preserve"> propiziatori</w:t>
      </w:r>
      <w:r w:rsidR="000F1A55">
        <w:t>e</w:t>
      </w:r>
      <w:r w:rsidR="00A22876">
        <w:t xml:space="preserve"> </w:t>
      </w:r>
      <w:r w:rsidR="00854904">
        <w:t xml:space="preserve">della fecondità </w:t>
      </w:r>
      <w:r>
        <w:t>dipese</w:t>
      </w:r>
      <w:r w:rsidR="00E319F2">
        <w:t xml:space="preserve"> dall’altissima mortalità sia infantile sia adulta dovuta a condizioni di vita assai precarie e al</w:t>
      </w:r>
      <w:r w:rsidR="00981BBD">
        <w:t xml:space="preserve"> rischio quotidiano di morte </w:t>
      </w:r>
      <w:r w:rsidR="000F1A55">
        <w:t>durante la caccia</w:t>
      </w:r>
      <w:r w:rsidR="001C70AF">
        <w:t>.</w:t>
      </w:r>
      <w:r w:rsidR="00A477B0">
        <w:t xml:space="preserve"> </w:t>
      </w:r>
      <w:r w:rsidR="00E27146">
        <w:t xml:space="preserve"> Non dimentichiamo che in età paleolitica non esistevano ancora archi e frecce e l’uccisi</w:t>
      </w:r>
      <w:r w:rsidR="001C70AF">
        <w:t>o</w:t>
      </w:r>
      <w:r w:rsidR="00E27146">
        <w:t>ne di un bisonte presupponeva un contatto ravvicinato e spesso letale usando come armi soltanto pietre e bastoni appuntiti.</w:t>
      </w:r>
      <w:r w:rsidR="001C70AF">
        <w:t xml:space="preserve"> Non ci si poteva permettere</w:t>
      </w:r>
      <w:r w:rsidR="00981BBD">
        <w:t xml:space="preserve"> la perdita </w:t>
      </w:r>
      <w:r>
        <w:t xml:space="preserve"> di donne nelle battute di</w:t>
      </w:r>
      <w:r w:rsidR="00A477B0">
        <w:t xml:space="preserve"> caccia</w:t>
      </w:r>
      <w:r w:rsidR="000F1A55">
        <w:t xml:space="preserve"> con </w:t>
      </w:r>
      <w:r>
        <w:t xml:space="preserve">la </w:t>
      </w:r>
      <w:r w:rsidR="00A477B0">
        <w:t>conseguente mancata nascita di f</w:t>
      </w:r>
      <w:r>
        <w:t xml:space="preserve">igli il cui numero </w:t>
      </w:r>
      <w:r w:rsidR="00A22876">
        <w:t xml:space="preserve"> era</w:t>
      </w:r>
      <w:r>
        <w:t xml:space="preserve"> la vera </w:t>
      </w:r>
      <w:r w:rsidR="000F1A55">
        <w:t xml:space="preserve"> risorsa delle</w:t>
      </w:r>
      <w:r w:rsidR="00A477B0">
        <w:t xml:space="preserve"> tribù </w:t>
      </w:r>
      <w:r w:rsidR="00E319F2">
        <w:t xml:space="preserve">nella lotta per sopravvivere. </w:t>
      </w:r>
      <w:r w:rsidR="00255FA9">
        <w:t xml:space="preserve">                                                                            </w:t>
      </w:r>
    </w:p>
    <w:p w:rsidR="00A477B0" w:rsidRPr="00D07D81" w:rsidRDefault="00E27146">
      <w:r>
        <w:lastRenderedPageBreak/>
        <w:t xml:space="preserve">Da portafortuna per le nascite le Veneri divennero sempre </w:t>
      </w:r>
      <w:r w:rsidR="00D13C5F">
        <w:t>di più i simboli del benessere</w:t>
      </w:r>
      <w:r>
        <w:t xml:space="preserve"> </w:t>
      </w:r>
      <w:r w:rsidR="00FE630E">
        <w:t xml:space="preserve"> </w:t>
      </w:r>
      <w:r>
        <w:t>e per le donne</w:t>
      </w:r>
      <w:r w:rsidR="001C70AF">
        <w:t>, escluse dai pericoli di caccia e di morte prematura,</w:t>
      </w:r>
      <w:r>
        <w:t xml:space="preserve"> si delineò il ruolo </w:t>
      </w:r>
      <w:r w:rsidR="00854904">
        <w:t xml:space="preserve">specifico </w:t>
      </w:r>
      <w:r>
        <w:t>di garanti della continuazione e dello sviluppo della popolazione</w:t>
      </w:r>
      <w:r w:rsidR="001C70AF">
        <w:t>.</w:t>
      </w:r>
    </w:p>
    <w:p w:rsidR="006C0D89" w:rsidRDefault="008C5679">
      <w:r>
        <w:t>Dall’Età Neolitica in poi quelle figure hanno assunto il carattere sacrale di DEA-MADRE</w:t>
      </w:r>
      <w:r w:rsidR="006B0F4A">
        <w:t>, legata strettamente ai ritmi della natura</w:t>
      </w:r>
      <w:r>
        <w:t xml:space="preserve"> (con diverse connotazioni secondo le diverse aree culturali</w:t>
      </w:r>
      <w:r w:rsidR="005905A8">
        <w:t xml:space="preserve">, ma con </w:t>
      </w:r>
    </w:p>
    <w:p w:rsidR="006C0D89" w:rsidRDefault="006C0D89"/>
    <w:p w:rsidR="006C0D89" w:rsidRDefault="006C0D89"/>
    <w:p w:rsidR="006C0D89" w:rsidRDefault="00707C0B">
      <w:r>
        <w:rPr>
          <w:noProof/>
        </w:rPr>
        <w:drawing>
          <wp:anchor distT="0" distB="0" distL="114300" distR="114300" simplePos="0" relativeHeight="251655680" behindDoc="0" locked="0" layoutInCell="1" allowOverlap="1" wp14:anchorId="681E0F67" wp14:editId="6441D8E1">
            <wp:simplePos x="0" y="0"/>
            <wp:positionH relativeFrom="column">
              <wp:posOffset>2221865</wp:posOffset>
            </wp:positionH>
            <wp:positionV relativeFrom="paragraph">
              <wp:posOffset>6985</wp:posOffset>
            </wp:positionV>
            <wp:extent cx="2364740" cy="3365500"/>
            <wp:effectExtent l="0" t="0" r="0" b="6350"/>
            <wp:wrapSquare wrapText="bothSides"/>
            <wp:docPr id="2" name="Immagine 2" descr="2a arte-e-religione-della-sardegna-prenuragica_pagina_016_immagine_00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a arte-e-religione-della-sardegna-prenuragica_pagina_016_immagine_0001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Default="006C0D89"/>
    <w:p w:rsidR="006C0D89" w:rsidRPr="00710DBC" w:rsidRDefault="00710DBC">
      <w:pPr>
        <w:rPr>
          <w:b/>
          <w:sz w:val="22"/>
          <w:szCs w:val="22"/>
        </w:rPr>
      </w:pPr>
      <w:r>
        <w:t xml:space="preserve">    </w:t>
      </w:r>
      <w:r w:rsidRPr="00710DBC">
        <w:rPr>
          <w:b/>
          <w:sz w:val="22"/>
          <w:szCs w:val="22"/>
        </w:rPr>
        <w:t xml:space="preserve">Dea Madre, 4° </w:t>
      </w:r>
      <w:proofErr w:type="spellStart"/>
      <w:r w:rsidRPr="00710DBC">
        <w:rPr>
          <w:b/>
          <w:sz w:val="22"/>
          <w:szCs w:val="22"/>
        </w:rPr>
        <w:t>mill</w:t>
      </w:r>
      <w:proofErr w:type="spellEnd"/>
      <w:r w:rsidRPr="00710DBC">
        <w:rPr>
          <w:b/>
          <w:sz w:val="22"/>
          <w:szCs w:val="22"/>
        </w:rPr>
        <w:t>. A.C.</w:t>
      </w:r>
    </w:p>
    <w:p w:rsidR="006C0D89" w:rsidRPr="00710DBC" w:rsidRDefault="00263778">
      <w:pPr>
        <w:rPr>
          <w:b/>
          <w:sz w:val="22"/>
          <w:szCs w:val="22"/>
        </w:rPr>
      </w:pPr>
      <w:r w:rsidRPr="00710DBC">
        <w:rPr>
          <w:b/>
          <w:sz w:val="22"/>
          <w:szCs w:val="22"/>
        </w:rPr>
        <w:t xml:space="preserve">    </w:t>
      </w:r>
      <w:r w:rsidR="00710DBC" w:rsidRPr="00710DBC">
        <w:rPr>
          <w:b/>
          <w:sz w:val="22"/>
          <w:szCs w:val="22"/>
        </w:rPr>
        <w:t xml:space="preserve">da  </w:t>
      </w:r>
      <w:proofErr w:type="spellStart"/>
      <w:r w:rsidR="00710DBC" w:rsidRPr="00710DBC">
        <w:rPr>
          <w:b/>
          <w:sz w:val="22"/>
          <w:szCs w:val="22"/>
        </w:rPr>
        <w:t>Cuccuri’s</w:t>
      </w:r>
      <w:proofErr w:type="spellEnd"/>
      <w:r w:rsidR="00710DBC" w:rsidRPr="00710DBC">
        <w:rPr>
          <w:b/>
          <w:sz w:val="22"/>
          <w:szCs w:val="22"/>
        </w:rPr>
        <w:t xml:space="preserve"> </w:t>
      </w:r>
      <w:proofErr w:type="spellStart"/>
      <w:r w:rsidR="00710DBC" w:rsidRPr="00710DBC">
        <w:rPr>
          <w:b/>
          <w:sz w:val="22"/>
          <w:szCs w:val="22"/>
        </w:rPr>
        <w:t>Arrius</w:t>
      </w:r>
      <w:proofErr w:type="spellEnd"/>
      <w:r w:rsidRPr="00710DBC">
        <w:rPr>
          <w:b/>
          <w:sz w:val="22"/>
          <w:szCs w:val="22"/>
        </w:rPr>
        <w:t xml:space="preserve">              </w:t>
      </w:r>
      <w:r w:rsidR="00D07D81" w:rsidRPr="00710DBC">
        <w:rPr>
          <w:b/>
          <w:sz w:val="22"/>
          <w:szCs w:val="22"/>
        </w:rPr>
        <w:t xml:space="preserve"> </w:t>
      </w:r>
    </w:p>
    <w:p w:rsidR="006C0D89" w:rsidRPr="00710DBC" w:rsidRDefault="00263778">
      <w:pPr>
        <w:rPr>
          <w:b/>
          <w:sz w:val="22"/>
          <w:szCs w:val="22"/>
        </w:rPr>
      </w:pPr>
      <w:r w:rsidRPr="00710DBC">
        <w:rPr>
          <w:b/>
          <w:sz w:val="22"/>
          <w:szCs w:val="22"/>
        </w:rPr>
        <w:t xml:space="preserve">    </w:t>
      </w:r>
      <w:r w:rsidR="00710DBC" w:rsidRPr="00710DBC">
        <w:rPr>
          <w:b/>
          <w:sz w:val="22"/>
          <w:szCs w:val="22"/>
        </w:rPr>
        <w:t>Cagliari, Museo archeologico</w:t>
      </w:r>
      <w:r w:rsidRPr="00710DBC">
        <w:rPr>
          <w:b/>
          <w:sz w:val="22"/>
          <w:szCs w:val="22"/>
        </w:rPr>
        <w:t xml:space="preserve">              </w:t>
      </w:r>
    </w:p>
    <w:p w:rsidR="006C0D89" w:rsidRPr="00263778" w:rsidRDefault="00D07D81">
      <w:pPr>
        <w:rPr>
          <w:sz w:val="20"/>
          <w:szCs w:val="20"/>
        </w:rPr>
      </w:pPr>
      <w:r>
        <w:t xml:space="preserve">               </w:t>
      </w:r>
    </w:p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5905A8">
      <w:r>
        <w:t>elem</w:t>
      </w:r>
      <w:r w:rsidR="001467FC">
        <w:t>enti comuni a molte di loro quali</w:t>
      </w:r>
      <w:r>
        <w:t xml:space="preserve"> </w:t>
      </w:r>
      <w:r w:rsidR="00FC334D">
        <w:t>ad es.</w:t>
      </w:r>
      <w:r w:rsidR="00130702">
        <w:t xml:space="preserve"> </w:t>
      </w:r>
      <w:r>
        <w:t>animali</w:t>
      </w:r>
      <w:r w:rsidR="001467FC">
        <w:t xml:space="preserve"> rituali</w:t>
      </w:r>
      <w:r>
        <w:t xml:space="preserve"> ai lati</w:t>
      </w:r>
      <w:r w:rsidR="008C5679">
        <w:t>) che neppure le società patriarcal</w:t>
      </w:r>
      <w:r w:rsidR="00E3163D">
        <w:t>i successive hanno più dimenticato</w:t>
      </w:r>
      <w:r w:rsidR="00617761">
        <w:t xml:space="preserve"> f</w:t>
      </w:r>
      <w:r w:rsidR="00FC334D">
        <w:t xml:space="preserve">ino ai giorni nostri, inclusa </w:t>
      </w:r>
      <w:r w:rsidR="008C5679">
        <w:t>la variante cristiana di Maria Madre di Dio presente in tutta l’iconografia occidentale.</w:t>
      </w:r>
    </w:p>
    <w:p w:rsidR="00E117D5" w:rsidRDefault="00E117D5"/>
    <w:p w:rsidR="008C5679" w:rsidRDefault="00C23A58">
      <w:r>
        <w:rPr>
          <w:noProof/>
        </w:rPr>
        <w:drawing>
          <wp:anchor distT="0" distB="0" distL="114300" distR="114300" simplePos="0" relativeHeight="251661824" behindDoc="0" locked="0" layoutInCell="1" allowOverlap="1" wp14:anchorId="059A7BF3" wp14:editId="1291CA6F">
            <wp:simplePos x="0" y="0"/>
            <wp:positionH relativeFrom="column">
              <wp:posOffset>-17780</wp:posOffset>
            </wp:positionH>
            <wp:positionV relativeFrom="paragraph">
              <wp:posOffset>375285</wp:posOffset>
            </wp:positionV>
            <wp:extent cx="2809240" cy="280924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 Amazzoni-Ercole e Pentesilea 540-30a.C. Lon,Br. M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9F2">
        <w:t xml:space="preserve">Dalla Artemide Efesia, </w:t>
      </w:r>
      <w:r w:rsidR="008C5679">
        <w:t>interprete</w:t>
      </w:r>
      <w:r w:rsidR="00A477B0">
        <w:t xml:space="preserve"> (</w:t>
      </w:r>
      <w:r w:rsidR="005D77E2">
        <w:t>con il tempio omonimo a lei dedicato</w:t>
      </w:r>
      <w:r w:rsidR="00A477B0">
        <w:t xml:space="preserve">) </w:t>
      </w:r>
      <w:r w:rsidR="008C5679">
        <w:t>della terza</w:t>
      </w:r>
      <w:r w:rsidR="005D77E2">
        <w:t xml:space="preserve"> Meraviglia del mondo antico, passando per </w:t>
      </w:r>
      <w:smartTag w:uri="urn:schemas-microsoft-com:office:smarttags" w:element="PersonName">
        <w:smartTagPr>
          <w:attr w:name="ProductID" w:val="la Inanna"/>
        </w:smartTagPr>
        <w:r w:rsidR="005D77E2">
          <w:t xml:space="preserve">la </w:t>
        </w:r>
        <w:proofErr w:type="spellStart"/>
        <w:r w:rsidR="005D77E2">
          <w:t>Inanna</w:t>
        </w:r>
      </w:smartTag>
      <w:proofErr w:type="spellEnd"/>
      <w:r w:rsidR="005D77E2">
        <w:t xml:space="preserve"> mesopotamica per giungere alla </w:t>
      </w:r>
      <w:proofErr w:type="spellStart"/>
      <w:r w:rsidR="005D77E2">
        <w:t>Durga</w:t>
      </w:r>
      <w:proofErr w:type="spellEnd"/>
      <w:r w:rsidR="005D77E2">
        <w:t xml:space="preserve"> indù e alle Veneri di Malta e di Sardegna osserviamo un</w:t>
      </w:r>
      <w:r w:rsidR="00A477B0">
        <w:t xml:space="preserve"> fenomeno</w:t>
      </w:r>
      <w:r w:rsidR="00CF0CB3">
        <w:t xml:space="preserve"> matriarcale in espansione a macchia d’olio</w:t>
      </w:r>
      <w:r w:rsidR="00A477B0">
        <w:t xml:space="preserve"> </w:t>
      </w:r>
      <w:r w:rsidR="00FC334D">
        <w:t xml:space="preserve">in tutta Europa </w:t>
      </w:r>
      <w:r w:rsidR="005D77E2">
        <w:t xml:space="preserve"> culminato nel mito delle</w:t>
      </w:r>
      <w:r w:rsidR="005D77E2" w:rsidRPr="00C23A58">
        <w:rPr>
          <w:b/>
        </w:rPr>
        <w:t xml:space="preserve"> Amazzoni</w:t>
      </w:r>
      <w:r w:rsidR="005D77E2">
        <w:t xml:space="preserve"> credute leggenda fino a pochi anni fa e di cui viceversa abbiamo ora prove archeologic</w:t>
      </w:r>
      <w:r w:rsidR="00A477B0">
        <w:t>he determinate dalle scoperte delle studiose</w:t>
      </w:r>
      <w:r w:rsidR="005D77E2">
        <w:t xml:space="preserve"> Maria </w:t>
      </w:r>
      <w:proofErr w:type="spellStart"/>
      <w:r w:rsidR="005D77E2">
        <w:t>Gimbutas</w:t>
      </w:r>
      <w:proofErr w:type="spellEnd"/>
      <w:r w:rsidR="005D77E2">
        <w:t xml:space="preserve"> e </w:t>
      </w:r>
      <w:r w:rsidR="00A477B0">
        <w:t>Jenny Davis-</w:t>
      </w:r>
      <w:proofErr w:type="spellStart"/>
      <w:r w:rsidR="00A477B0">
        <w:t>Kimball</w:t>
      </w:r>
      <w:proofErr w:type="spellEnd"/>
      <w:r w:rsidR="00A477B0">
        <w:t>.</w:t>
      </w:r>
    </w:p>
    <w:p w:rsidR="00A477B0" w:rsidRDefault="00A477B0"/>
    <w:p w:rsidR="00707C0B" w:rsidRDefault="00707C0B"/>
    <w:p w:rsidR="00707C0B" w:rsidRDefault="00707C0B"/>
    <w:p w:rsidR="00707C0B" w:rsidRDefault="00707C0B"/>
    <w:p w:rsidR="00707C0B" w:rsidRPr="00710DBC" w:rsidRDefault="00710DBC">
      <w:pPr>
        <w:rPr>
          <w:b/>
          <w:sz w:val="22"/>
          <w:szCs w:val="22"/>
        </w:rPr>
      </w:pPr>
      <w:r w:rsidRPr="00710DBC">
        <w:rPr>
          <w:b/>
          <w:sz w:val="22"/>
          <w:szCs w:val="22"/>
        </w:rPr>
        <w:t xml:space="preserve">Achille uccide </w:t>
      </w:r>
      <w:proofErr w:type="spellStart"/>
      <w:r w:rsidRPr="00710DBC">
        <w:rPr>
          <w:b/>
          <w:sz w:val="22"/>
          <w:szCs w:val="22"/>
        </w:rPr>
        <w:t>Pentesilea</w:t>
      </w:r>
      <w:proofErr w:type="spellEnd"/>
      <w:r w:rsidRPr="00710DBC">
        <w:rPr>
          <w:b/>
          <w:sz w:val="22"/>
          <w:szCs w:val="22"/>
        </w:rPr>
        <w:t>, 540 a.C.</w:t>
      </w:r>
    </w:p>
    <w:p w:rsidR="00707C0B" w:rsidRPr="00710DBC" w:rsidRDefault="00710DBC">
      <w:pPr>
        <w:rPr>
          <w:b/>
          <w:sz w:val="22"/>
          <w:szCs w:val="22"/>
        </w:rPr>
      </w:pPr>
      <w:r w:rsidRPr="00710DBC">
        <w:rPr>
          <w:b/>
          <w:sz w:val="22"/>
          <w:szCs w:val="22"/>
        </w:rPr>
        <w:t xml:space="preserve">Londra </w:t>
      </w:r>
      <w:proofErr w:type="spellStart"/>
      <w:r w:rsidRPr="00710DBC">
        <w:rPr>
          <w:b/>
          <w:sz w:val="22"/>
          <w:szCs w:val="22"/>
        </w:rPr>
        <w:t>British</w:t>
      </w:r>
      <w:proofErr w:type="spellEnd"/>
      <w:r w:rsidRPr="00710DBC">
        <w:rPr>
          <w:b/>
          <w:sz w:val="22"/>
          <w:szCs w:val="22"/>
        </w:rPr>
        <w:t xml:space="preserve"> </w:t>
      </w:r>
      <w:proofErr w:type="spellStart"/>
      <w:r w:rsidRPr="00710DBC">
        <w:rPr>
          <w:b/>
          <w:sz w:val="22"/>
          <w:szCs w:val="22"/>
        </w:rPr>
        <w:t>Museum</w:t>
      </w:r>
      <w:proofErr w:type="spellEnd"/>
    </w:p>
    <w:p w:rsidR="00707C0B" w:rsidRDefault="00707C0B"/>
    <w:p w:rsidR="00707C0B" w:rsidRDefault="00707C0B"/>
    <w:p w:rsidR="00707C0B" w:rsidRDefault="00707C0B"/>
    <w:p w:rsidR="007E2210" w:rsidRDefault="00A477B0">
      <w:r>
        <w:lastRenderedPageBreak/>
        <w:t>Tuttavia</w:t>
      </w:r>
      <w:r w:rsidR="00CF0CB3">
        <w:t xml:space="preserve"> la fine dell’economia di caccia e l’inizio dell’agricoltura e dell’allevamento portarono anche ad una rivoluzione sociale ( sedentarietà</w:t>
      </w:r>
      <w:r w:rsidR="00BC6E7E">
        <w:t xml:space="preserve"> necessaria alla coltivazione</w:t>
      </w:r>
      <w:r w:rsidR="00CF0CB3">
        <w:t xml:space="preserve"> e concetto di proprietà territoriale) culminata nei conflitti tra le diverse tribù </w:t>
      </w:r>
      <w:r w:rsidR="00BC6E7E">
        <w:t>con conseguente necessità di ricorso all’uso della forza fisica  (a cui le donne non erano più abituate da mi</w:t>
      </w:r>
      <w:r w:rsidR="00130702">
        <w:t>llenni) e maggiore importanza della</w:t>
      </w:r>
      <w:r w:rsidR="00BC6E7E">
        <w:t xml:space="preserve"> sopravvivenza maschile per la difesa dei territori e delle mandrie.</w:t>
      </w:r>
    </w:p>
    <w:p w:rsidR="00A477B0" w:rsidRDefault="00BC6E7E">
      <w:r>
        <w:t xml:space="preserve"> </w:t>
      </w:r>
      <w:r w:rsidR="007E2210">
        <w:t>Il patriarcato sostituì a poco a poco il matriarcato.</w:t>
      </w:r>
    </w:p>
    <w:p w:rsidR="009F1E78" w:rsidRDefault="00A35C12">
      <w:r>
        <w:rPr>
          <w:noProof/>
        </w:rPr>
        <w:drawing>
          <wp:anchor distT="0" distB="0" distL="114300" distR="114300" simplePos="0" relativeHeight="251662848" behindDoc="0" locked="0" layoutInCell="1" allowOverlap="1" wp14:anchorId="7CA66868" wp14:editId="17006B40">
            <wp:simplePos x="0" y="0"/>
            <wp:positionH relativeFrom="column">
              <wp:posOffset>498475</wp:posOffset>
            </wp:positionH>
            <wp:positionV relativeFrom="paragraph">
              <wp:posOffset>142240</wp:posOffset>
            </wp:positionV>
            <wp:extent cx="1691640" cy="2597150"/>
            <wp:effectExtent l="0" t="0" r="381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 Grotte-cavepaint-Tassili 728304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3B988517" wp14:editId="6536A6B5">
            <wp:simplePos x="0" y="0"/>
            <wp:positionH relativeFrom="column">
              <wp:posOffset>3479800</wp:posOffset>
            </wp:positionH>
            <wp:positionV relativeFrom="paragraph">
              <wp:posOffset>142240</wp:posOffset>
            </wp:positionV>
            <wp:extent cx="1983740" cy="259715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donna-uomo- donne giocano con bimbiteste rotonde-8.000-6.000a.C.-Tassi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Default="00C23A58"/>
    <w:p w:rsidR="00C23A58" w:rsidRPr="00A35C12" w:rsidRDefault="00C23A58">
      <w:pPr>
        <w:rPr>
          <w:b/>
        </w:rPr>
      </w:pPr>
    </w:p>
    <w:p w:rsidR="00C23A58" w:rsidRPr="00A35C12" w:rsidRDefault="00C23A58">
      <w:pPr>
        <w:rPr>
          <w:b/>
        </w:rPr>
      </w:pPr>
    </w:p>
    <w:p w:rsidR="00A35C12" w:rsidRDefault="00710DB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 w:rsidR="00A35C12" w:rsidRPr="00A35C12">
        <w:rPr>
          <w:b/>
          <w:sz w:val="20"/>
          <w:szCs w:val="20"/>
        </w:rPr>
        <w:t>Scene</w:t>
      </w:r>
      <w:r w:rsidR="00A35C12">
        <w:rPr>
          <w:b/>
          <w:sz w:val="20"/>
          <w:szCs w:val="20"/>
        </w:rPr>
        <w:t xml:space="preserve"> di caccia, grotte di </w:t>
      </w:r>
      <w:proofErr w:type="spellStart"/>
      <w:r w:rsidR="00A35C12">
        <w:rPr>
          <w:b/>
          <w:sz w:val="20"/>
          <w:szCs w:val="20"/>
        </w:rPr>
        <w:t>Tassili</w:t>
      </w:r>
      <w:proofErr w:type="spellEnd"/>
      <w:r w:rsidR="00A35C12">
        <w:rPr>
          <w:b/>
          <w:sz w:val="20"/>
          <w:szCs w:val="20"/>
        </w:rPr>
        <w:t xml:space="preserve">, Libia                    </w:t>
      </w:r>
      <w:r>
        <w:rPr>
          <w:b/>
          <w:sz w:val="20"/>
          <w:szCs w:val="20"/>
        </w:rPr>
        <w:t xml:space="preserve">         </w:t>
      </w:r>
      <w:r w:rsidR="00A35C12">
        <w:rPr>
          <w:b/>
          <w:sz w:val="20"/>
          <w:szCs w:val="20"/>
        </w:rPr>
        <w:t xml:space="preserve"> Scene famigliari, grotte di </w:t>
      </w:r>
      <w:proofErr w:type="spellStart"/>
      <w:r w:rsidR="00A35C12">
        <w:rPr>
          <w:b/>
          <w:sz w:val="20"/>
          <w:szCs w:val="20"/>
        </w:rPr>
        <w:t>Tassili</w:t>
      </w:r>
      <w:proofErr w:type="spellEnd"/>
      <w:r w:rsidR="00A35C12">
        <w:rPr>
          <w:b/>
          <w:sz w:val="20"/>
          <w:szCs w:val="20"/>
        </w:rPr>
        <w:t>, Libia</w:t>
      </w:r>
    </w:p>
    <w:p w:rsidR="00A35C12" w:rsidRPr="00A35C12" w:rsidRDefault="00710DBC" w:rsidP="00A35C12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="00A35C12">
        <w:rPr>
          <w:b/>
          <w:sz w:val="20"/>
          <w:szCs w:val="20"/>
        </w:rPr>
        <w:t xml:space="preserve">Periodo Teste Rotonde, 8000-6000 a.C.              </w:t>
      </w:r>
      <w:r>
        <w:rPr>
          <w:b/>
          <w:sz w:val="20"/>
          <w:szCs w:val="20"/>
        </w:rPr>
        <w:t xml:space="preserve">       </w:t>
      </w:r>
      <w:r w:rsidR="00A35C12">
        <w:rPr>
          <w:b/>
          <w:sz w:val="20"/>
          <w:szCs w:val="20"/>
        </w:rPr>
        <w:t>Periodo Teste Rotonde, 8000-6000 a.C.</w:t>
      </w:r>
    </w:p>
    <w:p w:rsidR="00C23A58" w:rsidRDefault="00C23A58"/>
    <w:p w:rsidR="004B7850" w:rsidRDefault="007D39CE">
      <w:r>
        <w:t xml:space="preserve">Risulta interessante a tale proposito verificare come nelle immagini mesolitiche e neolitiche </w:t>
      </w:r>
      <w:r w:rsidR="001467FC">
        <w:t>arrivando</w:t>
      </w:r>
      <w:r w:rsidR="008B591F">
        <w:t xml:space="preserve"> alle civiltà classiche il rappor</w:t>
      </w:r>
      <w:r w:rsidR="001467FC">
        <w:t>to donna-uomo sia articolato</w:t>
      </w:r>
      <w:r w:rsidR="008B591F">
        <w:t xml:space="preserve"> nella separazione delle mansioni </w:t>
      </w:r>
      <w:r w:rsidR="00551596">
        <w:t>sociali</w:t>
      </w:r>
      <w:r w:rsidR="001467FC">
        <w:t xml:space="preserve"> pur</w:t>
      </w:r>
      <w:r w:rsidR="00551596">
        <w:t xml:space="preserve"> </w:t>
      </w:r>
      <w:r w:rsidR="008B591F">
        <w:t xml:space="preserve"> con diverse sfumat</w:t>
      </w:r>
      <w:r w:rsidR="001467FC">
        <w:t>ure</w:t>
      </w:r>
      <w:r w:rsidR="008B591F">
        <w:t xml:space="preserve">. Ancor più interessante e paradossale notare come  una sostanziale parità </w:t>
      </w:r>
      <w:r w:rsidR="00551596">
        <w:t>di comportamento</w:t>
      </w:r>
      <w:r w:rsidR="008B591F">
        <w:t xml:space="preserve"> tra uomo e donna  sia presente negli stati assolutisti come l’antico Egitto</w:t>
      </w:r>
      <w:r w:rsidR="00551596">
        <w:t xml:space="preserve"> o </w:t>
      </w:r>
      <w:smartTag w:uri="urn:schemas-microsoft-com:office:smarttags" w:element="PersonName">
        <w:smartTagPr>
          <w:attr w:name="ProductID" w:val="la Roma"/>
        </w:smartTagPr>
        <w:r w:rsidR="00551596">
          <w:t>la Roma</w:t>
        </w:r>
      </w:smartTag>
      <w:r w:rsidR="00551596">
        <w:t xml:space="preserve"> imperiale</w:t>
      </w:r>
      <w:r w:rsidR="001467FC">
        <w:t xml:space="preserve"> e </w:t>
      </w:r>
      <w:r w:rsidR="008B591F">
        <w:t xml:space="preserve"> del tutto esclusa  invece nelle democrazie della Grecia classica e della Roma repubblicana</w:t>
      </w:r>
      <w:r w:rsidR="00551596">
        <w:t>.</w:t>
      </w:r>
    </w:p>
    <w:p w:rsidR="00A70575" w:rsidRDefault="00497FD3">
      <w:r>
        <w:rPr>
          <w:noProof/>
        </w:rPr>
        <w:drawing>
          <wp:anchor distT="0" distB="0" distL="114300" distR="114300" simplePos="0" relativeHeight="251658752" behindDoc="0" locked="0" layoutInCell="1" allowOverlap="1" wp14:anchorId="6B9DF188" wp14:editId="2547DA28">
            <wp:simplePos x="0" y="0"/>
            <wp:positionH relativeFrom="column">
              <wp:posOffset>-71120</wp:posOffset>
            </wp:positionH>
            <wp:positionV relativeFrom="paragraph">
              <wp:posOffset>332740</wp:posOffset>
            </wp:positionV>
            <wp:extent cx="3060700" cy="2426970"/>
            <wp:effectExtent l="0" t="0" r="6350" b="0"/>
            <wp:wrapSquare wrapText="bothSides"/>
            <wp:docPr id="7" name="Immagine 7" descr="30aa donna uomo Etruschi Sarcofago degli sposi (6°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aa donna uomo Etruschi Sarcofago degli sposi (6°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0E">
        <w:t>Mentre p</w:t>
      </w:r>
      <w:r w:rsidR="00E57CF2">
        <w:t xml:space="preserve">resso gli Etruschi la donna godeva </w:t>
      </w:r>
      <w:r w:rsidR="00FE630E">
        <w:t>degli stessi diritti dell’uomo, i</w:t>
      </w:r>
      <w:r w:rsidR="00551596">
        <w:t>n Grecia</w:t>
      </w:r>
      <w:r w:rsidR="00E57CF2">
        <w:t xml:space="preserve"> al contrario</w:t>
      </w:r>
      <w:r w:rsidR="00551596">
        <w:t xml:space="preserve"> le donne erano escluse non solo dalla vita pubblica, ma addirittura consumavano i pasti nei ginecei  separate dagli uomini. Le uniche donne ammesse </w:t>
      </w:r>
      <w:r w:rsidR="00735DC5">
        <w:t xml:space="preserve">nei </w:t>
      </w:r>
      <w:proofErr w:type="spellStart"/>
      <w:r w:rsidR="00735DC5">
        <w:t>simposii</w:t>
      </w:r>
      <w:proofErr w:type="spellEnd"/>
      <w:r w:rsidR="00735DC5">
        <w:t xml:space="preserve"> </w:t>
      </w:r>
      <w:r w:rsidR="00FE630E">
        <w:t xml:space="preserve">maschili </w:t>
      </w:r>
      <w:r w:rsidR="00735DC5">
        <w:t xml:space="preserve">erano le </w:t>
      </w:r>
      <w:proofErr w:type="spellStart"/>
      <w:r w:rsidR="00735DC5">
        <w:t>Etère</w:t>
      </w:r>
      <w:proofErr w:type="spellEnd"/>
      <w:r w:rsidR="00735DC5">
        <w:t>, prostitute d’alto bordo educate alle arti, uniche donne che godevano di una cert</w:t>
      </w:r>
      <w:r w:rsidR="00A70575">
        <w:t xml:space="preserve">a autonomia e libertà economica. </w:t>
      </w:r>
      <w:r w:rsidR="00E57CF2">
        <w:t>.</w:t>
      </w:r>
    </w:p>
    <w:p w:rsidR="00710DBC" w:rsidRDefault="00676E5F">
      <w:r>
        <w:t>Soltanto nelle Divinità non esistevano vincoli di</w:t>
      </w:r>
      <w:r w:rsidR="00130702">
        <w:t xml:space="preserve"> comportamento o di sudditanza al m</w:t>
      </w:r>
      <w:r>
        <w:t>asch</w:t>
      </w:r>
      <w:r w:rsidR="00130702">
        <w:t>ile o al femminile (</w:t>
      </w:r>
      <w:r w:rsidR="00B7148B">
        <w:t xml:space="preserve">a parte ovviamente </w:t>
      </w:r>
      <w:r w:rsidR="00E57CF2">
        <w:t>tra il Re degli d</w:t>
      </w:r>
      <w:r w:rsidR="00E605E5">
        <w:t>ei</w:t>
      </w:r>
      <w:r w:rsidR="00E57CF2">
        <w:t xml:space="preserve"> e le  altre divinità</w:t>
      </w:r>
      <w:r w:rsidR="00130702">
        <w:t>)</w:t>
      </w:r>
      <w:r w:rsidR="002F1CBF">
        <w:t xml:space="preserve"> e addirittura proprio tra i g</w:t>
      </w:r>
      <w:r w:rsidR="00130702">
        <w:t>reci la divinità</w:t>
      </w:r>
      <w:r>
        <w:t xml:space="preserve"> di gran lunga più importante e più amata era</w:t>
      </w:r>
      <w:r w:rsidR="00B40167">
        <w:t xml:space="preserve"> </w:t>
      </w:r>
      <w:r>
        <w:t>donna: ATENA,</w:t>
      </w:r>
      <w:r w:rsidR="002F1CBF">
        <w:t xml:space="preserve"> colei che aveva dato il nome alla città di</w:t>
      </w:r>
      <w:r w:rsidR="00710DBC">
        <w:t xml:space="preserve"> Aten</w:t>
      </w:r>
      <w:r w:rsidR="00AB718B">
        <w:t>e.</w:t>
      </w:r>
    </w:p>
    <w:p w:rsidR="00497FD3" w:rsidRDefault="00710DBC">
      <w:r>
        <w:t xml:space="preserve">     </w:t>
      </w:r>
    </w:p>
    <w:p w:rsidR="002F1CBF" w:rsidRPr="00710DBC" w:rsidRDefault="00710DBC">
      <w:r>
        <w:t xml:space="preserve"> </w:t>
      </w:r>
      <w:r w:rsidRPr="00710DBC">
        <w:rPr>
          <w:b/>
          <w:sz w:val="20"/>
          <w:szCs w:val="20"/>
        </w:rPr>
        <w:t>Sarcofago degli sposi, 6° sec. a.C.</w:t>
      </w:r>
    </w:p>
    <w:p w:rsidR="00707C0B" w:rsidRPr="00710DBC" w:rsidRDefault="00710DB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Pr="00710DBC">
        <w:rPr>
          <w:b/>
          <w:sz w:val="20"/>
          <w:szCs w:val="20"/>
        </w:rPr>
        <w:t>Roma, Museo di Villa Giulia</w:t>
      </w:r>
    </w:p>
    <w:p w:rsidR="00E117D5" w:rsidRDefault="00E117D5"/>
    <w:p w:rsidR="00710DBC" w:rsidRDefault="00710DBC"/>
    <w:p w:rsidR="00E57CF2" w:rsidRDefault="00E57CF2"/>
    <w:p w:rsidR="00B40167" w:rsidRDefault="002F1CBF">
      <w:r>
        <w:lastRenderedPageBreak/>
        <w:t xml:space="preserve"> Ebbene</w:t>
      </w:r>
      <w:r w:rsidR="00B40167">
        <w:t xml:space="preserve">, gli Dei. </w:t>
      </w:r>
    </w:p>
    <w:p w:rsidR="00B40167" w:rsidRDefault="00B40167">
      <w:r>
        <w:t>Come, quando e dove si origina il concetto di divinità nella storia umana?</w:t>
      </w:r>
    </w:p>
    <w:p w:rsidR="00CD1866" w:rsidRDefault="00CD1866">
      <w:r>
        <w:t>Soprattutt</w:t>
      </w:r>
      <w:r w:rsidR="004B72FB">
        <w:t>o: quali sono i REPERTI CONCRETI</w:t>
      </w:r>
      <w:r>
        <w:t xml:space="preserve"> più antichi giunti sino a noi che ci inducono a comprendere la trasf</w:t>
      </w:r>
      <w:r w:rsidR="002F1CBF">
        <w:t xml:space="preserve">ormazione interiore che porta a concepire </w:t>
      </w:r>
      <w:r>
        <w:t xml:space="preserve"> un mondo oltre l’uma</w:t>
      </w:r>
      <w:r w:rsidR="002F1CBF">
        <w:t xml:space="preserve">no ed in seguito addirittura </w:t>
      </w:r>
      <w:r>
        <w:t xml:space="preserve">la  rappresentazione di  </w:t>
      </w:r>
      <w:r w:rsidR="002F1CBF">
        <w:t>esseri superiori</w:t>
      </w:r>
      <w:r>
        <w:t>?</w:t>
      </w:r>
    </w:p>
    <w:p w:rsidR="002F1CBF" w:rsidRDefault="00D74F0D">
      <w:r>
        <w:t>Sa</w:t>
      </w:r>
      <w:r w:rsidR="002F1CBF">
        <w:t xml:space="preserve">rebbe abbastanza semplice, ma non </w:t>
      </w:r>
      <w:r w:rsidR="001508F1">
        <w:t xml:space="preserve">sufficiente, rispondere </w:t>
      </w:r>
      <w:r>
        <w:t xml:space="preserve">al quesito </w:t>
      </w:r>
      <w:r w:rsidR="002F1CBF">
        <w:t>identificando p</w:t>
      </w:r>
      <w:r w:rsidR="001508F1">
        <w:t>ot</w:t>
      </w:r>
      <w:r w:rsidR="002F1CBF">
        <w:t xml:space="preserve">enze sovrumane con </w:t>
      </w:r>
      <w:r w:rsidR="0091728C">
        <w:t xml:space="preserve"> eventi naturali misteriosi ed incontrollabili quali il moto del sole, gli uragani devastanti, i mutamenti stagionali, ecc.</w:t>
      </w:r>
    </w:p>
    <w:p w:rsidR="001C7BF5" w:rsidRDefault="001C70AF">
      <w:r>
        <w:t xml:space="preserve"> Nella realtà</w:t>
      </w:r>
      <w:r w:rsidR="00721C6B">
        <w:t xml:space="preserve"> </w:t>
      </w:r>
      <w:r>
        <w:t xml:space="preserve"> invece </w:t>
      </w:r>
      <w:r w:rsidR="00721C6B">
        <w:t xml:space="preserve">per almeno 100mila anni </w:t>
      </w:r>
      <w:r w:rsidR="0091728C">
        <w:t xml:space="preserve"> l’</w:t>
      </w:r>
      <w:r w:rsidR="00721C6B">
        <w:t>H</w:t>
      </w:r>
      <w:r w:rsidR="0091728C">
        <w:t>omo Sapiens ha convissuto con tali eventi senza farsene un problema se non</w:t>
      </w:r>
      <w:r w:rsidR="00721C6B">
        <w:t xml:space="preserve"> strettamente legato a r</w:t>
      </w:r>
      <w:r>
        <w:t>isposte nel concreto quotidiano</w:t>
      </w:r>
      <w:r w:rsidR="001C7BF5">
        <w:t>:</w:t>
      </w:r>
      <w:r w:rsidR="004B1052">
        <w:t xml:space="preserve"> cibo,</w:t>
      </w:r>
      <w:r w:rsidR="001C7BF5">
        <w:t xml:space="preserve"> </w:t>
      </w:r>
      <w:r w:rsidR="00FC334D">
        <w:t>calore, sicurezza</w:t>
      </w:r>
      <w:r w:rsidR="001C7BF5">
        <w:t>;  e</w:t>
      </w:r>
      <w:r w:rsidR="00721C6B">
        <w:t xml:space="preserve"> per almeno 30mila</w:t>
      </w:r>
      <w:r w:rsidR="00302166">
        <w:t xml:space="preserve"> an</w:t>
      </w:r>
      <w:r w:rsidR="00D74F0D">
        <w:t>ni di iconografia parietale</w:t>
      </w:r>
      <w:r w:rsidR="00721C6B">
        <w:t xml:space="preserve"> </w:t>
      </w:r>
      <w:r w:rsidR="00E605E5">
        <w:t xml:space="preserve">l’uomo </w:t>
      </w:r>
      <w:r w:rsidR="00721C6B">
        <w:t>non ha</w:t>
      </w:r>
      <w:r w:rsidR="00302166">
        <w:t xml:space="preserve"> rapp</w:t>
      </w:r>
      <w:r w:rsidR="001C7BF5">
        <w:t>resentato esseri soprannaturali, ma animali, scene di caccia e… se stesso.</w:t>
      </w:r>
    </w:p>
    <w:p w:rsidR="001508F1" w:rsidRDefault="00302166">
      <w:r>
        <w:t xml:space="preserve"> Soltanto negli ultimi 10mila anni</w:t>
      </w:r>
      <w:r w:rsidR="006B0F4A">
        <w:t>, partendo proprio dalla Dea Madre,</w:t>
      </w:r>
      <w:r>
        <w:t xml:space="preserve"> iniziano ad apparire testimonianze visive che si rapportano in qualche modo direttamente al concetto di</w:t>
      </w:r>
      <w:r w:rsidR="006336BD">
        <w:t xml:space="preserve"> </w:t>
      </w:r>
      <w:r>
        <w:t xml:space="preserve"> “divino”.</w:t>
      </w:r>
    </w:p>
    <w:p w:rsidR="00721C6B" w:rsidRDefault="00721C6B"/>
    <w:p w:rsidR="00497FD3" w:rsidRDefault="00497FD3">
      <w:r>
        <w:rPr>
          <w:noProof/>
        </w:rPr>
        <w:drawing>
          <wp:anchor distT="0" distB="0" distL="114300" distR="114300" simplePos="0" relativeHeight="251664896" behindDoc="0" locked="0" layoutInCell="1" allowOverlap="1" wp14:anchorId="125F6B1C" wp14:editId="719CD07C">
            <wp:simplePos x="0" y="0"/>
            <wp:positionH relativeFrom="column">
              <wp:posOffset>1810385</wp:posOffset>
            </wp:positionH>
            <wp:positionV relativeFrom="paragraph">
              <wp:posOffset>-3810</wp:posOffset>
            </wp:positionV>
            <wp:extent cx="3617595" cy="1238885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a origine divinità - Sepoltura con fiori (Neanderthaliano) Shanidar,Iraq set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FD3" w:rsidRDefault="00497FD3"/>
    <w:p w:rsidR="00497FD3" w:rsidRDefault="00497FD3"/>
    <w:p w:rsidR="00497FD3" w:rsidRPr="00E322EB" w:rsidRDefault="00E322EB">
      <w:pPr>
        <w:rPr>
          <w:b/>
          <w:sz w:val="22"/>
          <w:szCs w:val="22"/>
        </w:rPr>
      </w:pPr>
      <w:r w:rsidRPr="00E322EB">
        <w:rPr>
          <w:b/>
          <w:sz w:val="22"/>
          <w:szCs w:val="22"/>
        </w:rPr>
        <w:t>Sepoltura con uomo</w:t>
      </w:r>
      <w:r>
        <w:rPr>
          <w:b/>
          <w:sz w:val="22"/>
          <w:szCs w:val="22"/>
        </w:rPr>
        <w:t xml:space="preserve"> ornato</w:t>
      </w:r>
    </w:p>
    <w:p w:rsidR="00497FD3" w:rsidRPr="00EF1CF5" w:rsidRDefault="00E322EB">
      <w:pPr>
        <w:rPr>
          <w:b/>
          <w:sz w:val="22"/>
          <w:szCs w:val="22"/>
        </w:rPr>
      </w:pPr>
      <w:r w:rsidRPr="00EF1CF5">
        <w:rPr>
          <w:b/>
          <w:sz w:val="22"/>
          <w:szCs w:val="22"/>
        </w:rPr>
        <w:t>di perline</w:t>
      </w:r>
      <w:r w:rsidR="00EF1CF5" w:rsidRPr="00EF1CF5">
        <w:rPr>
          <w:b/>
          <w:sz w:val="22"/>
          <w:szCs w:val="22"/>
        </w:rPr>
        <w:t xml:space="preserve">. </w:t>
      </w:r>
      <w:r w:rsidR="00EF1CF5">
        <w:rPr>
          <w:b/>
          <w:sz w:val="22"/>
          <w:szCs w:val="22"/>
        </w:rPr>
        <w:t xml:space="preserve"> </w:t>
      </w:r>
      <w:r w:rsidR="006336BD">
        <w:rPr>
          <w:b/>
          <w:sz w:val="22"/>
          <w:szCs w:val="22"/>
        </w:rPr>
        <w:t>30</w:t>
      </w:r>
      <w:r w:rsidR="00EF1CF5" w:rsidRPr="00EF1CF5">
        <w:rPr>
          <w:b/>
          <w:sz w:val="22"/>
          <w:szCs w:val="22"/>
        </w:rPr>
        <w:t>.000 a.C.</w:t>
      </w:r>
    </w:p>
    <w:p w:rsidR="00497FD3" w:rsidRPr="00EF1CF5" w:rsidRDefault="00EF1CF5">
      <w:pPr>
        <w:rPr>
          <w:b/>
          <w:sz w:val="22"/>
          <w:szCs w:val="22"/>
        </w:rPr>
      </w:pPr>
      <w:proofErr w:type="spellStart"/>
      <w:r w:rsidRPr="00EF1CF5">
        <w:rPr>
          <w:b/>
          <w:sz w:val="22"/>
          <w:szCs w:val="22"/>
        </w:rPr>
        <w:t>Sungir</w:t>
      </w:r>
      <w:proofErr w:type="spellEnd"/>
      <w:r w:rsidRPr="00EF1CF5">
        <w:rPr>
          <w:b/>
          <w:sz w:val="22"/>
          <w:szCs w:val="22"/>
        </w:rPr>
        <w:t>, Russia.</w:t>
      </w:r>
    </w:p>
    <w:p w:rsidR="00497FD3" w:rsidRDefault="00497FD3"/>
    <w:p w:rsidR="00497FD3" w:rsidRDefault="00497FD3"/>
    <w:p w:rsidR="0063403F" w:rsidRDefault="00CD1866">
      <w:r>
        <w:t>Per ris</w:t>
      </w:r>
      <w:r w:rsidR="001508F1">
        <w:t>pondere</w:t>
      </w:r>
      <w:r w:rsidR="00721C6B">
        <w:t xml:space="preserve"> in modo più appropriato</w:t>
      </w:r>
      <w:r w:rsidR="004A6A17">
        <w:t xml:space="preserve"> al</w:t>
      </w:r>
      <w:r w:rsidR="001C7BF5">
        <w:t>la domanda</w:t>
      </w:r>
      <w:r w:rsidR="002F1CBF">
        <w:t xml:space="preserve"> di cui sopra</w:t>
      </w:r>
      <w:r w:rsidR="001508F1">
        <w:t xml:space="preserve"> dobbiamo rifarci alle antichissime se</w:t>
      </w:r>
      <w:r>
        <w:t>polture</w:t>
      </w:r>
      <w:r w:rsidR="004457A2">
        <w:t xml:space="preserve"> con ossa </w:t>
      </w:r>
      <w:r w:rsidR="001508F1">
        <w:t xml:space="preserve"> </w:t>
      </w:r>
      <w:proofErr w:type="spellStart"/>
      <w:r w:rsidR="001508F1">
        <w:t>n</w:t>
      </w:r>
      <w:r w:rsidR="004457A2">
        <w:t>eandert</w:t>
      </w:r>
      <w:r w:rsidR="002F1CBF">
        <w:t>h</w:t>
      </w:r>
      <w:r w:rsidR="004457A2">
        <w:t>aliane</w:t>
      </w:r>
      <w:proofErr w:type="spellEnd"/>
      <w:r w:rsidR="004457A2">
        <w:t xml:space="preserve"> trovate a SHANIDAR</w:t>
      </w:r>
      <w:r w:rsidR="001508F1">
        <w:t xml:space="preserve"> in Ira</w:t>
      </w:r>
      <w:r w:rsidR="004457A2">
        <w:t>q o</w:t>
      </w:r>
      <w:r w:rsidR="006336BD">
        <w:t xml:space="preserve"> cromagnoniane a</w:t>
      </w:r>
      <w:r w:rsidR="004457A2">
        <w:t xml:space="preserve"> SUNGIR</w:t>
      </w:r>
      <w:r w:rsidR="006336BD">
        <w:t xml:space="preserve"> in Russia risalenti a</w:t>
      </w:r>
      <w:r w:rsidR="00E605E5">
        <w:t xml:space="preserve"> 40.000/20.000</w:t>
      </w:r>
      <w:r w:rsidR="001508F1">
        <w:t xml:space="preserve"> anni fa, laddove resti di pollini</w:t>
      </w:r>
      <w:r w:rsidR="004457A2">
        <w:t xml:space="preserve"> di fiori</w:t>
      </w:r>
      <w:r w:rsidR="009C4424">
        <w:t>, di collane di perline</w:t>
      </w:r>
      <w:r w:rsidR="001508F1">
        <w:t xml:space="preserve"> e di offerte di diverso tipo</w:t>
      </w:r>
      <w:r w:rsidR="004457A2">
        <w:t xml:space="preserve"> ordinate attorno alla salma</w:t>
      </w:r>
      <w:r w:rsidR="001508F1">
        <w:t xml:space="preserve"> ci fanno capire che la morte non è più vissuta come un evento semplicemente naturale, ma c</w:t>
      </w:r>
      <w:r w:rsidR="009C4424">
        <w:t>ome evento</w:t>
      </w:r>
      <w:r w:rsidR="004457A2">
        <w:t xml:space="preserve"> da sacralizzare</w:t>
      </w:r>
      <w:r w:rsidR="001508F1">
        <w:t xml:space="preserve"> a ricordo perenne di una persona </w:t>
      </w:r>
      <w:r w:rsidR="004457A2">
        <w:t xml:space="preserve">cara o degna di menzione : un ricordo </w:t>
      </w:r>
      <w:r w:rsidR="004457A2" w:rsidRPr="00FC334D">
        <w:rPr>
          <w:b/>
          <w:u w:val="single"/>
        </w:rPr>
        <w:t xml:space="preserve">al di </w:t>
      </w:r>
      <w:r w:rsidR="005B6FBD" w:rsidRPr="00FC334D">
        <w:rPr>
          <w:b/>
          <w:u w:val="single"/>
        </w:rPr>
        <w:t>là della mort</w:t>
      </w:r>
      <w:r w:rsidR="002F1CBF" w:rsidRPr="00FC334D">
        <w:rPr>
          <w:b/>
          <w:u w:val="single"/>
        </w:rPr>
        <w:t>e</w:t>
      </w:r>
      <w:r w:rsidR="002F1CBF">
        <w:t xml:space="preserve"> per un soffio vitale svanito </w:t>
      </w:r>
      <w:r w:rsidR="005B6FBD">
        <w:t xml:space="preserve"> </w:t>
      </w:r>
      <w:r w:rsidR="002F1CBF">
        <w:t xml:space="preserve">(che </w:t>
      </w:r>
      <w:r w:rsidR="005B6FBD">
        <w:t>in seguito verrà chiamato</w:t>
      </w:r>
      <w:r w:rsidR="002F1CBF">
        <w:t xml:space="preserve"> anima) </w:t>
      </w:r>
      <w:r w:rsidR="006336BD">
        <w:t xml:space="preserve"> </w:t>
      </w:r>
      <w:r w:rsidR="004457A2">
        <w:t>fuggit</w:t>
      </w:r>
      <w:r w:rsidR="005B6FBD">
        <w:t>o</w:t>
      </w:r>
      <w:r w:rsidR="004457A2">
        <w:t xml:space="preserve"> dal corpo</w:t>
      </w:r>
      <w:r w:rsidR="005649F2">
        <w:t>… verso dove?  Probabilmente</w:t>
      </w:r>
      <w:r w:rsidR="006336BD">
        <w:t xml:space="preserve">, per i nostri antenati, </w:t>
      </w:r>
      <w:r w:rsidR="004457A2">
        <w:t>in un altro mondo</w:t>
      </w:r>
      <w:r w:rsidR="006336BD">
        <w:t>, in un mondo diverso</w:t>
      </w:r>
      <w:r w:rsidR="004457A2">
        <w:t>.</w:t>
      </w:r>
      <w:r w:rsidR="0063403F">
        <w:t xml:space="preserve"> </w:t>
      </w:r>
    </w:p>
    <w:p w:rsidR="00497FD3" w:rsidRDefault="00497FD3"/>
    <w:p w:rsidR="004457A2" w:rsidRDefault="00E57CF2">
      <w:r>
        <w:rPr>
          <w:noProof/>
        </w:rPr>
        <w:drawing>
          <wp:anchor distT="0" distB="0" distL="114300" distR="114300" simplePos="0" relativeHeight="251659776" behindDoc="0" locked="0" layoutInCell="1" allowOverlap="1" wp14:anchorId="0658C261" wp14:editId="1625A8A1">
            <wp:simplePos x="0" y="0"/>
            <wp:positionH relativeFrom="column">
              <wp:posOffset>-5080</wp:posOffset>
            </wp:positionH>
            <wp:positionV relativeFrom="paragraph">
              <wp:posOffset>293370</wp:posOffset>
            </wp:positionV>
            <wp:extent cx="3020060" cy="2954655"/>
            <wp:effectExtent l="0" t="0" r="8890" b="0"/>
            <wp:wrapSquare wrapText="bothSides"/>
            <wp:docPr id="9" name="Immagine 9" descr="45aa rap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5aa rapp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A2">
        <w:t>Passeranno tuttavia altri 10mila anni per formalizzare il passaggio dal cu</w:t>
      </w:r>
      <w:r w:rsidR="00D74F0D">
        <w:t>lto degli antenati al culto di E</w:t>
      </w:r>
      <w:r w:rsidR="004457A2">
        <w:t xml:space="preserve">sseri </w:t>
      </w:r>
      <w:r w:rsidR="004B3782">
        <w:t>Superiori</w:t>
      </w:r>
      <w:r w:rsidR="00D74F0D">
        <w:t xml:space="preserve"> attraverso le COSMOGONIE delle diverse</w:t>
      </w:r>
      <w:r w:rsidR="0016679E">
        <w:t xml:space="preserve"> culture di cui abbiamo parlato</w:t>
      </w:r>
      <w:r w:rsidR="00497FD3">
        <w:t xml:space="preserve"> </w:t>
      </w:r>
      <w:r w:rsidR="00D74F0D">
        <w:t>nell’ incontro precedente.</w:t>
      </w:r>
    </w:p>
    <w:p w:rsidR="00497FD3" w:rsidRDefault="00497FD3"/>
    <w:p w:rsidR="0063403F" w:rsidRDefault="0063403F">
      <w:r>
        <w:t>In ultima analisi l’uso di seppellire i morti è l’unico trait d’union</w:t>
      </w:r>
      <w:r w:rsidR="005649F2">
        <w:t xml:space="preserve"> </w:t>
      </w:r>
      <w:r w:rsidR="005B6FBD">
        <w:t xml:space="preserve"> tra circa 90</w:t>
      </w:r>
      <w:r w:rsidR="004B72FB">
        <w:t xml:space="preserve">mila </w:t>
      </w:r>
      <w:r w:rsidR="005649F2">
        <w:t xml:space="preserve">anni di Homo </w:t>
      </w:r>
      <w:r>
        <w:t>Sapiens in assenza di Dei e una decina di migliaia d’anni</w:t>
      </w:r>
      <w:r w:rsidR="004B72FB">
        <w:t xml:space="preserve"> </w:t>
      </w:r>
      <w:r w:rsidR="006336BD">
        <w:t xml:space="preserve"> </w:t>
      </w:r>
      <w:r w:rsidR="004B72FB">
        <w:t>(arrivando fino a noi)</w:t>
      </w:r>
      <w:r>
        <w:t xml:space="preserve"> di Sapiens in presenza di Divinità.</w:t>
      </w:r>
    </w:p>
    <w:p w:rsidR="00E57CF2" w:rsidRDefault="00237103">
      <w:r>
        <w:t xml:space="preserve">Le immagini delle Divinità vengono </w:t>
      </w:r>
      <w:r w:rsidR="006336BD">
        <w:t xml:space="preserve">poi </w:t>
      </w:r>
      <w:r>
        <w:t>proposte</w:t>
      </w:r>
      <w:r w:rsidR="00313539">
        <w:t xml:space="preserve"> in quasi tutte le culture</w:t>
      </w:r>
      <w:r>
        <w:t xml:space="preserve"> attraverso due tipologi</w:t>
      </w:r>
      <w:r w:rsidR="004B72FB">
        <w:t xml:space="preserve">e ben distinte e compresenti: </w:t>
      </w:r>
      <w:r>
        <w:t xml:space="preserve"> </w:t>
      </w:r>
      <w:r w:rsidRPr="00497FD3">
        <w:rPr>
          <w:b/>
        </w:rPr>
        <w:t>divinità</w:t>
      </w:r>
      <w:r w:rsidR="004B72FB" w:rsidRPr="00497FD3">
        <w:rPr>
          <w:b/>
        </w:rPr>
        <w:t xml:space="preserve"> antropomorfe</w:t>
      </w:r>
      <w:r w:rsidR="004B72FB">
        <w:t xml:space="preserve"> (in forma umana) e </w:t>
      </w:r>
      <w:r w:rsidR="004A6A17">
        <w:t xml:space="preserve"> </w:t>
      </w:r>
      <w:r w:rsidR="004A6A17" w:rsidRPr="00497FD3">
        <w:rPr>
          <w:b/>
        </w:rPr>
        <w:t>zoomorfe</w:t>
      </w:r>
      <w:r w:rsidR="00AB718B">
        <w:t xml:space="preserve"> (in forma animale</w:t>
      </w:r>
      <w:r w:rsidR="00497FD3">
        <w:t xml:space="preserve">). </w:t>
      </w:r>
      <w:r w:rsidR="00E57CF2">
        <w:t>Dai misteriosi WANDJINA</w:t>
      </w:r>
      <w:r w:rsidR="004A6A17">
        <w:t xml:space="preserve"> australiani, </w:t>
      </w:r>
      <w:r w:rsidR="00E57CF2">
        <w:t xml:space="preserve"> </w:t>
      </w:r>
      <w:r w:rsidR="004A6A17">
        <w:t xml:space="preserve">giganti senza bocca con caschi coprenti le teste scesi sulla terra </w:t>
      </w:r>
      <w:r w:rsidR="00E57CF2">
        <w:t xml:space="preserve">   </w:t>
      </w:r>
      <w:r w:rsidR="004A6A17">
        <w:t xml:space="preserve">per insegnare le leggi, alle divinità JABBAREN del </w:t>
      </w:r>
      <w:proofErr w:type="spellStart"/>
      <w:r w:rsidR="004A6A17">
        <w:t>Tassili</w:t>
      </w:r>
      <w:proofErr w:type="spellEnd"/>
      <w:r w:rsidR="004A6A17">
        <w:t xml:space="preserve"> africano, </w:t>
      </w:r>
      <w:r w:rsidR="00313539">
        <w:t xml:space="preserve">agli </w:t>
      </w:r>
      <w:r w:rsidR="00CE47AD">
        <w:t xml:space="preserve">OANNES  mesopotamici con  </w:t>
      </w:r>
    </w:p>
    <w:p w:rsidR="00CE47AD" w:rsidRDefault="00CE47A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ZEUS di Capo </w:t>
      </w:r>
      <w:proofErr w:type="spellStart"/>
      <w:r>
        <w:rPr>
          <w:b/>
          <w:sz w:val="22"/>
          <w:szCs w:val="22"/>
        </w:rPr>
        <w:t>Artemision</w:t>
      </w:r>
      <w:proofErr w:type="spellEnd"/>
      <w:r>
        <w:rPr>
          <w:b/>
          <w:sz w:val="22"/>
          <w:szCs w:val="22"/>
        </w:rPr>
        <w:t>,  5°sec. a.C.</w:t>
      </w:r>
    </w:p>
    <w:p w:rsidR="00CE47AD" w:rsidRDefault="00E322EB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2814B42F" wp14:editId="3D51417F">
            <wp:simplePos x="0" y="0"/>
            <wp:positionH relativeFrom="column">
              <wp:posOffset>3254375</wp:posOffset>
            </wp:positionH>
            <wp:positionV relativeFrom="paragraph">
              <wp:posOffset>-26670</wp:posOffset>
            </wp:positionV>
            <wp:extent cx="2716530" cy="2690495"/>
            <wp:effectExtent l="0" t="0" r="762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b Divin.zoomorfe-nascite most -Pan dio dei bosch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39">
        <w:t xml:space="preserve"> mantelli a forma di pesce, via via passando per il GANESHA indiano, il SERPENTE PIUMATO Maya e il PAN greco</w:t>
      </w:r>
      <w:r w:rsidR="006336BD">
        <w:t xml:space="preserve"> e i superbi dei dell’Olimpo</w:t>
      </w:r>
      <w:r w:rsidR="00313539">
        <w:t>, la mescolanza di divi</w:t>
      </w:r>
      <w:r w:rsidR="00927DC2">
        <w:t>nità in forma umana ed animale</w:t>
      </w:r>
      <w:r w:rsidR="00313539">
        <w:t xml:space="preserve"> è davvero sorprendente a dimostrazione del fatto che</w:t>
      </w:r>
      <w:r w:rsidR="004B72FB">
        <w:t xml:space="preserve"> almeno in parte</w:t>
      </w:r>
      <w:r w:rsidR="00313539">
        <w:t xml:space="preserve"> la dipendenza dalla natura in epoca antica  si legava strettamente</w:t>
      </w:r>
      <w:r w:rsidR="004B72FB">
        <w:t xml:space="preserve"> alle credenze</w:t>
      </w:r>
      <w:r w:rsidR="00927DC2">
        <w:t xml:space="preserve"> religiose</w:t>
      </w:r>
      <w:r w:rsidR="004B72FB">
        <w:t xml:space="preserve">.  Lo sciacallo </w:t>
      </w:r>
      <w:r w:rsidR="00A23987">
        <w:t>(</w:t>
      </w:r>
      <w:proofErr w:type="spellStart"/>
      <w:r w:rsidR="004B72FB">
        <w:t>Anubi</w:t>
      </w:r>
      <w:proofErr w:type="spellEnd"/>
      <w:r w:rsidR="00A23987">
        <w:t>)</w:t>
      </w:r>
      <w:r w:rsidR="009C4424">
        <w:t xml:space="preserve"> </w:t>
      </w:r>
      <w:r w:rsidR="004B72FB">
        <w:t xml:space="preserve"> il coccodrillo </w:t>
      </w:r>
      <w:r w:rsidR="00A23987">
        <w:t>(</w:t>
      </w:r>
      <w:proofErr w:type="spellStart"/>
      <w:r w:rsidR="004B72FB">
        <w:t>Sobek</w:t>
      </w:r>
      <w:proofErr w:type="spellEnd"/>
      <w:r w:rsidR="00A23987">
        <w:t>) il falco (</w:t>
      </w:r>
      <w:proofErr w:type="spellStart"/>
      <w:r w:rsidR="00A23987">
        <w:t>Horus</w:t>
      </w:r>
      <w:proofErr w:type="spellEnd"/>
      <w:r w:rsidR="00A23987">
        <w:t xml:space="preserve">) </w:t>
      </w:r>
      <w:r w:rsidR="004B72FB">
        <w:t xml:space="preserve"> erano presenze </w:t>
      </w:r>
      <w:r w:rsidR="00A23987">
        <w:t xml:space="preserve">quotidiane </w:t>
      </w:r>
      <w:r w:rsidR="004B72FB">
        <w:t xml:space="preserve"> delle rive del Nilo</w:t>
      </w:r>
      <w:r w:rsidR="00A23987">
        <w:t xml:space="preserve">. </w:t>
      </w:r>
    </w:p>
    <w:p w:rsidR="00A23987" w:rsidRPr="00CE47AD" w:rsidRDefault="00A23987">
      <w:pPr>
        <w:rPr>
          <w:b/>
          <w:sz w:val="22"/>
          <w:szCs w:val="22"/>
        </w:rPr>
      </w:pPr>
      <w:r>
        <w:t>Il serpente e gli uccelli dalle lunghe piume (</w:t>
      </w:r>
      <w:proofErr w:type="spellStart"/>
      <w:r>
        <w:t>Quetzalcoatl</w:t>
      </w:r>
      <w:proofErr w:type="spellEnd"/>
      <w:r>
        <w:t xml:space="preserve">) popolavano le foreste del Centro America. Caproni </w:t>
      </w:r>
      <w:r w:rsidR="005649F2">
        <w:t xml:space="preserve">pascolanti </w:t>
      </w:r>
      <w:r>
        <w:t>dalle barbe folte (Pan) erano parte integrante della vita pastorale della Grecia.</w:t>
      </w:r>
    </w:p>
    <w:p w:rsidR="00D9116F" w:rsidRDefault="00D9116F"/>
    <w:p w:rsidR="00E117D5" w:rsidRDefault="00E117D5"/>
    <w:p w:rsidR="00D9116F" w:rsidRDefault="00E322EB">
      <w:r>
        <w:rPr>
          <w:noProof/>
        </w:rPr>
        <w:drawing>
          <wp:anchor distT="0" distB="0" distL="114300" distR="114300" simplePos="0" relativeHeight="251656704" behindDoc="0" locked="0" layoutInCell="1" allowOverlap="1" wp14:anchorId="470172A0" wp14:editId="1D9749A8">
            <wp:simplePos x="0" y="0"/>
            <wp:positionH relativeFrom="column">
              <wp:posOffset>-44450</wp:posOffset>
            </wp:positionH>
            <wp:positionV relativeFrom="paragraph">
              <wp:posOffset>152400</wp:posOffset>
            </wp:positionV>
            <wp:extent cx="2804160" cy="2875280"/>
            <wp:effectExtent l="0" t="0" r="0" b="1270"/>
            <wp:wrapSquare wrapText="bothSides"/>
            <wp:docPr id="5" name="Immagine 5" descr="51ab nascite most centauro%20metopa%20Partenon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ab nascite most centauro%20metopa%20Partenone[1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987">
        <w:t>Non dobbi</w:t>
      </w:r>
      <w:r w:rsidR="00A87D43">
        <w:t>amo inoltre</w:t>
      </w:r>
      <w:r w:rsidR="00A23987">
        <w:t xml:space="preserve"> trascurare un altro aspetto per noi oggi abbastanza inquietante, ma abituale nelle so</w:t>
      </w:r>
      <w:r w:rsidR="00A87D43">
        <w:t>cietà agro-pastorali antiche: le nascite</w:t>
      </w:r>
      <w:r w:rsidR="005157E9">
        <w:t xml:space="preserve"> </w:t>
      </w:r>
      <w:r w:rsidR="00A87D43">
        <w:t xml:space="preserve"> semi-animalesche, o mostruose</w:t>
      </w:r>
      <w:r w:rsidR="00A23987">
        <w:t xml:space="preserve"> ch</w:t>
      </w:r>
      <w:r w:rsidR="004B3782">
        <w:t>e dir si voglia, in ambito familiare</w:t>
      </w:r>
      <w:r w:rsidR="00313539">
        <w:t xml:space="preserve"> </w:t>
      </w:r>
      <w:r w:rsidR="00A87D43">
        <w:t>vissute</w:t>
      </w:r>
      <w:r w:rsidR="00A23987">
        <w:t xml:space="preserve"> non come disgrazia ma come manifestazione del soprannaturale e quindi</w:t>
      </w:r>
      <w:r w:rsidR="00D9116F">
        <w:t xml:space="preserve"> da accettare</w:t>
      </w:r>
      <w:r w:rsidR="00A23987">
        <w:t xml:space="preserve"> con benevol</w:t>
      </w:r>
      <w:r w:rsidR="00D9116F">
        <w:t>o</w:t>
      </w:r>
      <w:r w:rsidR="00A87D43">
        <w:t xml:space="preserve"> stupore o</w:t>
      </w:r>
      <w:r w:rsidR="00A23987">
        <w:t xml:space="preserve"> </w:t>
      </w:r>
      <w:r w:rsidR="00A87D43">
        <w:t>straordinario fatalismo</w:t>
      </w:r>
      <w:r w:rsidR="00D9116F">
        <w:t>, oppure come monito dell’</w:t>
      </w:r>
      <w:r w:rsidR="00D9116F" w:rsidRPr="00492B09">
        <w:rPr>
          <w:b/>
        </w:rPr>
        <w:t xml:space="preserve">eterna lotta </w:t>
      </w:r>
      <w:r w:rsidR="00D9116F">
        <w:t>tra le pulsioni più istintive dell’animo umano e l’aspirazione al co</w:t>
      </w:r>
      <w:r w:rsidR="005157E9">
        <w:t xml:space="preserve">ntrollo razionale delle stesse, </w:t>
      </w:r>
      <w:r w:rsidR="00D9116F">
        <w:t>vedi la lotta tra Centauri e Greci rappresentata spesso sui fregi dei grandi templi a cominciare dal PARTENONE di Atene.</w:t>
      </w:r>
    </w:p>
    <w:p w:rsidR="00E322EB" w:rsidRDefault="00E322EB">
      <w:pPr>
        <w:rPr>
          <w:b/>
          <w:sz w:val="22"/>
          <w:szCs w:val="22"/>
        </w:rPr>
      </w:pPr>
    </w:p>
    <w:p w:rsidR="006336BD" w:rsidRDefault="006336BD">
      <w:pPr>
        <w:rPr>
          <w:b/>
          <w:sz w:val="22"/>
          <w:szCs w:val="22"/>
        </w:rPr>
      </w:pPr>
    </w:p>
    <w:p w:rsidR="00E322EB" w:rsidRPr="00E322EB" w:rsidRDefault="00E322EB">
      <w:pPr>
        <w:rPr>
          <w:b/>
          <w:sz w:val="22"/>
          <w:szCs w:val="22"/>
        </w:rPr>
      </w:pPr>
      <w:r w:rsidRPr="00E322EB">
        <w:rPr>
          <w:b/>
          <w:sz w:val="22"/>
          <w:szCs w:val="22"/>
        </w:rPr>
        <w:t>Centauromachia, 447-438 a.C.</w:t>
      </w:r>
    </w:p>
    <w:p w:rsidR="00E322EB" w:rsidRPr="00E322EB" w:rsidRDefault="00E322EB">
      <w:pPr>
        <w:rPr>
          <w:b/>
          <w:sz w:val="22"/>
          <w:szCs w:val="22"/>
        </w:rPr>
      </w:pPr>
      <w:r w:rsidRPr="00E322EB">
        <w:rPr>
          <w:b/>
          <w:sz w:val="22"/>
          <w:szCs w:val="22"/>
        </w:rPr>
        <w:t>Metopa del Partenone</w:t>
      </w:r>
    </w:p>
    <w:p w:rsidR="00E322EB" w:rsidRPr="00E322EB" w:rsidRDefault="00E322EB">
      <w:pPr>
        <w:rPr>
          <w:b/>
          <w:sz w:val="22"/>
          <w:szCs w:val="22"/>
        </w:rPr>
      </w:pPr>
      <w:r w:rsidRPr="00E322EB">
        <w:rPr>
          <w:b/>
          <w:sz w:val="22"/>
          <w:szCs w:val="22"/>
        </w:rPr>
        <w:t xml:space="preserve">Londra,  </w:t>
      </w:r>
      <w:proofErr w:type="spellStart"/>
      <w:r w:rsidRPr="00E322EB">
        <w:rPr>
          <w:b/>
          <w:sz w:val="22"/>
          <w:szCs w:val="22"/>
        </w:rPr>
        <w:t>British</w:t>
      </w:r>
      <w:proofErr w:type="spellEnd"/>
      <w:r w:rsidRPr="00E322EB">
        <w:rPr>
          <w:b/>
          <w:sz w:val="22"/>
          <w:szCs w:val="22"/>
        </w:rPr>
        <w:t xml:space="preserve"> </w:t>
      </w:r>
      <w:proofErr w:type="spellStart"/>
      <w:r w:rsidRPr="00E322EB">
        <w:rPr>
          <w:b/>
          <w:sz w:val="22"/>
          <w:szCs w:val="22"/>
        </w:rPr>
        <w:t>Museum</w:t>
      </w:r>
      <w:proofErr w:type="spellEnd"/>
    </w:p>
    <w:p w:rsidR="00E322EB" w:rsidRDefault="00E322EB"/>
    <w:p w:rsidR="006336BD" w:rsidRDefault="006336BD"/>
    <w:p w:rsidR="004A6A17" w:rsidRDefault="00492B09">
      <w:r>
        <w:t>Per finire</w:t>
      </w:r>
      <w:r w:rsidR="00A87D43">
        <w:t xml:space="preserve"> un altro</w:t>
      </w:r>
      <w:r w:rsidR="005046F9">
        <w:t xml:space="preserve"> argome</w:t>
      </w:r>
      <w:r w:rsidR="00E605E5">
        <w:t xml:space="preserve">nto degno di interesse è legato </w:t>
      </w:r>
      <w:r w:rsidR="005046F9">
        <w:t xml:space="preserve">alle </w:t>
      </w:r>
      <w:r w:rsidR="005046F9" w:rsidRPr="00492B09">
        <w:rPr>
          <w:b/>
        </w:rPr>
        <w:t>similitudini</w:t>
      </w:r>
      <w:r w:rsidR="005046F9">
        <w:t xml:space="preserve"> nella </w:t>
      </w:r>
      <w:r w:rsidR="00D9116F">
        <w:t xml:space="preserve">rappresentazione </w:t>
      </w:r>
      <w:r w:rsidR="005046F9">
        <w:t>degli</w:t>
      </w:r>
      <w:r w:rsidR="00D9116F">
        <w:t xml:space="preserve"> </w:t>
      </w:r>
      <w:r w:rsidR="005046F9">
        <w:t>Dei in diverse aree culturali</w:t>
      </w:r>
      <w:r w:rsidR="004B3782">
        <w:t xml:space="preserve"> in </w:t>
      </w:r>
      <w:r w:rsidR="005905A8">
        <w:t xml:space="preserve"> </w:t>
      </w:r>
      <w:r w:rsidR="0014488D">
        <w:t xml:space="preserve">tempi </w:t>
      </w:r>
      <w:r w:rsidR="005905A8">
        <w:t>storici assai vicini ai nostri</w:t>
      </w:r>
      <w:r w:rsidR="005046F9">
        <w:t>, ad esempio</w:t>
      </w:r>
      <w:r w:rsidR="00927DC2">
        <w:t xml:space="preserve"> con</w:t>
      </w:r>
      <w:r w:rsidR="005046F9">
        <w:t xml:space="preserve"> </w:t>
      </w:r>
      <w:r w:rsidR="005905A8">
        <w:t>le TRIADI DIVINE, segni precisi</w:t>
      </w:r>
      <w:r w:rsidR="005046F9">
        <w:t xml:space="preserve"> di quel sincretismo religioso che ha per</w:t>
      </w:r>
      <w:r w:rsidR="00A87D43">
        <w:t xml:space="preserve">meato tutte le antiche culture </w:t>
      </w:r>
      <w:r w:rsidR="006B2FEB">
        <w:t>di cui</w:t>
      </w:r>
      <w:r w:rsidR="00E605E5">
        <w:t xml:space="preserve"> abbiamo </w:t>
      </w:r>
      <w:r w:rsidR="005649F2">
        <w:t>argomentato d</w:t>
      </w:r>
      <w:r w:rsidR="006B2FEB">
        <w:t>a</w:t>
      </w:r>
      <w:r w:rsidR="005649F2">
        <w:t>lla Dea-Madre in poi.</w:t>
      </w:r>
    </w:p>
    <w:p w:rsidR="00CE47AD" w:rsidRDefault="005649F2">
      <w:r>
        <w:t xml:space="preserve">                                                                                                                         </w:t>
      </w:r>
    </w:p>
    <w:p w:rsidR="00CE47AD" w:rsidRDefault="00CE47AD"/>
    <w:p w:rsidR="00CE47AD" w:rsidRDefault="00E322EB">
      <w:r>
        <w:t xml:space="preserve">                                                                                                                          Mario Abati</w:t>
      </w:r>
    </w:p>
    <w:p w:rsidR="00CE47AD" w:rsidRDefault="00CE47AD"/>
    <w:p w:rsidR="005649F2" w:rsidRDefault="00CE47AD">
      <w:r>
        <w:t xml:space="preserve">                                                                                                                   </w:t>
      </w:r>
      <w:r w:rsidR="005649F2">
        <w:t xml:space="preserve"> </w:t>
      </w:r>
    </w:p>
    <w:p w:rsidR="005905A8" w:rsidRDefault="005905A8"/>
    <w:p w:rsidR="005905A8" w:rsidRDefault="005905A8"/>
    <w:p w:rsidR="00237103" w:rsidRDefault="00A87D43">
      <w:r>
        <w:t xml:space="preserve">                                                                     </w:t>
      </w:r>
      <w:r w:rsidR="005649F2">
        <w:t xml:space="preserve">                           </w:t>
      </w:r>
    </w:p>
    <w:p w:rsidR="00CD1866" w:rsidRDefault="00CD1866"/>
    <w:p w:rsidR="00CD1866" w:rsidRDefault="00CD1866"/>
    <w:p w:rsidR="00B40167" w:rsidRDefault="00B40167">
      <w:bookmarkStart w:id="0" w:name="_GoBack"/>
      <w:bookmarkEnd w:id="0"/>
    </w:p>
    <w:sectPr w:rsidR="00B40167">
      <w:footerReference w:type="even" r:id="rId17"/>
      <w:foot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C75" w:rsidRDefault="00716C75">
      <w:r>
        <w:separator/>
      </w:r>
    </w:p>
  </w:endnote>
  <w:endnote w:type="continuationSeparator" w:id="0">
    <w:p w:rsidR="00716C75" w:rsidRDefault="00716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CE" w:rsidRDefault="007D39CE" w:rsidP="0030216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D39CE" w:rsidRDefault="007D39C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CE" w:rsidRDefault="007D39CE" w:rsidP="0030216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30042">
      <w:rPr>
        <w:rStyle w:val="Numeropagina"/>
        <w:noProof/>
      </w:rPr>
      <w:t>5</w:t>
    </w:r>
    <w:r>
      <w:rPr>
        <w:rStyle w:val="Numeropagina"/>
      </w:rPr>
      <w:fldChar w:fldCharType="end"/>
    </w:r>
  </w:p>
  <w:p w:rsidR="007D39CE" w:rsidRDefault="007D39C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C75" w:rsidRDefault="00716C75">
      <w:r>
        <w:separator/>
      </w:r>
    </w:p>
  </w:footnote>
  <w:footnote w:type="continuationSeparator" w:id="0">
    <w:p w:rsidR="00716C75" w:rsidRDefault="00716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86"/>
    <w:rsid w:val="00023E38"/>
    <w:rsid w:val="000812C5"/>
    <w:rsid w:val="000F1A55"/>
    <w:rsid w:val="001172DF"/>
    <w:rsid w:val="00121799"/>
    <w:rsid w:val="001278B3"/>
    <w:rsid w:val="00130702"/>
    <w:rsid w:val="0013109C"/>
    <w:rsid w:val="0014488D"/>
    <w:rsid w:val="001467FC"/>
    <w:rsid w:val="001508F1"/>
    <w:rsid w:val="0016679E"/>
    <w:rsid w:val="00175E1E"/>
    <w:rsid w:val="001A11FF"/>
    <w:rsid w:val="001B3CBA"/>
    <w:rsid w:val="001C70AF"/>
    <w:rsid w:val="001C7BF5"/>
    <w:rsid w:val="00213A30"/>
    <w:rsid w:val="002310C2"/>
    <w:rsid w:val="00237103"/>
    <w:rsid w:val="00255FA9"/>
    <w:rsid w:val="00263778"/>
    <w:rsid w:val="00286543"/>
    <w:rsid w:val="002F1CBF"/>
    <w:rsid w:val="002F7C7C"/>
    <w:rsid w:val="00302166"/>
    <w:rsid w:val="00303986"/>
    <w:rsid w:val="00313539"/>
    <w:rsid w:val="0031772A"/>
    <w:rsid w:val="00340374"/>
    <w:rsid w:val="00361491"/>
    <w:rsid w:val="003B55A5"/>
    <w:rsid w:val="003F4DB2"/>
    <w:rsid w:val="003F656F"/>
    <w:rsid w:val="004457A2"/>
    <w:rsid w:val="0045487A"/>
    <w:rsid w:val="00464BBD"/>
    <w:rsid w:val="00492B09"/>
    <w:rsid w:val="00493216"/>
    <w:rsid w:val="00497FD3"/>
    <w:rsid w:val="004A6A17"/>
    <w:rsid w:val="004B1052"/>
    <w:rsid w:val="004B3782"/>
    <w:rsid w:val="004B72FB"/>
    <w:rsid w:val="004B7850"/>
    <w:rsid w:val="005046F9"/>
    <w:rsid w:val="005157E9"/>
    <w:rsid w:val="00551596"/>
    <w:rsid w:val="005649F2"/>
    <w:rsid w:val="005846A2"/>
    <w:rsid w:val="005905A8"/>
    <w:rsid w:val="005B6FBD"/>
    <w:rsid w:val="005D77E2"/>
    <w:rsid w:val="00617761"/>
    <w:rsid w:val="006336BD"/>
    <w:rsid w:val="0063403F"/>
    <w:rsid w:val="0064698C"/>
    <w:rsid w:val="00666B88"/>
    <w:rsid w:val="00671984"/>
    <w:rsid w:val="00676E5F"/>
    <w:rsid w:val="006930CB"/>
    <w:rsid w:val="0069394E"/>
    <w:rsid w:val="006B0F4A"/>
    <w:rsid w:val="006B2FEB"/>
    <w:rsid w:val="006C0D89"/>
    <w:rsid w:val="006D4EF2"/>
    <w:rsid w:val="006E45A8"/>
    <w:rsid w:val="00705631"/>
    <w:rsid w:val="00707C0B"/>
    <w:rsid w:val="00710DBC"/>
    <w:rsid w:val="00713ECA"/>
    <w:rsid w:val="00716C75"/>
    <w:rsid w:val="00721C6B"/>
    <w:rsid w:val="00735DC5"/>
    <w:rsid w:val="00761C69"/>
    <w:rsid w:val="007D39CE"/>
    <w:rsid w:val="007D7632"/>
    <w:rsid w:val="007E2210"/>
    <w:rsid w:val="00816CE2"/>
    <w:rsid w:val="00854904"/>
    <w:rsid w:val="00862D0E"/>
    <w:rsid w:val="008B591F"/>
    <w:rsid w:val="008C5679"/>
    <w:rsid w:val="00900029"/>
    <w:rsid w:val="00900A56"/>
    <w:rsid w:val="0091728C"/>
    <w:rsid w:val="00927DC2"/>
    <w:rsid w:val="00930042"/>
    <w:rsid w:val="00981BBD"/>
    <w:rsid w:val="009C4424"/>
    <w:rsid w:val="009F0E78"/>
    <w:rsid w:val="009F1E78"/>
    <w:rsid w:val="00A22876"/>
    <w:rsid w:val="00A23987"/>
    <w:rsid w:val="00A35C12"/>
    <w:rsid w:val="00A477B0"/>
    <w:rsid w:val="00A70575"/>
    <w:rsid w:val="00A87D43"/>
    <w:rsid w:val="00AB662A"/>
    <w:rsid w:val="00AB718B"/>
    <w:rsid w:val="00AD17DB"/>
    <w:rsid w:val="00AD299D"/>
    <w:rsid w:val="00AE71CC"/>
    <w:rsid w:val="00B40167"/>
    <w:rsid w:val="00B7148B"/>
    <w:rsid w:val="00BC6E7E"/>
    <w:rsid w:val="00BE24BB"/>
    <w:rsid w:val="00C23A58"/>
    <w:rsid w:val="00C474A8"/>
    <w:rsid w:val="00CB59AA"/>
    <w:rsid w:val="00CD1866"/>
    <w:rsid w:val="00CE47AD"/>
    <w:rsid w:val="00CF0CB3"/>
    <w:rsid w:val="00D07D81"/>
    <w:rsid w:val="00D13C5F"/>
    <w:rsid w:val="00D74F0D"/>
    <w:rsid w:val="00D9116F"/>
    <w:rsid w:val="00DD35A2"/>
    <w:rsid w:val="00DD3BD8"/>
    <w:rsid w:val="00E117D5"/>
    <w:rsid w:val="00E27146"/>
    <w:rsid w:val="00E3163D"/>
    <w:rsid w:val="00E319F2"/>
    <w:rsid w:val="00E322EB"/>
    <w:rsid w:val="00E5210E"/>
    <w:rsid w:val="00E57CF2"/>
    <w:rsid w:val="00E605E5"/>
    <w:rsid w:val="00E826FD"/>
    <w:rsid w:val="00E91FFB"/>
    <w:rsid w:val="00E95E69"/>
    <w:rsid w:val="00EC4091"/>
    <w:rsid w:val="00EF1CF5"/>
    <w:rsid w:val="00F1402E"/>
    <w:rsid w:val="00F239EC"/>
    <w:rsid w:val="00F4396C"/>
    <w:rsid w:val="00FC334D"/>
    <w:rsid w:val="00FC5757"/>
    <w:rsid w:val="00FE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39C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D39CE"/>
  </w:style>
  <w:style w:type="paragraph" w:styleId="Intestazione">
    <w:name w:val="header"/>
    <w:basedOn w:val="Normale"/>
    <w:rsid w:val="007D39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F439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43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39C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D39CE"/>
  </w:style>
  <w:style w:type="paragraph" w:styleId="Intestazione">
    <w:name w:val="header"/>
    <w:basedOn w:val="Normale"/>
    <w:rsid w:val="007D39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F439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43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2012</vt:lpstr>
    </vt:vector>
  </TitlesOfParts>
  <Company>Abati</Company>
  <LinksUpToDate>false</LinksUpToDate>
  <CharactersWithSpaces>10747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2012</dc:title>
  <dc:creator>Mario Abati</dc:creator>
  <cp:lastModifiedBy>Mario</cp:lastModifiedBy>
  <cp:revision>6</cp:revision>
  <cp:lastPrinted>2016-10-29T17:05:00Z</cp:lastPrinted>
  <dcterms:created xsi:type="dcterms:W3CDTF">2018-01-09T18:29:00Z</dcterms:created>
  <dcterms:modified xsi:type="dcterms:W3CDTF">2024-10-28T18:03:00Z</dcterms:modified>
</cp:coreProperties>
</file>