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D1" w:rsidRDefault="00C23A1F">
      <w:pPr>
        <w:pStyle w:val="Intestazione"/>
        <w:tabs>
          <w:tab w:val="clear" w:pos="9638"/>
          <w:tab w:val="right" w:pos="9612"/>
        </w:tabs>
        <w:spacing w:after="40"/>
        <w:rPr>
          <w:b/>
          <w:bCs/>
          <w:sz w:val="44"/>
          <w:szCs w:val="44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-132079</wp:posOffset>
            </wp:positionV>
            <wp:extent cx="605791" cy="7975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U_200X261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U_200X261 " descr="TU_200X261 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1" cy="797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</w:t>
      </w:r>
      <w:r>
        <w:rPr>
          <w:b/>
          <w:bCs/>
          <w:i/>
          <w:iCs/>
          <w:sz w:val="60"/>
          <w:szCs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9346D1" w:rsidRDefault="00C23A1F">
      <w:pPr>
        <w:pStyle w:val="Intestazione"/>
        <w:tabs>
          <w:tab w:val="clear" w:pos="9638"/>
          <w:tab w:val="right" w:pos="9612"/>
        </w:tabs>
        <w:rPr>
          <w:b/>
          <w:bCs/>
          <w:color w:val="00B050"/>
          <w:sz w:val="24"/>
          <w:szCs w:val="24"/>
          <w:u w:color="00B050"/>
        </w:rPr>
      </w:pPr>
      <w:r>
        <w:rPr>
          <w:color w:val="00B050"/>
          <w:u w:color="00B050"/>
        </w:rPr>
        <w:t xml:space="preserve">                                                           Bergamo –</w:t>
      </w:r>
      <w:r>
        <w:rPr>
          <w:b/>
          <w:bCs/>
          <w:color w:val="00B050"/>
          <w:u w:color="00B050"/>
        </w:rPr>
        <w:t xml:space="preserve"> </w:t>
      </w:r>
      <w:r>
        <w:rPr>
          <w:b/>
          <w:bCs/>
          <w:color w:val="00B050"/>
          <w:sz w:val="24"/>
          <w:szCs w:val="24"/>
          <w:u w:color="00B050"/>
        </w:rPr>
        <w:t>SECONDA FASE</w:t>
      </w:r>
    </w:p>
    <w:p w:rsidR="009346D1" w:rsidRDefault="009346D1">
      <w:pPr>
        <w:pStyle w:val="Corpo"/>
        <w:rPr>
          <w:sz w:val="20"/>
          <w:szCs w:val="20"/>
        </w:rPr>
      </w:pPr>
    </w:p>
    <w:p w:rsidR="009346D1" w:rsidRDefault="009346D1">
      <w:pPr>
        <w:pStyle w:val="Corpo"/>
        <w:rPr>
          <w:sz w:val="20"/>
          <w:szCs w:val="20"/>
        </w:rPr>
      </w:pPr>
    </w:p>
    <w:p w:rsidR="009346D1" w:rsidRDefault="009346D1">
      <w:pPr>
        <w:pStyle w:val="Corpo"/>
        <w:rPr>
          <w:sz w:val="20"/>
          <w:szCs w:val="20"/>
        </w:rPr>
      </w:pP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852"/>
        <w:gridCol w:w="7087"/>
      </w:tblGrid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center"/>
            </w:pPr>
            <w: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center"/>
            </w:pPr>
            <w:r>
              <w:rPr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center"/>
            </w:pPr>
            <w:r>
              <w:rPr>
                <w:b/>
                <w:bCs/>
                <w:i/>
                <w:iCs/>
              </w:rPr>
              <w:t xml:space="preserve">GENERAZIONI IM-PERFETTE </w:t>
            </w:r>
            <w:r>
              <w:rPr>
                <w:i/>
                <w:iCs/>
              </w:rPr>
              <w:t>(NUOVO)</w:t>
            </w:r>
          </w:p>
        </w:tc>
      </w:tr>
    </w:tbl>
    <w:p w:rsidR="009346D1" w:rsidRDefault="009346D1">
      <w:pPr>
        <w:pStyle w:val="Corpo"/>
        <w:rPr>
          <w:sz w:val="22"/>
          <w:szCs w:val="22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909"/>
      </w:tblGrid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</w:rPr>
              <w:t>Norma Casali</w:t>
            </w:r>
          </w:p>
        </w:tc>
      </w:tr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</w:pPr>
            <w:r>
              <w:rPr>
                <w:sz w:val="22"/>
                <w:szCs w:val="22"/>
              </w:rPr>
              <w:t>Martedì</w:t>
            </w:r>
          </w:p>
        </w:tc>
      </w:tr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</w:pPr>
            <w:r>
              <w:rPr>
                <w:sz w:val="22"/>
                <w:szCs w:val="22"/>
              </w:rPr>
              <w:t>9.30 - 11.45</w:t>
            </w:r>
          </w:p>
        </w:tc>
      </w:tr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</w:pPr>
            <w:r>
              <w:rPr>
                <w:sz w:val="22"/>
                <w:szCs w:val="22"/>
              </w:rPr>
              <w:t>Dal 3 al 17 febbraio 2026 (3 incontri - € 12,00)</w:t>
            </w:r>
          </w:p>
        </w:tc>
      </w:tr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both"/>
            </w:pPr>
            <w:r>
              <w:rPr>
                <w:sz w:val="22"/>
                <w:szCs w:val="22"/>
              </w:rPr>
              <w:t xml:space="preserve">Il Conventino, via </w:t>
            </w:r>
            <w:proofErr w:type="spellStart"/>
            <w:r>
              <w:rPr>
                <w:sz w:val="22"/>
                <w:szCs w:val="22"/>
              </w:rPr>
              <w:t>Gavazzeni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</w:p>
        </w:tc>
      </w:tr>
      <w:tr w:rsidR="0093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</w:pPr>
            <w:r>
              <w:rPr>
                <w:b/>
                <w:bCs/>
                <w:sz w:val="22"/>
                <w:szCs w:val="22"/>
              </w:rPr>
              <w:t xml:space="preserve">PSICOLOGIA </w:t>
            </w:r>
          </w:p>
        </w:tc>
      </w:tr>
      <w:tr w:rsidR="009346D1" w:rsidRPr="00C23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La fiducia nelle nuove generazioni costituisce un tema cruciale nell’attuale contesto sociale. Da un lato, i giovani sono il motore </w:t>
            </w:r>
            <w:r>
              <w:rPr>
                <w:i/>
                <w:iCs/>
                <w:sz w:val="22"/>
                <w:szCs w:val="22"/>
              </w:rPr>
              <w:t>del futuro, portatori di fresche idee e soluzioni innovative; dall’altro, spesso si trovano a dover affrontare sottovalutazioni e critiche, derivanti da presunte carenze di esperienza o da un presunto atteggiamento di apatia e mancanza di ambizioni. Creder</w:t>
            </w:r>
            <w:r>
              <w:rPr>
                <w:i/>
                <w:iCs/>
                <w:sz w:val="22"/>
                <w:szCs w:val="22"/>
              </w:rPr>
              <w:t xml:space="preserve">e nei giovani promuove la diversità̀ e l’inclusione, rappresentando una varietà̀ di prospettive e background che arricchiscono il dialogo sociale e culturale. Si parteciperà̀ ad un desiderio di contribuire alla costruzione di un futuro </w:t>
            </w:r>
            <w:proofErr w:type="spellStart"/>
            <w:r>
              <w:rPr>
                <w:i/>
                <w:iCs/>
                <w:sz w:val="22"/>
                <w:szCs w:val="22"/>
              </w:rPr>
              <w:t>piu</w:t>
            </w:r>
            <w:proofErr w:type="spellEnd"/>
            <w:r>
              <w:rPr>
                <w:i/>
                <w:iCs/>
                <w:sz w:val="22"/>
                <w:szCs w:val="22"/>
              </w:rPr>
              <w:t>̀ solido; la fidu</w:t>
            </w:r>
            <w:r>
              <w:rPr>
                <w:i/>
                <w:iCs/>
                <w:sz w:val="22"/>
                <w:szCs w:val="22"/>
              </w:rPr>
              <w:t>cia nei giovani costituisce un elemento fondamentale per il progresso e il cambiamento nella nostra società̀. Riconoscere e valorizzare il potenziale delle nuove generazioni, offrendo loro le opportunità̀ e la fiducia necessarie, significa favorire il pros</w:t>
            </w:r>
            <w:r>
              <w:rPr>
                <w:i/>
                <w:iCs/>
                <w:sz w:val="22"/>
                <w:szCs w:val="22"/>
              </w:rPr>
              <w:t>perare e il contribuire in modo significativo al miglioramento collettivo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9346D1" w:rsidRPr="00C23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6D1" w:rsidRPr="00C23A1F" w:rsidRDefault="009346D1">
            <w:pPr>
              <w:rPr>
                <w:lang w:val="it-IT"/>
              </w:rPr>
            </w:pP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6D1" w:rsidRPr="00C23A1F" w:rsidRDefault="009346D1">
            <w:pPr>
              <w:rPr>
                <w:lang w:val="it-IT"/>
              </w:rPr>
            </w:pPr>
          </w:p>
        </w:tc>
      </w:tr>
    </w:tbl>
    <w:p w:rsidR="009346D1" w:rsidRDefault="00C23A1F">
      <w:pPr>
        <w:pStyle w:val="Corpo"/>
        <w:rPr>
          <w:rFonts w:eastAsia="Arial Unicode MS" w:cs="Arial Unicode MS"/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 xml:space="preserve">Calendario  </w:t>
      </w:r>
    </w:p>
    <w:p w:rsidR="00C23A1F" w:rsidRDefault="00C23A1F">
      <w:pPr>
        <w:pStyle w:val="Corpo"/>
        <w:rPr>
          <w:rFonts w:eastAsia="Arial Unicode MS" w:cs="Arial Unicode MS"/>
          <w:b/>
          <w:bCs/>
          <w:sz w:val="24"/>
          <w:szCs w:val="24"/>
        </w:rPr>
      </w:pPr>
    </w:p>
    <w:p w:rsidR="00C23A1F" w:rsidRDefault="00C23A1F">
      <w:pPr>
        <w:pStyle w:val="Corpo"/>
        <w:rPr>
          <w:rFonts w:eastAsia="Arial Unicode MS" w:cs="Arial Unicode MS"/>
          <w:b/>
          <w:bCs/>
          <w:sz w:val="24"/>
          <w:szCs w:val="24"/>
        </w:rPr>
      </w:pPr>
    </w:p>
    <w:p w:rsidR="00C23A1F" w:rsidRDefault="00C23A1F">
      <w:pPr>
        <w:pStyle w:val="Corpo"/>
        <w:rPr>
          <w:rFonts w:eastAsia="Arial Unicode MS" w:cs="Arial Unicode MS"/>
          <w:b/>
          <w:bCs/>
          <w:sz w:val="24"/>
          <w:szCs w:val="24"/>
        </w:rPr>
      </w:pPr>
    </w:p>
    <w:p w:rsidR="00C23A1F" w:rsidRDefault="00C23A1F">
      <w:pPr>
        <w:pStyle w:val="Corpo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5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38"/>
        <w:gridCol w:w="7488"/>
      </w:tblGrid>
      <w:tr w:rsidR="009346D1" w:rsidRPr="00C23A1F" w:rsidTr="00C23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Pr="00C23A1F" w:rsidRDefault="00C23A1F">
            <w:pPr>
              <w:pStyle w:val="Corpo"/>
              <w:jc w:val="center"/>
              <w:rPr>
                <w:sz w:val="24"/>
                <w:szCs w:val="24"/>
              </w:rPr>
            </w:pPr>
            <w:r w:rsidRPr="00C23A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9346D1" w:rsidRPr="00C23A1F" w:rsidRDefault="00C23A1F">
            <w:pPr>
              <w:pStyle w:val="Corpo"/>
              <w:ind w:left="57"/>
              <w:jc w:val="center"/>
              <w:rPr>
                <w:sz w:val="24"/>
                <w:szCs w:val="24"/>
              </w:rPr>
            </w:pPr>
            <w:r w:rsidRPr="00C23A1F">
              <w:rPr>
                <w:sz w:val="24"/>
                <w:szCs w:val="24"/>
              </w:rPr>
              <w:t>03.02.2026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Pr="00C23A1F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 w:rsidRPr="00C23A1F">
              <w:rPr>
                <w:rFonts w:ascii="Helvetica" w:hAnsi="Helvetica"/>
              </w:rPr>
              <w:t>Giornata dedicata all</w:t>
            </w:r>
            <w:r w:rsidRPr="00C23A1F">
              <w:rPr>
                <w:rFonts w:ascii="Helvetica" w:hAnsi="Helvetica"/>
              </w:rPr>
              <w:t>’</w:t>
            </w:r>
            <w:r w:rsidRPr="00C23A1F">
              <w:rPr>
                <w:rFonts w:ascii="Helvetica" w:hAnsi="Helvetica"/>
              </w:rPr>
              <w:t>analisi delle sfide realizzative e dei paradigmi culturali delle nuove generazioni. Si propone di analizzare le co</w:t>
            </w:r>
            <w:r w:rsidRPr="00C23A1F">
              <w:rPr>
                <w:rFonts w:ascii="Helvetica" w:hAnsi="Helvetica"/>
              </w:rPr>
              <w:t>m</w:t>
            </w:r>
            <w:r w:rsidRPr="00C23A1F">
              <w:rPr>
                <w:rFonts w:ascii="Helvetica" w:hAnsi="Helvetica"/>
              </w:rPr>
              <w:t xml:space="preserve">plesse </w:t>
            </w:r>
            <w:r w:rsidRPr="00C23A1F">
              <w:rPr>
                <w:rFonts w:ascii="Helvetica" w:hAnsi="Helvetica"/>
              </w:rPr>
              <w:t>dinamiche che caratt</w:t>
            </w:r>
            <w:r w:rsidRPr="00C23A1F">
              <w:rPr>
                <w:rFonts w:ascii="Helvetica" w:hAnsi="Helvetica"/>
              </w:rPr>
              <w:t>e</w:t>
            </w:r>
            <w:r w:rsidRPr="00C23A1F">
              <w:rPr>
                <w:rFonts w:ascii="Helvetica" w:hAnsi="Helvetica"/>
              </w:rPr>
              <w:t>rizzano la condizione giovanile co</w:t>
            </w:r>
            <w:r w:rsidRPr="00C23A1F">
              <w:rPr>
                <w:rFonts w:ascii="Helvetica" w:hAnsi="Helvetica"/>
              </w:rPr>
              <w:t>n</w:t>
            </w:r>
            <w:r w:rsidRPr="00C23A1F">
              <w:rPr>
                <w:rFonts w:ascii="Helvetica" w:hAnsi="Helvetica"/>
              </w:rPr>
              <w:t>temporanea, con un focus sulla difficolt</w:t>
            </w:r>
            <w:r w:rsidRPr="00C23A1F">
              <w:rPr>
                <w:rFonts w:ascii="Helvetica" w:hAnsi="Helvetica"/>
              </w:rPr>
              <w:t xml:space="preserve">à </w:t>
            </w:r>
            <w:r w:rsidRPr="00C23A1F">
              <w:rPr>
                <w:rFonts w:ascii="Helvetica" w:hAnsi="Helvetica"/>
              </w:rPr>
              <w:t>di ra</w:t>
            </w:r>
            <w:r w:rsidRPr="00C23A1F">
              <w:rPr>
                <w:rFonts w:ascii="Helvetica" w:hAnsi="Helvetica"/>
              </w:rPr>
              <w:t>g</w:t>
            </w:r>
            <w:r w:rsidRPr="00C23A1F">
              <w:rPr>
                <w:rFonts w:ascii="Helvetica" w:hAnsi="Helvetica"/>
              </w:rPr>
              <w:t>giungere una piena realizzazione personale e un senso di felicit</w:t>
            </w:r>
            <w:r w:rsidRPr="00C23A1F">
              <w:rPr>
                <w:rFonts w:ascii="Helvetica" w:hAnsi="Helvetica"/>
              </w:rPr>
              <w:t>à</w:t>
            </w:r>
            <w:r w:rsidRPr="00C23A1F">
              <w:rPr>
                <w:rFonts w:ascii="Helvetica" w:hAnsi="Helvetica"/>
              </w:rPr>
              <w:t>. L'analisi si co</w:t>
            </w:r>
            <w:r w:rsidRPr="00C23A1F">
              <w:rPr>
                <w:rFonts w:ascii="Helvetica" w:hAnsi="Helvetica"/>
              </w:rPr>
              <w:t>n</w:t>
            </w:r>
            <w:r w:rsidRPr="00C23A1F">
              <w:rPr>
                <w:rFonts w:ascii="Helvetica" w:hAnsi="Helvetica"/>
              </w:rPr>
              <w:t>centr</w:t>
            </w:r>
            <w:r w:rsidRPr="00C23A1F">
              <w:rPr>
                <w:rFonts w:ascii="Helvetica" w:hAnsi="Helvetica"/>
              </w:rPr>
              <w:t>e</w:t>
            </w:r>
            <w:r w:rsidRPr="00C23A1F">
              <w:rPr>
                <w:rFonts w:ascii="Helvetica" w:hAnsi="Helvetica"/>
              </w:rPr>
              <w:t>r</w:t>
            </w:r>
            <w:r w:rsidRPr="00C23A1F">
              <w:rPr>
                <w:rFonts w:ascii="Helvetica" w:hAnsi="Helvetica"/>
              </w:rPr>
              <w:t xml:space="preserve">à </w:t>
            </w:r>
            <w:r w:rsidRPr="00C23A1F">
              <w:rPr>
                <w:rFonts w:ascii="Helvetica" w:hAnsi="Helvetica"/>
              </w:rPr>
              <w:t>sul Paradigma della Realizzazione tra Eredit</w:t>
            </w:r>
            <w:r w:rsidRPr="00C23A1F">
              <w:rPr>
                <w:rFonts w:ascii="Helvetica" w:hAnsi="Helvetica"/>
              </w:rPr>
              <w:t xml:space="preserve">à </w:t>
            </w:r>
            <w:r w:rsidRPr="00C23A1F">
              <w:rPr>
                <w:rFonts w:ascii="Helvetica" w:hAnsi="Helvetica"/>
              </w:rPr>
              <w:t xml:space="preserve">del Passato e </w:t>
            </w:r>
            <w:r w:rsidRPr="00C23A1F">
              <w:rPr>
                <w:rFonts w:ascii="Helvetica" w:hAnsi="Helvetica"/>
              </w:rPr>
              <w:t>Ince</w:t>
            </w:r>
            <w:r w:rsidRPr="00C23A1F">
              <w:rPr>
                <w:rFonts w:ascii="Helvetica" w:hAnsi="Helvetica"/>
              </w:rPr>
              <w:t>r</w:t>
            </w:r>
            <w:r w:rsidRPr="00C23A1F">
              <w:rPr>
                <w:rFonts w:ascii="Helvetica" w:hAnsi="Helvetica"/>
              </w:rPr>
              <w:t>tezza Futura.</w:t>
            </w:r>
          </w:p>
        </w:tc>
      </w:tr>
      <w:tr w:rsidR="009346D1" w:rsidRPr="00C23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Giornata dedicata alla consapevolezza del </w:t>
            </w:r>
            <w:r>
              <w:rPr>
                <w:rFonts w:ascii="Helvetica" w:hAnsi="Helvetica"/>
              </w:rPr>
              <w:t>“</w:t>
            </w:r>
            <w:r>
              <w:rPr>
                <w:rFonts w:ascii="Helvetica" w:hAnsi="Helvetica"/>
              </w:rPr>
              <w:t>Perch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Avere Fiducia</w:t>
            </w:r>
            <w:r>
              <w:rPr>
                <w:rFonts w:ascii="Helvetica" w:hAnsi="Helvetica"/>
              </w:rPr>
              <w:t>”</w:t>
            </w:r>
            <w:r>
              <w:rPr>
                <w:rFonts w:ascii="Helvetica" w:hAnsi="Helvetica"/>
              </w:rPr>
              <w:t>, scoprendo i Punti di Forza delle nuove generazioni.</w:t>
            </w:r>
          </w:p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Nonostante le difficolt</w:t>
            </w:r>
            <w:r>
              <w:rPr>
                <w:rFonts w:ascii="Helvetica" w:hAnsi="Helvetica"/>
              </w:rPr>
              <w:t>à</w:t>
            </w:r>
            <w:r>
              <w:rPr>
                <w:rFonts w:ascii="Helvetica" w:hAnsi="Helvetica"/>
              </w:rPr>
              <w:t>, le nuove generazioni possiedono risorse e competenze uniche, che rappresentano</w:t>
            </w:r>
            <w:r>
              <w:rPr>
                <w:rFonts w:ascii="Helvetica" w:hAnsi="Helvetica"/>
              </w:rPr>
              <w:t xml:space="preserve"> un capitale per il futuro:</w:t>
            </w:r>
          </w:p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Nativi Digitali; Mentalit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Globale e Inclusiva; Adattabilit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e Resilie</w:t>
            </w:r>
            <w:r>
              <w:rPr>
                <w:rFonts w:ascii="Helvetica" w:hAnsi="Helvetica"/>
              </w:rPr>
              <w:t>n</w:t>
            </w:r>
            <w:r>
              <w:rPr>
                <w:rFonts w:ascii="Helvetica" w:hAnsi="Helvetica"/>
              </w:rPr>
              <w:t>za; Ricerca di Autenticit</w:t>
            </w:r>
            <w:r>
              <w:rPr>
                <w:rFonts w:ascii="Helvetica" w:hAnsi="Helvetica"/>
              </w:rPr>
              <w:t>à</w:t>
            </w:r>
            <w:r>
              <w:rPr>
                <w:rFonts w:ascii="Helvetica" w:hAnsi="Helvetica"/>
              </w:rPr>
              <w:t>; Ferite e Opportunit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generate dall'Impatto del COVID-19 con la Consapevolezza della Fragilit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Sistemica.</w:t>
            </w:r>
          </w:p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I partecipanti verranno </w:t>
            </w:r>
            <w:r>
              <w:rPr>
                <w:rFonts w:ascii="Helvetica" w:hAnsi="Helvetica"/>
              </w:rPr>
              <w:t>accompagnati nella scoperta delle Geografie dell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Anima delle nuove generazioni attraverso la Musica, le Rappr</w:t>
            </w:r>
            <w:r>
              <w:rPr>
                <w:rFonts w:ascii="Helvetica" w:hAnsi="Helvetica"/>
              </w:rPr>
              <w:t>e</w:t>
            </w:r>
            <w:r>
              <w:rPr>
                <w:rFonts w:ascii="Helvetica" w:hAnsi="Helvetica"/>
              </w:rPr>
              <w:t>sentazioni Virtuali e il Cinema.</w:t>
            </w:r>
          </w:p>
        </w:tc>
      </w:tr>
      <w:tr w:rsidR="009346D1" w:rsidRPr="00C23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Giornata dedicata all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esplorazione delle nuove generazioni attrave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so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 xml:space="preserve">analisi del Film "Monster" </w:t>
            </w:r>
            <w:r>
              <w:rPr>
                <w:rFonts w:ascii="Helvetica" w:hAnsi="Helvetica"/>
              </w:rPr>
              <w:t xml:space="preserve">(2023) del regista giapponese </w:t>
            </w:r>
            <w:proofErr w:type="spellStart"/>
            <w:r>
              <w:rPr>
                <w:rFonts w:ascii="Helvetica" w:hAnsi="Helvetica"/>
              </w:rPr>
              <w:t>Hirok</w:t>
            </w:r>
            <w:r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>zu</w:t>
            </w:r>
            <w:proofErr w:type="spellEnd"/>
            <w:r>
              <w:rPr>
                <w:rFonts w:ascii="Helvetica" w:hAnsi="Helvetica"/>
              </w:rPr>
              <w:t xml:space="preserve"> Kore-</w:t>
            </w:r>
            <w:proofErr w:type="spellStart"/>
            <w:r>
              <w:rPr>
                <w:rFonts w:ascii="Helvetica" w:hAnsi="Helvetica"/>
              </w:rPr>
              <w:t>eda</w:t>
            </w:r>
            <w:proofErr w:type="spellEnd"/>
            <w:r>
              <w:rPr>
                <w:rFonts w:ascii="Helvetica" w:hAnsi="Helvetica"/>
              </w:rPr>
              <w:t xml:space="preserve"> , che rappresenta un'esplorazione delle dinamiche rel</w:t>
            </w:r>
            <w:r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>zionali e delle fratture comunicative che caratterizzano la societ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contemporanea. Attraverso una narrazione multi-prospettica, l'opera svela come le "bar</w:t>
            </w:r>
            <w:r>
              <w:rPr>
                <w:rFonts w:ascii="Helvetica" w:hAnsi="Helvetica"/>
              </w:rPr>
              <w:t>riere interiori" degli individui</w:t>
            </w:r>
            <w:r>
              <w:rPr>
                <w:rFonts w:ascii="Helvetica" w:hAnsi="Helvetica"/>
              </w:rPr>
              <w:t>—</w:t>
            </w:r>
            <w:r>
              <w:rPr>
                <w:rFonts w:ascii="Helvetica" w:hAnsi="Helvetica"/>
              </w:rPr>
              <w:t>pregiudizi, traumi, paure e narrazioni auto-costruite</w:t>
            </w:r>
            <w:r>
              <w:rPr>
                <w:rFonts w:ascii="Helvetica" w:hAnsi="Helvetica"/>
              </w:rPr>
              <w:t>—</w:t>
            </w:r>
            <w:r>
              <w:rPr>
                <w:rFonts w:ascii="Helvetica" w:hAnsi="Helvetica"/>
              </w:rPr>
              <w:t>impediscano la comprensione de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la verit</w:t>
            </w:r>
            <w:r>
              <w:rPr>
                <w:rFonts w:ascii="Helvetica" w:hAnsi="Helvetica"/>
              </w:rPr>
              <w:t>à</w:t>
            </w:r>
            <w:r>
              <w:rPr>
                <w:rFonts w:ascii="Helvetica" w:hAnsi="Helvetica"/>
              </w:rPr>
              <w:t>, generando "mostri" laddove esistono solo complessit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e dolore. L'analisi si concentra su due assi tematici: la difficolt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della</w:t>
            </w:r>
            <w:r>
              <w:rPr>
                <w:rFonts w:ascii="Helvetica" w:hAnsi="Helvetica"/>
              </w:rPr>
              <w:t xml:space="preserve"> societ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nel superare tali barriere e il faticoso processo di "rinascita" delle nuove generazioni attraverso l'accettazione delle sfide della v</w:t>
            </w:r>
            <w:r>
              <w:rPr>
                <w:rFonts w:ascii="Helvetica" w:hAnsi="Helvetica"/>
              </w:rPr>
              <w:t>i</w:t>
            </w:r>
            <w:r>
              <w:rPr>
                <w:rFonts w:ascii="Helvetica" w:hAnsi="Helvetica"/>
              </w:rPr>
              <w:t xml:space="preserve">ta. </w:t>
            </w:r>
          </w:p>
          <w:p w:rsidR="009346D1" w:rsidRDefault="00C23A1F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Nella parte finale della giornata si terr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un dialogo sulle fatiche della societ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adulta, che rimane intrap</w:t>
            </w:r>
            <w:r>
              <w:rPr>
                <w:rFonts w:ascii="Helvetica" w:hAnsi="Helvetica"/>
              </w:rPr>
              <w:t>polata nelle sue barriere, e la sp</w:t>
            </w:r>
            <w:r>
              <w:rPr>
                <w:rFonts w:ascii="Helvetica" w:hAnsi="Helvetica"/>
              </w:rPr>
              <w:t>e</w:t>
            </w:r>
            <w:r>
              <w:rPr>
                <w:rFonts w:ascii="Helvetica" w:hAnsi="Helvetica"/>
              </w:rPr>
              <w:t>ranza di rinascita per le nuove generazioni, che risiede in un atto r</w:t>
            </w:r>
            <w:r>
              <w:rPr>
                <w:rFonts w:ascii="Helvetica" w:hAnsi="Helvetica"/>
              </w:rPr>
              <w:t>i</w:t>
            </w:r>
            <w:r>
              <w:rPr>
                <w:rFonts w:ascii="Helvetica" w:hAnsi="Helvetica"/>
              </w:rPr>
              <w:t>voluzionario e profondamente difficile: l'accettazione. Accettare le sfide della vita non significa vincerle secondo i criteri degli adulti, ma trovare</w:t>
            </w:r>
            <w:r>
              <w:rPr>
                <w:rFonts w:ascii="Helvetica" w:hAnsi="Helvetica"/>
              </w:rPr>
              <w:t xml:space="preserve"> la forza di creare spazi di autenticit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e di ridefinire la propria esistenza.</w:t>
            </w:r>
          </w:p>
        </w:tc>
      </w:tr>
    </w:tbl>
    <w:p w:rsidR="009346D1" w:rsidRDefault="009346D1">
      <w:pPr>
        <w:pStyle w:val="Corpo"/>
        <w:rPr>
          <w:rFonts w:ascii="Times New Roman" w:eastAsia="Times New Roman" w:hAnsi="Times New Roman" w:cs="Times New Roman"/>
        </w:rPr>
      </w:pPr>
    </w:p>
    <w:p w:rsidR="009346D1" w:rsidRDefault="009346D1">
      <w:pPr>
        <w:pStyle w:val="Corpo"/>
        <w:rPr>
          <w:b/>
          <w:bCs/>
          <w:sz w:val="24"/>
          <w:szCs w:val="24"/>
        </w:rPr>
      </w:pPr>
    </w:p>
    <w:p w:rsidR="009346D1" w:rsidRDefault="009346D1">
      <w:pPr>
        <w:pStyle w:val="Corpo"/>
        <w:rPr>
          <w:b/>
          <w:bCs/>
          <w:sz w:val="24"/>
          <w:szCs w:val="24"/>
        </w:rPr>
      </w:pPr>
    </w:p>
    <w:p w:rsidR="009346D1" w:rsidRDefault="009346D1">
      <w:pPr>
        <w:pStyle w:val="Corpo"/>
        <w:rPr>
          <w:sz w:val="22"/>
          <w:szCs w:val="22"/>
        </w:rPr>
      </w:pPr>
    </w:p>
    <w:p w:rsidR="009346D1" w:rsidRDefault="009346D1">
      <w:pPr>
        <w:pStyle w:val="Corpo"/>
      </w:pPr>
    </w:p>
    <w:sectPr w:rsidR="009346D1" w:rsidSect="00C23A1F">
      <w:headerReference w:type="default" r:id="rId8"/>
      <w:footerReference w:type="default" r:id="rId9"/>
      <w:pgSz w:w="11900" w:h="16840"/>
      <w:pgMar w:top="567" w:right="1134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3A1F">
      <w:r>
        <w:separator/>
      </w:r>
    </w:p>
  </w:endnote>
  <w:endnote w:type="continuationSeparator" w:id="0">
    <w:p w:rsidR="00000000" w:rsidRDefault="00C2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D1" w:rsidRDefault="009346D1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3A1F">
      <w:r>
        <w:separator/>
      </w:r>
    </w:p>
  </w:footnote>
  <w:footnote w:type="continuationSeparator" w:id="0">
    <w:p w:rsidR="00000000" w:rsidRDefault="00C2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D1" w:rsidRDefault="009346D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46D1"/>
    <w:rsid w:val="009346D1"/>
    <w:rsid w:val="00C2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sz w:val="28"/>
      <w:szCs w:val="28"/>
      <w:u w:color="000000"/>
    </w:rPr>
  </w:style>
  <w:style w:type="paragraph" w:customStyle="1" w:styleId="Corpo">
    <w:name w:val="Corpo"/>
    <w:pPr>
      <w:suppressAutoHyphens/>
    </w:pPr>
    <w:rPr>
      <w:rFonts w:ascii="Arial" w:eastAsia="Arial" w:hAnsi="Arial" w:cs="Arial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sz w:val="28"/>
      <w:szCs w:val="28"/>
      <w:u w:color="000000"/>
    </w:rPr>
  </w:style>
  <w:style w:type="paragraph" w:customStyle="1" w:styleId="Corpo">
    <w:name w:val="Corpo"/>
    <w:pPr>
      <w:suppressAutoHyphens/>
    </w:pPr>
    <w:rPr>
      <w:rFonts w:ascii="Arial" w:eastAsia="Arial" w:hAnsi="Arial" w:cs="Arial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Terzi Angiola</dc:creator>
  <cp:lastModifiedBy>Terzi Angiola</cp:lastModifiedBy>
  <cp:revision>2</cp:revision>
  <dcterms:created xsi:type="dcterms:W3CDTF">2025-08-18T17:19:00Z</dcterms:created>
  <dcterms:modified xsi:type="dcterms:W3CDTF">2025-08-18T17:19:00Z</dcterms:modified>
</cp:coreProperties>
</file>