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BB2BC" w14:textId="77777777" w:rsidR="006C3270" w:rsidRDefault="003049A9">
      <w:r>
        <w:rPr>
          <w:noProof/>
        </w:rPr>
        <w:drawing>
          <wp:anchor distT="0" distB="0" distL="114300" distR="114300" simplePos="0" relativeHeight="2" behindDoc="0" locked="0" layoutInCell="0" allowOverlap="1" wp14:anchorId="79B56189" wp14:editId="3E6BC353">
            <wp:simplePos x="0" y="0"/>
            <wp:positionH relativeFrom="column">
              <wp:posOffset>0</wp:posOffset>
            </wp:positionH>
            <wp:positionV relativeFrom="paragraph">
              <wp:posOffset>-132080</wp:posOffset>
            </wp:positionV>
            <wp:extent cx="605790" cy="797560"/>
            <wp:effectExtent l="0" t="0" r="0" b="0"/>
            <wp:wrapTight wrapText="bothSides">
              <wp:wrapPolygon edited="0">
                <wp:start x="-13" y="0"/>
                <wp:lineTo x="-13" y="21146"/>
                <wp:lineTo x="21052" y="21146"/>
                <wp:lineTo x="21052" y="0"/>
                <wp:lineTo x="-13" y="0"/>
              </wp:wrapPolygon>
            </wp:wrapTight>
            <wp:docPr id="1" name="Immagine 2" descr="TU_200X2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TU_200X261 "/>
                    <pic:cNvPicPr>
                      <a:picLocks noChangeAspect="1" noChangeArrowheads="1"/>
                    </pic:cNvPicPr>
                  </pic:nvPicPr>
                  <pic:blipFill>
                    <a:blip r:embed="rId4"/>
                    <a:stretch>
                      <a:fillRect/>
                    </a:stretch>
                  </pic:blipFill>
                  <pic:spPr bwMode="auto">
                    <a:xfrm>
                      <a:off x="0" y="0"/>
                      <a:ext cx="605790" cy="797560"/>
                    </a:xfrm>
                    <a:prstGeom prst="rect">
                      <a:avLst/>
                    </a:prstGeom>
                  </pic:spPr>
                </pic:pic>
              </a:graphicData>
            </a:graphic>
          </wp:anchor>
        </w:drawing>
      </w:r>
      <w:r>
        <w:t xml:space="preserve">          </w:t>
      </w:r>
      <w:r>
        <w:rPr>
          <w:b/>
          <w:bCs/>
          <w:i/>
          <w:iCs/>
          <w:sz w:val="60"/>
        </w:rPr>
        <w:t xml:space="preserve">Tu - </w:t>
      </w:r>
      <w:r>
        <w:rPr>
          <w:b/>
          <w:bCs/>
          <w:sz w:val="40"/>
          <w:szCs w:val="40"/>
        </w:rPr>
        <w:t>TERZA UNIVERSITÀ - 2025/26</w:t>
      </w:r>
    </w:p>
    <w:p w14:paraId="1C94AD37" w14:textId="77777777" w:rsidR="006C3270" w:rsidRDefault="006C3270">
      <w:pPr>
        <w:pStyle w:val="Intestazione"/>
        <w:rPr>
          <w:b/>
          <w:bCs/>
          <w:color w:val="00B050"/>
          <w:sz w:val="24"/>
        </w:rPr>
      </w:pPr>
    </w:p>
    <w:p w14:paraId="0EC5E56F" w14:textId="77777777" w:rsidR="006C3270" w:rsidRDefault="003049A9">
      <w:pPr>
        <w:pStyle w:val="Intestazione"/>
        <w:rPr>
          <w:b/>
          <w:bCs/>
          <w:color w:val="00B050"/>
          <w:sz w:val="24"/>
        </w:rPr>
      </w:pPr>
      <w:r>
        <w:rPr>
          <w:color w:val="00B050"/>
        </w:rPr>
        <w:t xml:space="preserve">                                                           Bergamo –</w:t>
      </w:r>
      <w:r>
        <w:rPr>
          <w:b/>
          <w:color w:val="00B050"/>
        </w:rPr>
        <w:t xml:space="preserve"> </w:t>
      </w:r>
      <w:r>
        <w:rPr>
          <w:b/>
          <w:bCs/>
          <w:color w:val="00B050"/>
          <w:sz w:val="24"/>
        </w:rPr>
        <w:t>SECONDA FASE</w:t>
      </w:r>
    </w:p>
    <w:p w14:paraId="58FF8D9E" w14:textId="77777777" w:rsidR="006C3270" w:rsidRDefault="006C3270">
      <w:pPr>
        <w:rPr>
          <w:sz w:val="20"/>
          <w:szCs w:val="20"/>
        </w:rPr>
      </w:pPr>
    </w:p>
    <w:p w14:paraId="5EE8CC60" w14:textId="77777777" w:rsidR="006C3270" w:rsidRDefault="006C3270">
      <w:pPr>
        <w:rPr>
          <w:sz w:val="20"/>
          <w:szCs w:val="20"/>
        </w:rPr>
      </w:pPr>
    </w:p>
    <w:p w14:paraId="23F560E2" w14:textId="77777777" w:rsidR="006C3270" w:rsidRDefault="006C3270">
      <w:pPr>
        <w:rPr>
          <w:sz w:val="20"/>
          <w:szCs w:val="20"/>
        </w:rPr>
      </w:pPr>
    </w:p>
    <w:tbl>
      <w:tblPr>
        <w:tblW w:w="9634" w:type="dxa"/>
        <w:tblLayout w:type="fixed"/>
        <w:tblLook w:val="00A0" w:firstRow="1" w:lastRow="0" w:firstColumn="1" w:lastColumn="0" w:noHBand="0" w:noVBand="0"/>
      </w:tblPr>
      <w:tblGrid>
        <w:gridCol w:w="1695"/>
        <w:gridCol w:w="852"/>
        <w:gridCol w:w="7087"/>
      </w:tblGrid>
      <w:tr w:rsidR="006C3270" w14:paraId="6B94D718" w14:textId="77777777">
        <w:trPr>
          <w:trHeight w:val="830"/>
        </w:trPr>
        <w:tc>
          <w:tcPr>
            <w:tcW w:w="1695" w:type="dxa"/>
            <w:tcBorders>
              <w:top w:val="single" w:sz="4" w:space="0" w:color="000000"/>
              <w:left w:val="single" w:sz="4" w:space="0" w:color="000000"/>
              <w:bottom w:val="single" w:sz="4" w:space="0" w:color="000000"/>
            </w:tcBorders>
            <w:vAlign w:val="center"/>
          </w:tcPr>
          <w:p w14:paraId="1792880F" w14:textId="77777777" w:rsidR="006C3270" w:rsidRDefault="003049A9">
            <w:pPr>
              <w:jc w:val="center"/>
              <w:rPr>
                <w:szCs w:val="28"/>
              </w:rPr>
            </w:pPr>
            <w:r>
              <w:rPr>
                <w:szCs w:val="28"/>
              </w:rPr>
              <w:t>Modulo n°</w:t>
            </w:r>
          </w:p>
        </w:tc>
        <w:tc>
          <w:tcPr>
            <w:tcW w:w="852" w:type="dxa"/>
            <w:tcBorders>
              <w:top w:val="single" w:sz="4" w:space="0" w:color="000000"/>
              <w:bottom w:val="single" w:sz="4" w:space="0" w:color="000000"/>
            </w:tcBorders>
            <w:vAlign w:val="center"/>
          </w:tcPr>
          <w:p w14:paraId="6B7A65A3" w14:textId="77777777" w:rsidR="006C3270" w:rsidRDefault="003049A9">
            <w:pPr>
              <w:jc w:val="center"/>
              <w:rPr>
                <w:b/>
                <w:sz w:val="40"/>
                <w:szCs w:val="40"/>
              </w:rPr>
            </w:pPr>
            <w:r>
              <w:rPr>
                <w:b/>
                <w:sz w:val="40"/>
                <w:szCs w:val="40"/>
              </w:rPr>
              <w:t>55</w:t>
            </w:r>
          </w:p>
        </w:tc>
        <w:tc>
          <w:tcPr>
            <w:tcW w:w="7087" w:type="dxa"/>
            <w:tcBorders>
              <w:top w:val="single" w:sz="4" w:space="0" w:color="000000"/>
              <w:bottom w:val="single" w:sz="4" w:space="0" w:color="000000"/>
              <w:right w:val="single" w:sz="4" w:space="0" w:color="000000"/>
            </w:tcBorders>
            <w:vAlign w:val="center"/>
          </w:tcPr>
          <w:p w14:paraId="519A1546" w14:textId="77777777" w:rsidR="006C3270" w:rsidRDefault="003049A9">
            <w:pPr>
              <w:jc w:val="center"/>
              <w:rPr>
                <w:rFonts w:eastAsia="Arial" w:cs="Arial"/>
                <w:b/>
                <w:i/>
                <w:iCs/>
                <w:szCs w:val="28"/>
              </w:rPr>
            </w:pPr>
            <w:r>
              <w:rPr>
                <w:rFonts w:eastAsia="Arial" w:cs="Arial"/>
                <w:b/>
                <w:i/>
                <w:iCs/>
                <w:szCs w:val="28"/>
              </w:rPr>
              <w:t>IL CANTICO DEI CANTICI</w:t>
            </w:r>
          </w:p>
          <w:p w14:paraId="1F2F1066" w14:textId="77777777" w:rsidR="006C3270" w:rsidRDefault="003049A9">
            <w:pPr>
              <w:jc w:val="center"/>
              <w:rPr>
                <w:rFonts w:eastAsia="Arial" w:cs="Arial"/>
                <w:b/>
                <w:i/>
                <w:iCs/>
                <w:szCs w:val="28"/>
              </w:rPr>
            </w:pPr>
            <w:r>
              <w:rPr>
                <w:rFonts w:eastAsia="Arial" w:cs="Arial"/>
                <w:b/>
                <w:i/>
                <w:iCs/>
                <w:szCs w:val="28"/>
              </w:rPr>
              <w:t xml:space="preserve"> E LA POESIA D’AMORE </w:t>
            </w:r>
            <w:r>
              <w:rPr>
                <w:rFonts w:eastAsia="Arial" w:cs="Arial"/>
                <w:i/>
                <w:iCs/>
                <w:szCs w:val="28"/>
              </w:rPr>
              <w:t>(NUOVO)</w:t>
            </w:r>
          </w:p>
        </w:tc>
      </w:tr>
    </w:tbl>
    <w:p w14:paraId="480C9CD8" w14:textId="77777777" w:rsidR="006C3270" w:rsidRDefault="006C3270">
      <w:pPr>
        <w:rPr>
          <w:sz w:val="22"/>
          <w:szCs w:val="22"/>
        </w:rPr>
      </w:pPr>
    </w:p>
    <w:tbl>
      <w:tblPr>
        <w:tblW w:w="9638" w:type="dxa"/>
        <w:tblLayout w:type="fixed"/>
        <w:tblLook w:val="00A0" w:firstRow="1" w:lastRow="0" w:firstColumn="1" w:lastColumn="0" w:noHBand="0" w:noVBand="0"/>
      </w:tblPr>
      <w:tblGrid>
        <w:gridCol w:w="1728"/>
        <w:gridCol w:w="7910"/>
      </w:tblGrid>
      <w:tr w:rsidR="006C3270" w14:paraId="7CF70AA5" w14:textId="77777777">
        <w:trPr>
          <w:trHeight w:val="340"/>
        </w:trPr>
        <w:tc>
          <w:tcPr>
            <w:tcW w:w="1728" w:type="dxa"/>
            <w:vAlign w:val="center"/>
          </w:tcPr>
          <w:p w14:paraId="26E9DE51" w14:textId="77777777" w:rsidR="006C3270" w:rsidRDefault="003049A9">
            <w:pPr>
              <w:spacing w:line="360" w:lineRule="auto"/>
              <w:rPr>
                <w:b/>
                <w:sz w:val="22"/>
                <w:szCs w:val="22"/>
              </w:rPr>
            </w:pPr>
            <w:r>
              <w:rPr>
                <w:b/>
                <w:sz w:val="22"/>
                <w:szCs w:val="22"/>
              </w:rPr>
              <w:t>Docente</w:t>
            </w:r>
          </w:p>
        </w:tc>
        <w:tc>
          <w:tcPr>
            <w:tcW w:w="7909" w:type="dxa"/>
            <w:vAlign w:val="center"/>
          </w:tcPr>
          <w:p w14:paraId="750286B7" w14:textId="77777777" w:rsidR="006C3270" w:rsidRDefault="003049A9">
            <w:pPr>
              <w:rPr>
                <w:rFonts w:eastAsia="Arial" w:cs="Arial"/>
                <w:b/>
                <w:bCs/>
                <w:color w:val="000000"/>
                <w:sz w:val="22"/>
                <w:szCs w:val="22"/>
              </w:rPr>
            </w:pPr>
            <w:r>
              <w:rPr>
                <w:rFonts w:eastAsia="Arial" w:cs="Arial"/>
                <w:b/>
                <w:bCs/>
                <w:color w:val="000000"/>
                <w:sz w:val="22"/>
                <w:szCs w:val="22"/>
              </w:rPr>
              <w:t>Luciano Zappella</w:t>
            </w:r>
          </w:p>
        </w:tc>
      </w:tr>
      <w:tr w:rsidR="006C3270" w14:paraId="3294B763" w14:textId="77777777">
        <w:trPr>
          <w:trHeight w:val="340"/>
        </w:trPr>
        <w:tc>
          <w:tcPr>
            <w:tcW w:w="1728" w:type="dxa"/>
            <w:vAlign w:val="center"/>
          </w:tcPr>
          <w:p w14:paraId="2C605900" w14:textId="77777777" w:rsidR="006C3270" w:rsidRDefault="003049A9">
            <w:pPr>
              <w:spacing w:line="360" w:lineRule="auto"/>
              <w:rPr>
                <w:b/>
                <w:sz w:val="22"/>
                <w:szCs w:val="22"/>
              </w:rPr>
            </w:pPr>
            <w:r>
              <w:rPr>
                <w:b/>
                <w:sz w:val="22"/>
                <w:szCs w:val="22"/>
              </w:rPr>
              <w:t>Giorno</w:t>
            </w:r>
          </w:p>
        </w:tc>
        <w:tc>
          <w:tcPr>
            <w:tcW w:w="7909" w:type="dxa"/>
            <w:vAlign w:val="center"/>
          </w:tcPr>
          <w:p w14:paraId="07430EA0" w14:textId="77777777" w:rsidR="006C3270" w:rsidRDefault="003049A9">
            <w:pPr>
              <w:rPr>
                <w:rFonts w:eastAsia="Arial" w:cs="Arial"/>
                <w:sz w:val="22"/>
                <w:szCs w:val="22"/>
              </w:rPr>
            </w:pPr>
            <w:r>
              <w:rPr>
                <w:rFonts w:eastAsia="Arial" w:cs="Arial"/>
                <w:sz w:val="22"/>
                <w:szCs w:val="22"/>
              </w:rPr>
              <w:t>Mercoledì</w:t>
            </w:r>
          </w:p>
        </w:tc>
      </w:tr>
      <w:tr w:rsidR="006C3270" w14:paraId="623C4C8E" w14:textId="77777777">
        <w:trPr>
          <w:trHeight w:val="340"/>
        </w:trPr>
        <w:tc>
          <w:tcPr>
            <w:tcW w:w="1728" w:type="dxa"/>
            <w:vAlign w:val="center"/>
          </w:tcPr>
          <w:p w14:paraId="0E4C31B3" w14:textId="77777777" w:rsidR="006C3270" w:rsidRDefault="003049A9">
            <w:pPr>
              <w:spacing w:line="360" w:lineRule="auto"/>
              <w:rPr>
                <w:b/>
                <w:sz w:val="22"/>
                <w:szCs w:val="22"/>
              </w:rPr>
            </w:pPr>
            <w:r>
              <w:rPr>
                <w:b/>
                <w:sz w:val="22"/>
                <w:szCs w:val="22"/>
              </w:rPr>
              <w:t>Orario</w:t>
            </w:r>
          </w:p>
        </w:tc>
        <w:tc>
          <w:tcPr>
            <w:tcW w:w="7909" w:type="dxa"/>
            <w:vAlign w:val="center"/>
          </w:tcPr>
          <w:p w14:paraId="1C1B669D" w14:textId="77777777" w:rsidR="006C3270" w:rsidRDefault="003049A9">
            <w:pPr>
              <w:rPr>
                <w:bCs/>
                <w:sz w:val="22"/>
                <w:szCs w:val="22"/>
              </w:rPr>
            </w:pPr>
            <w:r>
              <w:rPr>
                <w:bCs/>
                <w:sz w:val="22"/>
                <w:szCs w:val="22"/>
              </w:rPr>
              <w:t>15.00 - 17.15</w:t>
            </w:r>
          </w:p>
        </w:tc>
      </w:tr>
      <w:tr w:rsidR="006C3270" w14:paraId="7412E91B" w14:textId="77777777">
        <w:trPr>
          <w:trHeight w:val="340"/>
        </w:trPr>
        <w:tc>
          <w:tcPr>
            <w:tcW w:w="1728" w:type="dxa"/>
            <w:vAlign w:val="center"/>
          </w:tcPr>
          <w:p w14:paraId="3E51D447" w14:textId="77777777" w:rsidR="006C3270" w:rsidRDefault="003049A9">
            <w:pPr>
              <w:spacing w:line="360" w:lineRule="auto"/>
              <w:rPr>
                <w:b/>
                <w:sz w:val="22"/>
                <w:szCs w:val="22"/>
              </w:rPr>
            </w:pPr>
            <w:r>
              <w:rPr>
                <w:b/>
                <w:sz w:val="22"/>
                <w:szCs w:val="22"/>
              </w:rPr>
              <w:t>Periodo</w:t>
            </w:r>
          </w:p>
        </w:tc>
        <w:tc>
          <w:tcPr>
            <w:tcW w:w="7909" w:type="dxa"/>
            <w:vAlign w:val="center"/>
          </w:tcPr>
          <w:p w14:paraId="644988D3" w14:textId="77777777" w:rsidR="006C3270" w:rsidRDefault="003049A9">
            <w:pPr>
              <w:rPr>
                <w:bCs/>
                <w:sz w:val="22"/>
                <w:szCs w:val="22"/>
              </w:rPr>
            </w:pPr>
            <w:r>
              <w:rPr>
                <w:bCs/>
                <w:sz w:val="22"/>
                <w:szCs w:val="22"/>
              </w:rPr>
              <w:t xml:space="preserve">Dal </w:t>
            </w:r>
            <w:r>
              <w:rPr>
                <w:rFonts w:eastAsia="Arial" w:cs="Arial"/>
                <w:sz w:val="22"/>
                <w:szCs w:val="22"/>
              </w:rPr>
              <w:t>14 gennaio al 18 febbraio 2026 (6 incontri - € 24,00)</w:t>
            </w:r>
          </w:p>
        </w:tc>
      </w:tr>
      <w:tr w:rsidR="006C3270" w14:paraId="4512F540" w14:textId="77777777">
        <w:trPr>
          <w:trHeight w:val="340"/>
        </w:trPr>
        <w:tc>
          <w:tcPr>
            <w:tcW w:w="1728" w:type="dxa"/>
            <w:vAlign w:val="center"/>
          </w:tcPr>
          <w:p w14:paraId="1485A493" w14:textId="77777777" w:rsidR="006C3270" w:rsidRDefault="003049A9">
            <w:pPr>
              <w:spacing w:line="360" w:lineRule="auto"/>
              <w:rPr>
                <w:b/>
                <w:sz w:val="22"/>
                <w:szCs w:val="22"/>
              </w:rPr>
            </w:pPr>
            <w:r>
              <w:rPr>
                <w:b/>
                <w:sz w:val="22"/>
                <w:szCs w:val="22"/>
              </w:rPr>
              <w:t>Sede</w:t>
            </w:r>
          </w:p>
        </w:tc>
        <w:tc>
          <w:tcPr>
            <w:tcW w:w="7909" w:type="dxa"/>
            <w:vAlign w:val="center"/>
          </w:tcPr>
          <w:p w14:paraId="6607674D" w14:textId="77777777" w:rsidR="006C3270" w:rsidRDefault="003049A9">
            <w:pPr>
              <w:jc w:val="both"/>
              <w:rPr>
                <w:bCs/>
                <w:sz w:val="22"/>
                <w:szCs w:val="22"/>
              </w:rPr>
            </w:pPr>
            <w:r>
              <w:rPr>
                <w:rFonts w:eastAsia="Arial" w:cs="Arial"/>
                <w:sz w:val="22"/>
                <w:szCs w:val="22"/>
              </w:rPr>
              <w:t>Mutuo Soccorso</w:t>
            </w:r>
          </w:p>
        </w:tc>
      </w:tr>
      <w:tr w:rsidR="006C3270" w14:paraId="327A7DAF" w14:textId="77777777">
        <w:trPr>
          <w:trHeight w:val="312"/>
        </w:trPr>
        <w:tc>
          <w:tcPr>
            <w:tcW w:w="1728" w:type="dxa"/>
            <w:vAlign w:val="center"/>
          </w:tcPr>
          <w:p w14:paraId="035770E5" w14:textId="77777777" w:rsidR="006C3270" w:rsidRDefault="003049A9">
            <w:pPr>
              <w:spacing w:line="360" w:lineRule="auto"/>
              <w:rPr>
                <w:b/>
                <w:sz w:val="22"/>
                <w:szCs w:val="22"/>
              </w:rPr>
            </w:pPr>
            <w:r>
              <w:rPr>
                <w:b/>
                <w:sz w:val="22"/>
                <w:szCs w:val="22"/>
              </w:rPr>
              <w:t>Argomento</w:t>
            </w:r>
          </w:p>
        </w:tc>
        <w:tc>
          <w:tcPr>
            <w:tcW w:w="7909" w:type="dxa"/>
            <w:vAlign w:val="center"/>
          </w:tcPr>
          <w:p w14:paraId="4C92B019" w14:textId="2A544EE0" w:rsidR="006C3270" w:rsidRDefault="003049A9">
            <w:pPr>
              <w:jc w:val="both"/>
              <w:rPr>
                <w:bCs/>
                <w:sz w:val="22"/>
                <w:szCs w:val="22"/>
              </w:rPr>
            </w:pPr>
            <w:r>
              <w:rPr>
                <w:rFonts w:eastAsia="Arial" w:cs="Arial"/>
                <w:b/>
                <w:sz w:val="22"/>
                <w:szCs w:val="22"/>
              </w:rPr>
              <w:t>LETTERATURA</w:t>
            </w:r>
          </w:p>
        </w:tc>
      </w:tr>
      <w:tr w:rsidR="006C3270" w14:paraId="095749CC" w14:textId="77777777">
        <w:trPr>
          <w:trHeight w:val="1192"/>
        </w:trPr>
        <w:tc>
          <w:tcPr>
            <w:tcW w:w="1728" w:type="dxa"/>
            <w:vAlign w:val="center"/>
          </w:tcPr>
          <w:p w14:paraId="676EAEFB" w14:textId="77777777" w:rsidR="006C3270" w:rsidRDefault="003049A9">
            <w:pPr>
              <w:rPr>
                <w:b/>
                <w:sz w:val="22"/>
                <w:szCs w:val="22"/>
              </w:rPr>
            </w:pPr>
            <w:r>
              <w:rPr>
                <w:b/>
                <w:sz w:val="22"/>
                <w:szCs w:val="22"/>
              </w:rPr>
              <w:t>Presentazione</w:t>
            </w:r>
          </w:p>
          <w:p w14:paraId="39C56134" w14:textId="77777777" w:rsidR="004801E0" w:rsidRDefault="004801E0">
            <w:pPr>
              <w:rPr>
                <w:b/>
                <w:sz w:val="22"/>
                <w:szCs w:val="22"/>
              </w:rPr>
            </w:pPr>
          </w:p>
          <w:p w14:paraId="75883540" w14:textId="77777777" w:rsidR="004801E0" w:rsidRDefault="004801E0">
            <w:pPr>
              <w:rPr>
                <w:b/>
                <w:sz w:val="22"/>
                <w:szCs w:val="22"/>
              </w:rPr>
            </w:pPr>
          </w:p>
          <w:p w14:paraId="2C152B3D" w14:textId="77777777" w:rsidR="004801E0" w:rsidRDefault="004801E0">
            <w:pPr>
              <w:rPr>
                <w:b/>
                <w:sz w:val="22"/>
                <w:szCs w:val="22"/>
              </w:rPr>
            </w:pPr>
          </w:p>
          <w:p w14:paraId="08A2F499" w14:textId="77777777" w:rsidR="004801E0" w:rsidRDefault="004801E0">
            <w:pPr>
              <w:rPr>
                <w:b/>
                <w:sz w:val="22"/>
                <w:szCs w:val="22"/>
              </w:rPr>
            </w:pPr>
          </w:p>
          <w:p w14:paraId="62A30621" w14:textId="77777777" w:rsidR="004801E0" w:rsidRDefault="004801E0">
            <w:pPr>
              <w:rPr>
                <w:b/>
                <w:sz w:val="22"/>
                <w:szCs w:val="22"/>
              </w:rPr>
            </w:pPr>
          </w:p>
          <w:p w14:paraId="5E0A767A" w14:textId="77777777" w:rsidR="004801E0" w:rsidRDefault="004801E0">
            <w:pPr>
              <w:rPr>
                <w:b/>
                <w:sz w:val="22"/>
                <w:szCs w:val="22"/>
              </w:rPr>
            </w:pPr>
          </w:p>
          <w:p w14:paraId="2FE51DFF" w14:textId="77777777" w:rsidR="004801E0" w:rsidRDefault="004801E0">
            <w:pPr>
              <w:rPr>
                <w:b/>
                <w:sz w:val="22"/>
                <w:szCs w:val="22"/>
              </w:rPr>
            </w:pPr>
          </w:p>
          <w:p w14:paraId="20346ACF" w14:textId="77777777" w:rsidR="004801E0" w:rsidRDefault="004801E0">
            <w:pPr>
              <w:rPr>
                <w:b/>
                <w:sz w:val="22"/>
                <w:szCs w:val="22"/>
              </w:rPr>
            </w:pPr>
          </w:p>
        </w:tc>
        <w:tc>
          <w:tcPr>
            <w:tcW w:w="7909" w:type="dxa"/>
            <w:vAlign w:val="center"/>
          </w:tcPr>
          <w:p w14:paraId="15F23E93" w14:textId="77777777" w:rsidR="006C3270" w:rsidRDefault="003049A9">
            <w:pPr>
              <w:pStyle w:val="Corpo"/>
              <w:rPr>
                <w:rFonts w:ascii="Arial Narrow" w:hAnsi="Arial Narrow" w:cs="Arial"/>
                <w:bCs/>
                <w:i/>
                <w:iCs/>
              </w:rPr>
            </w:pPr>
            <w:r>
              <w:rPr>
                <w:rFonts w:ascii="Arial" w:eastAsia="Arial" w:hAnsi="Arial" w:cs="Arial"/>
                <w:i/>
                <w:iCs/>
              </w:rPr>
              <w:t>Cosa ci fa un libro come il Cantico dei cantici nella Bibbia? Testo breve, in cui non si parla mai di Dio, ma di una coppia di amanti che si cercano, si desiderano, si parlano, soffrono per amore. Sembra fuori posto, eppure è lì, nel Libro sacro. Molte sono state le interpretazioni proposte per il Cantico e molte anche le riletture. Ciò che affascina di questo testo è il fiorire di metafore e similitudini per dire l’amore e il desiderio. Un vero e proprio repertorio di lessico amoroso a cui hanno attinto tanti poeti nel corso del tempo. Dopo una lettura approfondita del Cantico, si prenderanno in esame una serie di poesie d’amore che si sono richiamate, in modo più o meno diretto, al Cantico.</w:t>
            </w:r>
          </w:p>
        </w:tc>
      </w:tr>
      <w:tr w:rsidR="006C3270" w14:paraId="3D7D9020" w14:textId="77777777">
        <w:trPr>
          <w:trHeight w:val="340"/>
        </w:trPr>
        <w:tc>
          <w:tcPr>
            <w:tcW w:w="1728" w:type="dxa"/>
          </w:tcPr>
          <w:p w14:paraId="74B6DA04" w14:textId="77777777" w:rsidR="006C3270" w:rsidRDefault="006C3270">
            <w:pPr>
              <w:rPr>
                <w:bCs/>
                <w:sz w:val="22"/>
                <w:szCs w:val="22"/>
              </w:rPr>
            </w:pPr>
          </w:p>
        </w:tc>
        <w:tc>
          <w:tcPr>
            <w:tcW w:w="7909" w:type="dxa"/>
          </w:tcPr>
          <w:p w14:paraId="25D6D386" w14:textId="77777777" w:rsidR="006C3270" w:rsidRDefault="006C3270">
            <w:pPr>
              <w:pStyle w:val="TESTONORMALE"/>
              <w:spacing w:before="0" w:line="240" w:lineRule="auto"/>
              <w:rPr>
                <w:rFonts w:ascii="Arial" w:hAnsi="Arial" w:cs="Arial"/>
                <w:bCs/>
                <w:sz w:val="22"/>
                <w:szCs w:val="22"/>
              </w:rPr>
            </w:pPr>
          </w:p>
        </w:tc>
      </w:tr>
    </w:tbl>
    <w:p w14:paraId="150EEA4D" w14:textId="77777777" w:rsidR="006C3270" w:rsidRDefault="006C3270">
      <w:pPr>
        <w:rPr>
          <w:bCs/>
          <w:sz w:val="24"/>
        </w:rPr>
      </w:pPr>
    </w:p>
    <w:p w14:paraId="783F5B2B" w14:textId="77777777" w:rsidR="006C3270" w:rsidRDefault="003049A9">
      <w:pPr>
        <w:rPr>
          <w:b/>
          <w:sz w:val="24"/>
        </w:rPr>
      </w:pPr>
      <w:r>
        <w:rPr>
          <w:b/>
          <w:sz w:val="24"/>
        </w:rPr>
        <w:t xml:space="preserve">Calendario  </w:t>
      </w:r>
    </w:p>
    <w:p w14:paraId="3199809A" w14:textId="77777777" w:rsidR="006C3270" w:rsidRDefault="006C3270">
      <w:pPr>
        <w:rPr>
          <w:b/>
          <w:sz w:val="24"/>
        </w:rPr>
      </w:pPr>
    </w:p>
    <w:tbl>
      <w:tblPr>
        <w:tblpPr w:leftFromText="141" w:rightFromText="141" w:vertAnchor="text" w:horzAnchor="margin" w:tblpY="170"/>
        <w:tblW w:w="9511" w:type="dxa"/>
        <w:tblLayout w:type="fixed"/>
        <w:tblCellMar>
          <w:left w:w="70" w:type="dxa"/>
          <w:right w:w="70" w:type="dxa"/>
        </w:tblCellMar>
        <w:tblLook w:val="0000" w:firstRow="0" w:lastRow="0" w:firstColumn="0" w:lastColumn="0" w:noHBand="0" w:noVBand="0"/>
      </w:tblPr>
      <w:tblGrid>
        <w:gridCol w:w="385"/>
        <w:gridCol w:w="1638"/>
        <w:gridCol w:w="7488"/>
      </w:tblGrid>
      <w:tr w:rsidR="006C3270" w14:paraId="1978D9DB" w14:textId="77777777" w:rsidTr="002B4499">
        <w:trPr>
          <w:trHeight w:val="564"/>
        </w:trPr>
        <w:tc>
          <w:tcPr>
            <w:tcW w:w="385" w:type="dxa"/>
            <w:vAlign w:val="center"/>
          </w:tcPr>
          <w:p w14:paraId="68E750B6" w14:textId="77777777" w:rsidR="006C3270" w:rsidRDefault="003049A9">
            <w:pPr>
              <w:jc w:val="center"/>
              <w:rPr>
                <w:rFonts w:cs="Arial"/>
                <w:b/>
                <w:bCs/>
                <w:sz w:val="22"/>
                <w:szCs w:val="22"/>
              </w:rPr>
            </w:pPr>
            <w:r>
              <w:rPr>
                <w:rFonts w:cs="Arial"/>
                <w:b/>
                <w:bCs/>
                <w:sz w:val="22"/>
                <w:szCs w:val="22"/>
              </w:rPr>
              <w:t>1</w:t>
            </w:r>
          </w:p>
        </w:tc>
        <w:tc>
          <w:tcPr>
            <w:tcW w:w="1638" w:type="dxa"/>
            <w:vAlign w:val="center"/>
          </w:tcPr>
          <w:p w14:paraId="0D103BE0" w14:textId="77777777" w:rsidR="006C3270" w:rsidRDefault="003049A9">
            <w:pPr>
              <w:ind w:left="57"/>
              <w:jc w:val="center"/>
              <w:rPr>
                <w:sz w:val="22"/>
                <w:szCs w:val="22"/>
              </w:rPr>
            </w:pPr>
            <w:r>
              <w:rPr>
                <w:sz w:val="22"/>
                <w:szCs w:val="22"/>
              </w:rPr>
              <w:t>14.01.2026</w:t>
            </w:r>
          </w:p>
        </w:tc>
        <w:tc>
          <w:tcPr>
            <w:tcW w:w="7488" w:type="dxa"/>
            <w:vAlign w:val="center"/>
          </w:tcPr>
          <w:p w14:paraId="42D5A71D" w14:textId="767A7F61" w:rsidR="006C3270" w:rsidRDefault="004801E0">
            <w:pPr>
              <w:rPr>
                <w:rFonts w:cs="Arial"/>
                <w:sz w:val="22"/>
                <w:szCs w:val="22"/>
              </w:rPr>
            </w:pPr>
            <w:r w:rsidRPr="004801E0">
              <w:rPr>
                <w:rFonts w:cs="Arial"/>
                <w:b/>
                <w:bCs/>
                <w:i/>
                <w:iCs/>
                <w:sz w:val="22"/>
                <w:szCs w:val="22"/>
              </w:rPr>
              <w:t>Cantico dei cantici</w:t>
            </w:r>
            <w:r>
              <w:rPr>
                <w:rFonts w:cs="Arial"/>
                <w:sz w:val="22"/>
                <w:szCs w:val="22"/>
              </w:rPr>
              <w:t xml:space="preserve">: il </w:t>
            </w:r>
            <w:r w:rsidRPr="004801E0">
              <w:rPr>
                <w:rFonts w:cs="Arial"/>
                <w:sz w:val="22"/>
                <w:szCs w:val="22"/>
              </w:rPr>
              <w:t>testo</w:t>
            </w:r>
            <w:r>
              <w:rPr>
                <w:rFonts w:cs="Arial"/>
                <w:sz w:val="22"/>
                <w:szCs w:val="22"/>
              </w:rPr>
              <w:t xml:space="preserve"> nel suo contesto. Le interpretazioni    </w:t>
            </w:r>
          </w:p>
        </w:tc>
      </w:tr>
      <w:tr w:rsidR="006C3270" w14:paraId="318B1FBB" w14:textId="77777777" w:rsidTr="002B4499">
        <w:trPr>
          <w:trHeight w:val="567"/>
        </w:trPr>
        <w:tc>
          <w:tcPr>
            <w:tcW w:w="385" w:type="dxa"/>
            <w:vAlign w:val="center"/>
          </w:tcPr>
          <w:p w14:paraId="4C4A63A0" w14:textId="77777777" w:rsidR="006C3270" w:rsidRDefault="003049A9">
            <w:pPr>
              <w:jc w:val="center"/>
              <w:rPr>
                <w:rFonts w:cs="Arial"/>
                <w:b/>
                <w:bCs/>
                <w:sz w:val="22"/>
                <w:szCs w:val="22"/>
              </w:rPr>
            </w:pPr>
            <w:r>
              <w:rPr>
                <w:rFonts w:cs="Arial"/>
                <w:b/>
                <w:bCs/>
                <w:sz w:val="22"/>
                <w:szCs w:val="22"/>
              </w:rPr>
              <w:t>2</w:t>
            </w:r>
          </w:p>
        </w:tc>
        <w:tc>
          <w:tcPr>
            <w:tcW w:w="1638" w:type="dxa"/>
            <w:vAlign w:val="center"/>
          </w:tcPr>
          <w:p w14:paraId="5CDCCC63" w14:textId="77777777" w:rsidR="006C3270" w:rsidRDefault="003049A9">
            <w:pPr>
              <w:ind w:left="57"/>
              <w:jc w:val="center"/>
              <w:rPr>
                <w:sz w:val="22"/>
                <w:szCs w:val="22"/>
              </w:rPr>
            </w:pPr>
            <w:r>
              <w:rPr>
                <w:sz w:val="22"/>
                <w:szCs w:val="22"/>
              </w:rPr>
              <w:t>21.01.2026</w:t>
            </w:r>
          </w:p>
        </w:tc>
        <w:tc>
          <w:tcPr>
            <w:tcW w:w="7488" w:type="dxa"/>
            <w:vAlign w:val="center"/>
          </w:tcPr>
          <w:p w14:paraId="1D99D4F3" w14:textId="5773A392" w:rsidR="006C3270" w:rsidRDefault="004801E0">
            <w:pPr>
              <w:rPr>
                <w:rFonts w:cs="Arial"/>
                <w:sz w:val="22"/>
                <w:szCs w:val="22"/>
              </w:rPr>
            </w:pPr>
            <w:r w:rsidRPr="004801E0">
              <w:rPr>
                <w:rFonts w:cs="Arial"/>
                <w:b/>
                <w:bCs/>
                <w:i/>
                <w:iCs/>
                <w:sz w:val="22"/>
                <w:szCs w:val="22"/>
              </w:rPr>
              <w:t>Cantico dei cantici</w:t>
            </w:r>
            <w:r>
              <w:rPr>
                <w:rFonts w:cs="Arial"/>
                <w:sz w:val="22"/>
                <w:szCs w:val="22"/>
              </w:rPr>
              <w:t xml:space="preserve">: lettura ravvicinata del testo  </w:t>
            </w:r>
          </w:p>
        </w:tc>
      </w:tr>
      <w:tr w:rsidR="006C3270" w14:paraId="0B28CD4E" w14:textId="77777777" w:rsidTr="002B4499">
        <w:trPr>
          <w:trHeight w:val="567"/>
        </w:trPr>
        <w:tc>
          <w:tcPr>
            <w:tcW w:w="385" w:type="dxa"/>
            <w:vAlign w:val="center"/>
          </w:tcPr>
          <w:p w14:paraId="414D1E47" w14:textId="77777777" w:rsidR="006C3270" w:rsidRDefault="003049A9">
            <w:pPr>
              <w:jc w:val="center"/>
              <w:rPr>
                <w:rFonts w:cs="Arial"/>
                <w:b/>
                <w:bCs/>
                <w:sz w:val="22"/>
                <w:szCs w:val="22"/>
              </w:rPr>
            </w:pPr>
            <w:r>
              <w:rPr>
                <w:rFonts w:cs="Arial"/>
                <w:b/>
                <w:bCs/>
                <w:sz w:val="22"/>
                <w:szCs w:val="22"/>
              </w:rPr>
              <w:t>3</w:t>
            </w:r>
          </w:p>
        </w:tc>
        <w:tc>
          <w:tcPr>
            <w:tcW w:w="1638" w:type="dxa"/>
            <w:vAlign w:val="center"/>
          </w:tcPr>
          <w:p w14:paraId="468F5F5C" w14:textId="77777777" w:rsidR="006C3270" w:rsidRDefault="003049A9">
            <w:pPr>
              <w:ind w:left="57"/>
              <w:jc w:val="center"/>
              <w:rPr>
                <w:sz w:val="22"/>
                <w:szCs w:val="22"/>
              </w:rPr>
            </w:pPr>
            <w:r>
              <w:rPr>
                <w:sz w:val="22"/>
                <w:szCs w:val="22"/>
              </w:rPr>
              <w:t>28.01.2026</w:t>
            </w:r>
          </w:p>
        </w:tc>
        <w:tc>
          <w:tcPr>
            <w:tcW w:w="7488" w:type="dxa"/>
            <w:vAlign w:val="center"/>
          </w:tcPr>
          <w:p w14:paraId="054A36E6" w14:textId="1113AC0D" w:rsidR="006C3270" w:rsidRPr="004801E0" w:rsidRDefault="004801E0">
            <w:pPr>
              <w:rPr>
                <w:rFonts w:cs="Arial"/>
                <w:i/>
                <w:iCs/>
                <w:sz w:val="22"/>
                <w:szCs w:val="22"/>
              </w:rPr>
            </w:pPr>
            <w:r>
              <w:rPr>
                <w:rFonts w:cs="Arial"/>
                <w:sz w:val="22"/>
                <w:szCs w:val="22"/>
              </w:rPr>
              <w:t xml:space="preserve">Il giardino delle metafore: le risorse poetiche del </w:t>
            </w:r>
            <w:r w:rsidRPr="004801E0">
              <w:rPr>
                <w:rFonts w:cs="Arial"/>
                <w:b/>
                <w:bCs/>
                <w:i/>
                <w:iCs/>
                <w:sz w:val="22"/>
                <w:szCs w:val="22"/>
              </w:rPr>
              <w:t>Cantico</w:t>
            </w:r>
          </w:p>
        </w:tc>
      </w:tr>
      <w:tr w:rsidR="006C3270" w14:paraId="04529A44" w14:textId="77777777" w:rsidTr="002B4499">
        <w:trPr>
          <w:trHeight w:val="567"/>
        </w:trPr>
        <w:tc>
          <w:tcPr>
            <w:tcW w:w="385" w:type="dxa"/>
            <w:vAlign w:val="center"/>
          </w:tcPr>
          <w:p w14:paraId="3758E235" w14:textId="77777777" w:rsidR="006C3270" w:rsidRDefault="003049A9">
            <w:pPr>
              <w:jc w:val="center"/>
              <w:rPr>
                <w:rFonts w:cs="Arial"/>
                <w:b/>
                <w:bCs/>
                <w:sz w:val="22"/>
                <w:szCs w:val="22"/>
              </w:rPr>
            </w:pPr>
            <w:r>
              <w:rPr>
                <w:rFonts w:cs="Arial"/>
                <w:b/>
                <w:bCs/>
                <w:sz w:val="22"/>
                <w:szCs w:val="22"/>
              </w:rPr>
              <w:t>4</w:t>
            </w:r>
          </w:p>
        </w:tc>
        <w:tc>
          <w:tcPr>
            <w:tcW w:w="1638" w:type="dxa"/>
            <w:vAlign w:val="center"/>
          </w:tcPr>
          <w:p w14:paraId="67EADFEC" w14:textId="77777777" w:rsidR="006C3270" w:rsidRDefault="003049A9">
            <w:pPr>
              <w:jc w:val="center"/>
              <w:rPr>
                <w:sz w:val="22"/>
                <w:szCs w:val="22"/>
              </w:rPr>
            </w:pPr>
            <w:r>
              <w:rPr>
                <w:sz w:val="22"/>
                <w:szCs w:val="22"/>
              </w:rPr>
              <w:t>04.02.2026</w:t>
            </w:r>
          </w:p>
        </w:tc>
        <w:tc>
          <w:tcPr>
            <w:tcW w:w="7488" w:type="dxa"/>
            <w:vAlign w:val="center"/>
          </w:tcPr>
          <w:p w14:paraId="389D4451" w14:textId="3ABC2E1D" w:rsidR="006C3270" w:rsidRDefault="004801E0">
            <w:pPr>
              <w:rPr>
                <w:rFonts w:cs="Arial"/>
                <w:sz w:val="22"/>
                <w:szCs w:val="22"/>
              </w:rPr>
            </w:pPr>
            <w:r>
              <w:rPr>
                <w:rFonts w:cs="Arial"/>
                <w:sz w:val="22"/>
                <w:szCs w:val="22"/>
              </w:rPr>
              <w:t xml:space="preserve">Le riprese del </w:t>
            </w:r>
            <w:r w:rsidRPr="004801E0">
              <w:rPr>
                <w:rFonts w:cs="Arial"/>
                <w:b/>
                <w:bCs/>
                <w:i/>
                <w:iCs/>
                <w:sz w:val="22"/>
                <w:szCs w:val="22"/>
              </w:rPr>
              <w:t>Cantico</w:t>
            </w:r>
            <w:r>
              <w:rPr>
                <w:rFonts w:cs="Arial"/>
                <w:sz w:val="22"/>
                <w:szCs w:val="22"/>
              </w:rPr>
              <w:t xml:space="preserve"> negli stilnovisti e in Dante</w:t>
            </w:r>
          </w:p>
        </w:tc>
      </w:tr>
      <w:tr w:rsidR="006C3270" w14:paraId="24CCDCAD" w14:textId="77777777" w:rsidTr="002B4499">
        <w:trPr>
          <w:trHeight w:val="567"/>
        </w:trPr>
        <w:tc>
          <w:tcPr>
            <w:tcW w:w="385" w:type="dxa"/>
            <w:vAlign w:val="center"/>
          </w:tcPr>
          <w:p w14:paraId="6FF4D713" w14:textId="77777777" w:rsidR="006C3270" w:rsidRDefault="003049A9">
            <w:pPr>
              <w:jc w:val="center"/>
              <w:rPr>
                <w:rFonts w:cs="Arial"/>
                <w:b/>
                <w:bCs/>
                <w:sz w:val="22"/>
                <w:szCs w:val="22"/>
              </w:rPr>
            </w:pPr>
            <w:r>
              <w:rPr>
                <w:rFonts w:cs="Arial"/>
                <w:b/>
                <w:bCs/>
                <w:sz w:val="22"/>
                <w:szCs w:val="22"/>
              </w:rPr>
              <w:t>5</w:t>
            </w:r>
          </w:p>
        </w:tc>
        <w:tc>
          <w:tcPr>
            <w:tcW w:w="1638" w:type="dxa"/>
            <w:vAlign w:val="center"/>
          </w:tcPr>
          <w:p w14:paraId="1EEBF2D5" w14:textId="77777777" w:rsidR="006C3270" w:rsidRDefault="003049A9">
            <w:pPr>
              <w:ind w:left="57"/>
              <w:jc w:val="center"/>
              <w:rPr>
                <w:sz w:val="22"/>
                <w:szCs w:val="22"/>
              </w:rPr>
            </w:pPr>
            <w:r>
              <w:rPr>
                <w:sz w:val="22"/>
                <w:szCs w:val="22"/>
              </w:rPr>
              <w:t>11.02.2026</w:t>
            </w:r>
          </w:p>
        </w:tc>
        <w:tc>
          <w:tcPr>
            <w:tcW w:w="7488" w:type="dxa"/>
            <w:vAlign w:val="center"/>
          </w:tcPr>
          <w:p w14:paraId="5CCFA3D4" w14:textId="30116E2F" w:rsidR="006C3270" w:rsidRDefault="002B4499">
            <w:pPr>
              <w:rPr>
                <w:rFonts w:cs="Arial"/>
                <w:i/>
                <w:iCs/>
                <w:sz w:val="22"/>
                <w:szCs w:val="22"/>
              </w:rPr>
            </w:pPr>
            <w:r>
              <w:rPr>
                <w:rFonts w:cs="Arial"/>
                <w:sz w:val="22"/>
                <w:szCs w:val="22"/>
              </w:rPr>
              <w:t xml:space="preserve">Il </w:t>
            </w:r>
            <w:r w:rsidRPr="004801E0">
              <w:rPr>
                <w:rFonts w:cs="Arial"/>
                <w:b/>
                <w:bCs/>
                <w:i/>
                <w:iCs/>
                <w:sz w:val="22"/>
                <w:szCs w:val="22"/>
              </w:rPr>
              <w:t>Cantico</w:t>
            </w:r>
            <w:r w:rsidRPr="002B4499">
              <w:rPr>
                <w:rFonts w:cs="Arial"/>
                <w:sz w:val="22"/>
                <w:szCs w:val="22"/>
              </w:rPr>
              <w:t xml:space="preserve"> nella </w:t>
            </w:r>
            <w:r>
              <w:rPr>
                <w:rFonts w:cs="Arial"/>
                <w:sz w:val="22"/>
                <w:szCs w:val="22"/>
              </w:rPr>
              <w:t xml:space="preserve">poesia del Novecento </w:t>
            </w:r>
          </w:p>
        </w:tc>
      </w:tr>
      <w:tr w:rsidR="006C3270" w14:paraId="21A69226" w14:textId="77777777" w:rsidTr="002B4499">
        <w:trPr>
          <w:trHeight w:val="567"/>
        </w:trPr>
        <w:tc>
          <w:tcPr>
            <w:tcW w:w="385" w:type="dxa"/>
            <w:vAlign w:val="center"/>
          </w:tcPr>
          <w:p w14:paraId="623A9876" w14:textId="77777777" w:rsidR="006C3270" w:rsidRDefault="003049A9">
            <w:pPr>
              <w:jc w:val="center"/>
              <w:rPr>
                <w:rFonts w:cs="Arial"/>
                <w:b/>
                <w:bCs/>
                <w:sz w:val="22"/>
                <w:szCs w:val="22"/>
              </w:rPr>
            </w:pPr>
            <w:r>
              <w:rPr>
                <w:rFonts w:cs="Arial"/>
                <w:b/>
                <w:bCs/>
                <w:sz w:val="22"/>
                <w:szCs w:val="22"/>
              </w:rPr>
              <w:t>6</w:t>
            </w:r>
          </w:p>
        </w:tc>
        <w:tc>
          <w:tcPr>
            <w:tcW w:w="1638" w:type="dxa"/>
            <w:vAlign w:val="center"/>
          </w:tcPr>
          <w:p w14:paraId="7CF7C8DF" w14:textId="77777777" w:rsidR="006C3270" w:rsidRDefault="003049A9">
            <w:pPr>
              <w:ind w:left="57"/>
              <w:jc w:val="center"/>
              <w:rPr>
                <w:sz w:val="22"/>
                <w:szCs w:val="22"/>
                <w:lang w:val="de-DE"/>
              </w:rPr>
            </w:pPr>
            <w:r>
              <w:rPr>
                <w:sz w:val="22"/>
                <w:szCs w:val="22"/>
                <w:lang w:val="de-DE"/>
              </w:rPr>
              <w:t>18.02.2026</w:t>
            </w:r>
          </w:p>
        </w:tc>
        <w:tc>
          <w:tcPr>
            <w:tcW w:w="7488" w:type="dxa"/>
            <w:vAlign w:val="center"/>
          </w:tcPr>
          <w:p w14:paraId="48E20354" w14:textId="285D863C" w:rsidR="006C3270" w:rsidRPr="004801E0" w:rsidRDefault="004801E0">
            <w:pPr>
              <w:rPr>
                <w:rFonts w:cs="Arial"/>
                <w:sz w:val="22"/>
                <w:szCs w:val="22"/>
              </w:rPr>
            </w:pPr>
            <w:r>
              <w:rPr>
                <w:rFonts w:cs="Arial"/>
                <w:sz w:val="22"/>
                <w:szCs w:val="22"/>
              </w:rPr>
              <w:t xml:space="preserve">Il </w:t>
            </w:r>
            <w:r w:rsidRPr="004801E0">
              <w:rPr>
                <w:rFonts w:cs="Arial"/>
                <w:b/>
                <w:bCs/>
                <w:i/>
                <w:iCs/>
                <w:sz w:val="22"/>
                <w:szCs w:val="22"/>
              </w:rPr>
              <w:t>Cantico</w:t>
            </w:r>
            <w:r>
              <w:rPr>
                <w:rFonts w:cs="Arial"/>
                <w:sz w:val="22"/>
                <w:szCs w:val="22"/>
              </w:rPr>
              <w:t xml:space="preserve"> di Marc Chagall</w:t>
            </w:r>
          </w:p>
        </w:tc>
      </w:tr>
    </w:tbl>
    <w:p w14:paraId="0E416D1C" w14:textId="77777777" w:rsidR="006C3270" w:rsidRDefault="006C3270">
      <w:pPr>
        <w:rPr>
          <w:rFonts w:ascii="Times New Roman" w:hAnsi="Times New Roman"/>
        </w:rPr>
      </w:pPr>
    </w:p>
    <w:p w14:paraId="7F039293" w14:textId="77777777" w:rsidR="006C3270" w:rsidRDefault="006C3270">
      <w:pPr>
        <w:rPr>
          <w:b/>
          <w:sz w:val="24"/>
        </w:rPr>
      </w:pPr>
    </w:p>
    <w:p w14:paraId="471B1593" w14:textId="77777777" w:rsidR="006C3270" w:rsidRDefault="006C3270">
      <w:pPr>
        <w:rPr>
          <w:b/>
          <w:sz w:val="24"/>
        </w:rPr>
      </w:pPr>
    </w:p>
    <w:p w14:paraId="75179220" w14:textId="77777777" w:rsidR="006C3270" w:rsidRDefault="006C3270">
      <w:pPr>
        <w:rPr>
          <w:sz w:val="22"/>
          <w:szCs w:val="22"/>
        </w:rPr>
      </w:pPr>
    </w:p>
    <w:p w14:paraId="244DBAC8" w14:textId="77777777" w:rsidR="006C3270" w:rsidRDefault="006C3270">
      <w:pPr>
        <w:rPr>
          <w:sz w:val="20"/>
          <w:szCs w:val="20"/>
        </w:rPr>
      </w:pPr>
    </w:p>
    <w:p w14:paraId="55034686" w14:textId="77777777" w:rsidR="006C3270" w:rsidRDefault="006C3270"/>
    <w:sectPr w:rsidR="006C3270">
      <w:pgSz w:w="11906" w:h="16838"/>
      <w:pgMar w:top="567" w:right="1134" w:bottom="851" w:left="1134" w:header="0" w:footer="0" w:gutter="0"/>
      <w:cols w:space="720"/>
      <w:formProt w:val="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elite">
    <w:charset w:val="00"/>
    <w:family w:val="roman"/>
    <w:pitch w:val="variable"/>
  </w:font>
  <w:font w:name="Helvetica">
    <w:panose1 w:val="020B0604020202020204"/>
    <w:charset w:val="00"/>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270"/>
    <w:rsid w:val="00127823"/>
    <w:rsid w:val="00267492"/>
    <w:rsid w:val="002B4499"/>
    <w:rsid w:val="003049A9"/>
    <w:rsid w:val="004801E0"/>
    <w:rsid w:val="005C16FC"/>
    <w:rsid w:val="006C3270"/>
    <w:rsid w:val="0082674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A1B11"/>
  <w15:docId w15:val="{C5436345-FDF8-45D4-A9C7-C409BA23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0E41"/>
    <w:rPr>
      <w:rFonts w:ascii="Arial" w:eastAsia="Times New Roman" w:hAnsi="Arial" w:cs="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qFormat/>
    <w:rsid w:val="00CE0E41"/>
    <w:rPr>
      <w:rFonts w:ascii="Arial" w:eastAsia="Times New Roman" w:hAnsi="Arial" w:cs="Times New Roman"/>
      <w:sz w:val="28"/>
      <w:szCs w:val="24"/>
      <w:lang w:eastAsia="it-IT"/>
    </w:rPr>
  </w:style>
  <w:style w:type="paragraph" w:styleId="Titolo">
    <w:name w:val="Title"/>
    <w:basedOn w:val="Normale"/>
    <w:next w:val="Corpotesto"/>
    <w:qFormat/>
    <w:pPr>
      <w:keepNext/>
      <w:spacing w:before="240" w:after="120"/>
    </w:pPr>
    <w:rPr>
      <w:rFonts w:ascii="Liberation Sans" w:eastAsia="Microsoft YaHei" w:hAnsi="Liberation Sans" w:cs="Lucida Sans"/>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rPr>
  </w:style>
  <w:style w:type="paragraph" w:customStyle="1" w:styleId="Indice">
    <w:name w:val="Indice"/>
    <w:basedOn w:val="Normale"/>
    <w:qFormat/>
    <w:pPr>
      <w:suppressLineNumbers/>
    </w:pPr>
    <w:rPr>
      <w:rFonts w:cs="Lucida Sans"/>
    </w:rPr>
  </w:style>
  <w:style w:type="paragraph" w:customStyle="1" w:styleId="TESTONORMALE">
    <w:name w:val="TESTO NORMALE"/>
    <w:qFormat/>
    <w:rsid w:val="00CE0E41"/>
    <w:pPr>
      <w:spacing w:before="240" w:line="360" w:lineRule="atLeast"/>
      <w:jc w:val="both"/>
    </w:pPr>
    <w:rPr>
      <w:rFonts w:ascii="elite" w:eastAsia="Times New Roman" w:hAnsi="elite" w:cs="Times New Roman"/>
      <w:sz w:val="20"/>
      <w:szCs w:val="20"/>
      <w:lang w:eastAsia="it-IT"/>
    </w:rPr>
  </w:style>
  <w:style w:type="paragraph" w:customStyle="1" w:styleId="Corpo">
    <w:name w:val="Corpo"/>
    <w:qFormat/>
    <w:rsid w:val="00CE0E41"/>
    <w:rPr>
      <w:rFonts w:ascii="Helvetica" w:eastAsia="Arial Unicode MS" w:hAnsi="Helvetica" w:cs="Arial Unicode MS"/>
      <w:color w:val="000000"/>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rsid w:val="00CE0E41"/>
    <w:pPr>
      <w:tabs>
        <w:tab w:val="center" w:pos="4819"/>
        <w:tab w:val="right" w:pos="9638"/>
      </w:tabs>
    </w:pPr>
  </w:style>
  <w:style w:type="paragraph" w:customStyle="1" w:styleId="Contenutocornice">
    <w:name w:val="Contenuto cornice"/>
    <w:basedOn w:val="Normal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1283</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Quadri</dc:creator>
  <dc:description/>
  <cp:lastModifiedBy>Terzi Angiola</cp:lastModifiedBy>
  <cp:revision>2</cp:revision>
  <dcterms:created xsi:type="dcterms:W3CDTF">2025-09-02T14:46:00Z</dcterms:created>
  <dcterms:modified xsi:type="dcterms:W3CDTF">2025-09-02T14:46:00Z</dcterms:modified>
  <dc:language>it-IT</dc:language>
</cp:coreProperties>
</file>