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3FBD" w14:textId="77777777" w:rsidR="00865D58" w:rsidRPr="005537F2" w:rsidRDefault="00865D58" w:rsidP="005537F2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5537F2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5537F2">
        <w:rPr>
          <w:rFonts w:ascii="Arial" w:hAnsi="Arial" w:cs="Arial"/>
          <w:color w:val="000000" w:themeColor="text1"/>
          <w:sz w:val="28"/>
          <w:szCs w:val="28"/>
        </w:rPr>
        <w:instrText>HYPERLINK "https://accounts.google.com/SignOutOptions?hl=it&amp;continue=https://www.google.com/search%3Fq%3Dcrisi%2Besistenziali%2Bed%2Bemotivit%25C3%25A0%26oq%3Dcrisi%2Besistenziali%2Bed%2Bemotivit%25C3%25A0%2B%26gs_lcrp%3DEgZjaHJvbWUyBggAEEUYOTIHCAEQIRigATIHCAIQIRigATIHCAMQIRigAdIBCTE5MTIwajBqN6gCFLACAfEF1540yT4gW7TxBdeeNMk-IFu0%26client%3Dms-android-tim-it-revc%26sourceid%3Dchrome-mobile%26ie%3DUTF-8&amp;ec=futura_srp_og_si_72236_p"</w:instrText>
      </w:r>
      <w:r w:rsidRPr="005537F2">
        <w:rPr>
          <w:rFonts w:ascii="Arial" w:hAnsi="Arial" w:cs="Arial"/>
          <w:color w:val="000000" w:themeColor="text1"/>
          <w:sz w:val="28"/>
          <w:szCs w:val="28"/>
        </w:rPr>
      </w:r>
      <w:r w:rsidRPr="005537F2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5537F2">
        <w:rPr>
          <w:rFonts w:ascii="Arial" w:eastAsia="Times New Roman" w:hAnsi="Arial" w:cs="Arial"/>
          <w:noProof/>
          <w:color w:val="000000" w:themeColor="text1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2ADDAED9" wp14:editId="15899426">
                <wp:extent cx="304800" cy="304800"/>
                <wp:effectExtent l="0" t="0" r="0" b="0"/>
                <wp:docPr id="2026841211" name="Rettangolo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30C8A" id="Rettangolo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 w:rsidRPr="005537F2">
        <w:rPr>
          <w:rFonts w:ascii="Arial" w:hAnsi="Arial" w:cs="Arial"/>
          <w:color w:val="000000" w:themeColor="text1"/>
          <w:sz w:val="28"/>
          <w:szCs w:val="28"/>
        </w:rPr>
        <w:fldChar w:fldCharType="end"/>
      </w:r>
    </w:p>
    <w:p w14:paraId="1E1BF846" w14:textId="77777777" w:rsidR="00865D58" w:rsidRPr="005537F2" w:rsidRDefault="00865D58" w:rsidP="005537F2">
      <w:pPr>
        <w:pStyle w:val="Iniziomodulo-z"/>
        <w:spacing w:line="360" w:lineRule="auto"/>
        <w:rPr>
          <w:color w:val="000000" w:themeColor="text1"/>
          <w:sz w:val="28"/>
          <w:szCs w:val="28"/>
        </w:rPr>
      </w:pPr>
      <w:r w:rsidRPr="005537F2">
        <w:rPr>
          <w:color w:val="000000" w:themeColor="text1"/>
          <w:sz w:val="28"/>
          <w:szCs w:val="28"/>
        </w:rPr>
        <w:t>Inizio modulo</w:t>
      </w:r>
    </w:p>
    <w:p w14:paraId="32105B44" w14:textId="77777777" w:rsidR="00865D58" w:rsidRPr="005537F2" w:rsidRDefault="00865D58" w:rsidP="005537F2">
      <w:pPr>
        <w:pStyle w:val="Finemodulo-z"/>
        <w:spacing w:line="360" w:lineRule="auto"/>
        <w:rPr>
          <w:color w:val="000000" w:themeColor="text1"/>
          <w:sz w:val="28"/>
          <w:szCs w:val="28"/>
        </w:rPr>
      </w:pPr>
      <w:r w:rsidRPr="005537F2">
        <w:rPr>
          <w:color w:val="000000" w:themeColor="text1"/>
          <w:sz w:val="28"/>
          <w:szCs w:val="28"/>
        </w:rPr>
        <w:t>Fine modulo</w:t>
      </w:r>
    </w:p>
    <w:p w14:paraId="1CBFC734" w14:textId="7D7CDD83" w:rsidR="00865D58" w:rsidRPr="005537F2" w:rsidRDefault="00865D58" w:rsidP="005537F2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449D044" w14:textId="77777777" w:rsidR="00865D58" w:rsidRPr="005537F2" w:rsidRDefault="00865D58" w:rsidP="005537F2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Fonts w:ascii="Arial" w:eastAsia="Times New Roman" w:hAnsi="Arial" w:cs="Arial"/>
          <w:color w:val="000000" w:themeColor="text1"/>
          <w:sz w:val="28"/>
          <w:szCs w:val="28"/>
        </w:rPr>
        <w:t>Le crisi esistenziali e l'emotività sono strettamente connesse: </w:t>
      </w:r>
    </w:p>
    <w:p w14:paraId="1EC760ED" w14:textId="77777777" w:rsidR="00865D58" w:rsidRPr="005537F2" w:rsidRDefault="00865D58" w:rsidP="005537F2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Fonts w:ascii="Arial" w:eastAsia="Times New Roman" w:hAnsi="Arial" w:cs="Arial"/>
          <w:color w:val="000000" w:themeColor="text1"/>
          <w:sz w:val="28"/>
          <w:szCs w:val="28"/>
        </w:rPr>
        <w:t>la prima è una sofferenza legata al senso della vita e all'identità, che si manifesta con un'intensa emotività. Questa si esprime con sentimenti come vuoto, ansia, tristezza, ma anche rabbia e paura, spesso accompagnati da un senso di disconnessione e insoddisfazione, che può portare a un vero e proprio </w:t>
      </w:r>
      <w:hyperlink r:id="rId7" w:history="1">
        <w:r w:rsidRPr="005537F2">
          <w:rPr>
            <w:rStyle w:val="Collegamentoipertestuale"/>
            <w:rFonts w:ascii="Arial" w:eastAsia="Times New Roman" w:hAnsi="Arial" w:cs="Arial"/>
            <w:color w:val="000000" w:themeColor="text1"/>
            <w:sz w:val="28"/>
            <w:szCs w:val="28"/>
          </w:rPr>
          <w:t>crollo emotivo</w:t>
        </w:r>
      </w:hyperlink>
      <w:r w:rsidRPr="005537F2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Pr="005537F2">
        <w:rPr>
          <w:rStyle w:val="vkekvd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1DE1B9E" w14:textId="77777777" w:rsidR="00865D58" w:rsidRPr="005537F2" w:rsidRDefault="00865D58" w:rsidP="005537F2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537F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Cosa sono le crisi esistenziali</w:t>
      </w:r>
    </w:p>
    <w:p w14:paraId="20D66D18" w14:textId="77777777" w:rsidR="00865D58" w:rsidRPr="005537F2" w:rsidRDefault="00865D58" w:rsidP="005537F2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Sono momenti di profonda inquietudine che emergono quando si mettono in discussione i fondamenti della propria vita, come i valori, i ruoli sociali o gli obiettivi.</w:t>
      </w:r>
    </w:p>
    <w:p w14:paraId="5D23EC63" w14:textId="77777777" w:rsidR="00865D58" w:rsidRPr="005537F2" w:rsidRDefault="00865D58" w:rsidP="005537F2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Possono manifestarsi in diverse fasi della vita (adolescenza, crisi dei trent'anni, mezza età) e possono essere scatenate da eventi specifici (lavoro, relazioni) o sorgere senza una causa apparente.</w:t>
      </w:r>
    </w:p>
    <w:p w14:paraId="4630746C" w14:textId="77777777" w:rsidR="00865D58" w:rsidRPr="005537F2" w:rsidRDefault="00865D58" w:rsidP="005537F2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Si possono avvertire sensazioni di vuoto, solitudine, inutilità e disconnessione da sé stessi e dalla realtà.</w:t>
      </w:r>
      <w:r w:rsidRPr="005537F2">
        <w:rPr>
          <w:rStyle w:val="vkekvd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4BEF20A3" w14:textId="77777777" w:rsidR="00865D58" w:rsidRPr="005537F2" w:rsidRDefault="00865D58" w:rsidP="005537F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537F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Come si manifestano le conseguenze emotive</w:t>
      </w:r>
    </w:p>
    <w:p w14:paraId="2FC3D90B" w14:textId="77777777" w:rsidR="00865D58" w:rsidRPr="005537F2" w:rsidRDefault="00865D58" w:rsidP="005537F2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8" w:history="1">
        <w:r w:rsidRPr="005537F2">
          <w:rPr>
            <w:rStyle w:val="Collegamentoipertestuale"/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Senso di vuoto e disconnessione</w:t>
        </w:r>
      </w:hyperlink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La persona può sentirsi estranea a sé stessa e al mondo circostante, con un senso di vuoto e mancanza di scopo.</w:t>
      </w:r>
    </w:p>
    <w:p w14:paraId="076A4DF2" w14:textId="77777777" w:rsidR="00865D58" w:rsidRPr="005537F2" w:rsidRDefault="00865D58" w:rsidP="005537F2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9" w:history="1">
        <w:r w:rsidRPr="005537F2">
          <w:rPr>
            <w:rStyle w:val="Collegamentoipertestuale"/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Ansia e tristezza profonda</w:t>
        </w:r>
      </w:hyperlink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Si può provare un'ansia intensa, un senso di disillusione e una tristezza persistente, che può sfociare in un crollo emotivo.</w:t>
      </w:r>
    </w:p>
    <w:p w14:paraId="143CF351" w14:textId="77777777" w:rsidR="00865D58" w:rsidRPr="005537F2" w:rsidRDefault="00865D58" w:rsidP="005537F2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10" w:history="1">
        <w:r w:rsidRPr="005537F2">
          <w:rPr>
            <w:rStyle w:val="Collegamentoipertestuale"/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Irritabilità e rabbia</w:t>
        </w:r>
      </w:hyperlink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Le emozioni negative si manifestano anche con irritabilità, preoccupazione e rabbia.</w:t>
      </w:r>
    </w:p>
    <w:p w14:paraId="014F18F6" w14:textId="77777777" w:rsidR="00865D58" w:rsidRPr="005537F2" w:rsidRDefault="00865D58" w:rsidP="005537F2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11" w:history="1">
        <w:r w:rsidRPr="005537F2">
          <w:rPr>
            <w:rStyle w:val="Collegamentoipertestuale"/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Senso di impotenza e blocco</w:t>
        </w:r>
      </w:hyperlink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Si avverte la sensazione di essere bloccati, di non riuscire a cambiare la propria situazione e di vivere in un "vicolo cieco".</w:t>
      </w:r>
    </w:p>
    <w:p w14:paraId="527D4120" w14:textId="77777777" w:rsidR="00865D58" w:rsidRPr="005537F2" w:rsidRDefault="00865D58" w:rsidP="005537F2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12" w:history="1">
        <w:r w:rsidRPr="005537F2">
          <w:rPr>
            <w:rStyle w:val="Collegamentoipertestuale"/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Senso di colpa</w:t>
        </w:r>
      </w:hyperlink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A volte si prova un forte senso di colpa per non vivere "come si dovrebbe" o per aver preso decisioni sbagliate in passato, un sentimento che può essere alimentato dalla </w:t>
      </w:r>
      <w:hyperlink r:id="rId13" w:history="1">
        <w:r w:rsidRPr="005537F2">
          <w:rPr>
            <w:rStyle w:val="Collegamentoipertestuale"/>
            <w:rFonts w:ascii="Arial" w:eastAsia="Times New Roman" w:hAnsi="Arial" w:cs="Arial"/>
            <w:color w:val="000000" w:themeColor="text1"/>
            <w:sz w:val="28"/>
            <w:szCs w:val="28"/>
          </w:rPr>
          <w:t>distorsione cognitiva</w:t>
        </w:r>
      </w:hyperlink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del senno di poi.</w:t>
      </w:r>
      <w:r w:rsidRPr="005537F2">
        <w:rPr>
          <w:rStyle w:val="vkekvd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A1A9B26" w14:textId="77777777" w:rsidR="005B23B9" w:rsidRPr="005537F2" w:rsidRDefault="005B23B9" w:rsidP="005537F2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5537F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Manifestazioni corporee comuni</w:t>
      </w:r>
    </w:p>
    <w:p w14:paraId="39BEA7EB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Stanchezza: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Sia fisica che mentale, a causa dello sforzo psicologico prolungato.</w:t>
      </w:r>
    </w:p>
    <w:p w14:paraId="623CB52A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Disturbi del sonno: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Insonnia o sonno agitato e poco riposante.</w:t>
      </w:r>
    </w:p>
    <w:p w14:paraId="4DFF0172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Dolori e tensioni muscolari: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Dolori articolari, crampi, e tensione muscolare cronica.</w:t>
      </w:r>
    </w:p>
    <w:p w14:paraId="4AE74F8D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Disturbi gastrointestinali: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Problemi come la sindrome del colon irritabile (colite) o la diarrea, collegati allo stress.</w:t>
      </w:r>
    </w:p>
    <w:p w14:paraId="26E3A599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Problemi cardiovascolari: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Battito cardiaco accelerato (tachicardia) e aumento della pressione sanguigna.</w:t>
      </w:r>
    </w:p>
    <w:p w14:paraId="06549C1A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Mal di testa: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Cefalea e vertigini.</w:t>
      </w:r>
    </w:p>
    <w:p w14:paraId="76F549CA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Disturbi dell'appetito: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Inappetenza o cambiamenti nell'appetito.</w:t>
      </w:r>
    </w:p>
    <w:p w14:paraId="3B1CBB00" w14:textId="77777777" w:rsidR="005B23B9" w:rsidRPr="005537F2" w:rsidRDefault="005B23B9" w:rsidP="005537F2">
      <w:pPr>
        <w:numPr>
          <w:ilvl w:val="0"/>
          <w:numId w:val="4"/>
        </w:numPr>
        <w:shd w:val="clear" w:color="auto" w:fill="FFFFFF"/>
        <w:spacing w:after="180" w:line="360" w:lineRule="auto"/>
        <w:rPr>
          <w:rStyle w:val="vkekvd"/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Problemi cognitivi: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Difficoltà di concentrazione, scarsa memoria e sensazione di "nebbia mentale".</w:t>
      </w:r>
      <w:r w:rsidRPr="005537F2">
        <w:rPr>
          <w:rStyle w:val="vkekvd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F5688D3" w14:textId="77777777" w:rsidR="00497B0B" w:rsidRPr="005537F2" w:rsidRDefault="00497B0B" w:rsidP="005537F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537F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Come affrontare il problema</w:t>
      </w:r>
    </w:p>
    <w:p w14:paraId="05CBCA51" w14:textId="77777777" w:rsidR="00497B0B" w:rsidRPr="005537F2" w:rsidRDefault="00497B0B" w:rsidP="005537F2">
      <w:pPr>
        <w:numPr>
          <w:ilvl w:val="0"/>
          <w:numId w:val="3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Non cercare l'</w:t>
      </w:r>
      <w:proofErr w:type="spellStart"/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evitamento</w:t>
      </w:r>
      <w:proofErr w:type="spellEnd"/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Tentare di riempire la vita con continue attività per non pensare a questo malessere non fa che peggiorarlo.</w:t>
      </w:r>
    </w:p>
    <w:p w14:paraId="49BAD6C3" w14:textId="3AECD3B4" w:rsidR="00F95CBC" w:rsidRPr="005537F2" w:rsidRDefault="00497B0B" w:rsidP="005537F2">
      <w:pPr>
        <w:numPr>
          <w:ilvl w:val="0"/>
          <w:numId w:val="3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Cercare supporto professionale:</w:t>
      </w:r>
      <w:r w:rsidRPr="005537F2">
        <w:rPr>
          <w:rStyle w:val="t286pc"/>
          <w:rFonts w:ascii="Arial" w:eastAsia="Times New Roman" w:hAnsi="Arial" w:cs="Arial"/>
          <w:color w:val="000000" w:themeColor="text1"/>
          <w:sz w:val="28"/>
          <w:szCs w:val="28"/>
        </w:rPr>
        <w:t> Se la crisi è intensa o persistente, è utile rivolgersi a un professionista della salute mentale che può aiutare a esplorare i propri sentimenti e sviluppare strategie per affrontarli.</w:t>
      </w:r>
      <w:r w:rsidRPr="005537F2">
        <w:rPr>
          <w:rStyle w:val="vkekvd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1FCDC717" w14:textId="77777777" w:rsidR="00F95CBC" w:rsidRPr="005537F2" w:rsidRDefault="00F95CBC" w:rsidP="005537F2">
      <w:pPr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eastAsia="Times New Roman" w:hAnsi="Arial" w:cs="Arial"/>
          <w:noProof/>
          <w:color w:val="000000" w:themeColor="text1"/>
          <w:spacing w:val="-5"/>
          <w:sz w:val="28"/>
          <w:szCs w:val="28"/>
        </w:rPr>
        <mc:AlternateContent>
          <mc:Choice Requires="wps">
            <w:drawing>
              <wp:inline distT="0" distB="0" distL="0" distR="0" wp14:anchorId="20AB49DF" wp14:editId="663DBD56">
                <wp:extent cx="304800" cy="304800"/>
                <wp:effectExtent l="0" t="0" r="0" b="0"/>
                <wp:docPr id="706623259" name="Rettangolo 17" descr="Hindsight b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B307C" id="Rettangolo 17" o:spid="_x0000_s1026" alt="Hindsight bi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p w14:paraId="345B8570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Il mondo dei 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bias</w:t>
      </w:r>
      <w:proofErr w:type="spellEnd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cognitiv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 è gigantesco. In letteratura se ne contano almeno 200 e tutti, prima o poi, cadiamo nella trappola di alcuni (se non tutti) di questi.</w:t>
      </w:r>
    </w:p>
    <w:p w14:paraId="361AE97D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Un esempio di errore cognitivo che ognuno di noi ha commesso (e che probabilmente continueremo a fare) è l'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hindsight</w:t>
      </w:r>
      <w:proofErr w:type="spellEnd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</w:t>
      </w:r>
    </w:p>
    <w:p w14:paraId="417C250B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Si tratta di una strategia del nostro cervello che scatta per risparmiare energie perché non è in grado di processare tutte le informazioni che gli arrivano.</w:t>
      </w:r>
    </w:p>
    <w:p w14:paraId="52A5FF85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Il problema è che, purtroppo, rischia di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distorcere i nostri ricordi,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e quindi i comportamenti nella vita quotidiana.</w:t>
      </w:r>
    </w:p>
    <w:p w14:paraId="7FDF5DE3" w14:textId="386EADEF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In questo articolo scopriremo insieme di cosa si tratta, i meccanismi che sono alla base di esso, le possibili conseguenze positive e negative, e come evitare di attivarlo quando non è opportuno.</w:t>
      </w:r>
    </w:p>
    <w:p w14:paraId="770C96C1" w14:textId="77777777" w:rsidR="00CF1C8D" w:rsidRDefault="00CF1C8D" w:rsidP="005537F2">
      <w:pPr>
        <w:pStyle w:val="Titolo2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</w:pPr>
    </w:p>
    <w:p w14:paraId="3721BB63" w14:textId="7B4DE9BB" w:rsidR="00F95CBC" w:rsidRPr="00B82DDF" w:rsidRDefault="00F95CBC" w:rsidP="005537F2">
      <w:pPr>
        <w:pStyle w:val="Titolo2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</w:pPr>
      <w:r w:rsidRPr="00B82DDF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Cos'è l'</w:t>
      </w:r>
      <w:proofErr w:type="spellStart"/>
      <w:r w:rsidRPr="00B82DDF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hindsight</w:t>
      </w:r>
      <w:proofErr w:type="spellEnd"/>
      <w:r w:rsidRPr="00B82DDF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B82DDF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bias</w:t>
      </w:r>
      <w:proofErr w:type="spellEnd"/>
    </w:p>
    <w:p w14:paraId="241E8A6D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L'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hindsight</w:t>
      </w:r>
      <w:proofErr w:type="spellEnd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può essere tradotto in diversi modi: senno del poi, l'ho sempre saputo, te lo avevo detto, sapevo che sarebbe andata così e tutto ciò che gira intorno a questi concetti.</w:t>
      </w:r>
    </w:p>
    <w:p w14:paraId="42B139AF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Si tratta infatti di un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che scatta quando guardiamo con gli occhi e la consapevolezza di oggi quello che è successo nel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passato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, ma con una conoscenza che in realtà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distorce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la nostra </w:t>
      </w:r>
      <w:hyperlink r:id="rId14" w:tgtFrame="_self" w:history="1">
        <w:r w:rsidRPr="005537F2">
          <w:rPr>
            <w:rStyle w:val="text-sc-55c9e01-0"/>
            <w:rFonts w:ascii="Arial" w:hAnsi="Arial" w:cs="Arial"/>
            <w:color w:val="000000" w:themeColor="text1"/>
            <w:spacing w:val="-5"/>
            <w:sz w:val="28"/>
            <w:szCs w:val="28"/>
            <w:bdr w:val="none" w:sz="0" w:space="0" w:color="auto" w:frame="1"/>
          </w:rPr>
          <w:t>memoria</w:t>
        </w:r>
      </w:hyperlink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</w:t>
      </w:r>
    </w:p>
    <w:p w14:paraId="23FED05C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Chiamato anche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errore di giudizio retrospettivo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, può comparire in qualsiasi ambito della nostra vita e si verifica quando sappiamo già come sono andate le cose ma modifichiamo i nostri ricordi per renderli compatibili con il risultato finale.</w:t>
      </w:r>
    </w:p>
    <w:p w14:paraId="018C0E7A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In sostanza, è quella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tendenza mentale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che ci porta a credere che gli eventi passati erano molto più prevedibili di quanto lo sono stati ritenuti.</w:t>
      </w:r>
    </w:p>
    <w:p w14:paraId="75140282" w14:textId="77777777" w:rsidR="00F95CBC" w:rsidRPr="00CF1C8D" w:rsidRDefault="00F95CBC" w:rsidP="005537F2">
      <w:pPr>
        <w:pStyle w:val="Titolo3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pacing w:val="6"/>
        </w:rPr>
      </w:pPr>
      <w:r w:rsidRPr="00CF1C8D">
        <w:rPr>
          <w:rFonts w:ascii="Arial" w:eastAsia="Times New Roman" w:hAnsi="Arial" w:cs="Arial"/>
          <w:b/>
          <w:bCs/>
          <w:color w:val="000000" w:themeColor="text1"/>
          <w:spacing w:val="6"/>
        </w:rPr>
        <w:lastRenderedPageBreak/>
        <w:t xml:space="preserve">Esempi di </w:t>
      </w:r>
      <w:proofErr w:type="spellStart"/>
      <w:r w:rsidRPr="00CF1C8D">
        <w:rPr>
          <w:rFonts w:ascii="Arial" w:eastAsia="Times New Roman" w:hAnsi="Arial" w:cs="Arial"/>
          <w:b/>
          <w:bCs/>
          <w:color w:val="000000" w:themeColor="text1"/>
          <w:spacing w:val="6"/>
        </w:rPr>
        <w:t>hindsight</w:t>
      </w:r>
      <w:proofErr w:type="spellEnd"/>
      <w:r w:rsidRPr="00CF1C8D">
        <w:rPr>
          <w:rFonts w:ascii="Arial" w:eastAsia="Times New Roman" w:hAnsi="Arial" w:cs="Arial"/>
          <w:b/>
          <w:bCs/>
          <w:color w:val="000000" w:themeColor="text1"/>
          <w:spacing w:val="6"/>
        </w:rPr>
        <w:t xml:space="preserve"> </w:t>
      </w:r>
      <w:proofErr w:type="spellStart"/>
      <w:r w:rsidRPr="00CF1C8D">
        <w:rPr>
          <w:rFonts w:ascii="Arial" w:eastAsia="Times New Roman" w:hAnsi="Arial" w:cs="Arial"/>
          <w:b/>
          <w:bCs/>
          <w:color w:val="000000" w:themeColor="text1"/>
          <w:spacing w:val="6"/>
        </w:rPr>
        <w:t>bias</w:t>
      </w:r>
      <w:proofErr w:type="spellEnd"/>
    </w:p>
    <w:p w14:paraId="1BB12B2B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Più che esempi di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vogliamo riportarvi l'esperimento attraverso cui è stato individuato questo curioso </w:t>
      </w:r>
      <w:hyperlink r:id="rId15" w:tgtFrame="_self" w:history="1">
        <w:r w:rsidRPr="005537F2">
          <w:rPr>
            <w:rStyle w:val="text-sc-55c9e01-0"/>
            <w:rFonts w:ascii="Arial" w:hAnsi="Arial" w:cs="Arial"/>
            <w:color w:val="000000" w:themeColor="text1"/>
            <w:spacing w:val="-5"/>
            <w:sz w:val="28"/>
            <w:szCs w:val="28"/>
            <w:bdr w:val="none" w:sz="0" w:space="0" w:color="auto" w:frame="1"/>
          </w:rPr>
          <w:t>errore cognitivo</w:t>
        </w:r>
      </w:hyperlink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 Erano gli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anni '70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e uno studioso dell'epoca, 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Fischhoff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, decise di dare ad alcune persone una breve storia con quattro possibili risultati, ma sottolineando in anticipo che uno di questi era vero.</w:t>
      </w:r>
    </w:p>
    <w:p w14:paraId="76D1CBE3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Chiese subito dopo di assegnare una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probabilità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per ogni risultato e scoprì che le persone tendono a dare maggiore probabilità di accadimento a qualunque risultato, a patto che gli venga detto che ci sia qualcosa di vero.</w:t>
      </w:r>
    </w:p>
    <w:p w14:paraId="6987B74D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In poche parole, dopo che un fatto è successo ci convinciamo che avremmo potuto prevederlo, o diventiamo certi che conoscevamo i risultati già da prima che si verificassero.</w:t>
      </w:r>
    </w:p>
    <w:p w14:paraId="168FFE22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Ciò vuol dire che la nostra mente, senza che noi ce ne rendiamo conto,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modifica la nostra memoria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a tal punto da farci convincere che sapevamo cosa sarebbe accaduto: la conoscenza che abbiamo oggi genera in noi un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falso ricordo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sul passato.</w:t>
      </w:r>
    </w:p>
    <w:p w14:paraId="2D152D2D" w14:textId="09CBC044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</w:p>
    <w:p w14:paraId="2072F47C" w14:textId="77777777" w:rsidR="00F95CBC" w:rsidRPr="00CF1C8D" w:rsidRDefault="00F95CBC" w:rsidP="005537F2">
      <w:pPr>
        <w:pStyle w:val="Titolo2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</w:pPr>
      <w:r w:rsidRPr="00CF1C8D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 xml:space="preserve">Cosa fa scattare questo particolare </w:t>
      </w:r>
      <w:proofErr w:type="spellStart"/>
      <w:r w:rsidRPr="00CF1C8D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bias</w:t>
      </w:r>
      <w:proofErr w:type="spellEnd"/>
    </w:p>
    <w:p w14:paraId="751A0A6B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Secondo gli studiosi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Roese e </w:t>
      </w:r>
      <w:proofErr w:type="spellStart"/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Vohs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, esistono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 tre variabili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che interagiscono tra loro e che vanno a creare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:</w:t>
      </w:r>
    </w:p>
    <w:p w14:paraId="030E8EC1" w14:textId="77777777" w:rsidR="00F95CBC" w:rsidRPr="005537F2" w:rsidRDefault="00F95CBC" w:rsidP="005537F2">
      <w:pPr>
        <w:pStyle w:val="text-sc-55c9e01-02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cognizione o distorsione della memoria</w:t>
      </w:r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: la tendenza è quella di distorcere le previsioni che avevamo fatto su un determinato evento perché è più semplice ricordare informazioni coerenti con le conoscenze attuali;</w:t>
      </w:r>
    </w:p>
    <w:p w14:paraId="60873A88" w14:textId="77777777" w:rsidR="00F95CBC" w:rsidRPr="005537F2" w:rsidRDefault="00F95CBC" w:rsidP="005537F2">
      <w:pPr>
        <w:pStyle w:val="text-sc-55c9e01-02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proofErr w:type="spellStart"/>
      <w:r w:rsidRPr="005537F2">
        <w:rPr>
          <w:rStyle w:val="Enfasigrassetto"/>
          <w:rFonts w:ascii="Arial" w:eastAsia="Times New Roman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metacognizione</w:t>
      </w:r>
      <w:proofErr w:type="spellEnd"/>
      <w:r w:rsidRPr="005537F2">
        <w:rPr>
          <w:rStyle w:val="Enfasigrassetto"/>
          <w:rFonts w:ascii="Arial" w:eastAsia="Times New Roman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o inevitabilità</w:t>
      </w:r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: una volta che abbiamo capito come e perché è accaduto un determinato evento, ci risulta più facile credere di averlo previsto perché lo percepiamo come inevitabile;</w:t>
      </w:r>
    </w:p>
    <w:p w14:paraId="3EDD6AFF" w14:textId="77777777" w:rsidR="00F95CBC" w:rsidRPr="005537F2" w:rsidRDefault="00F95CBC" w:rsidP="005537F2">
      <w:pPr>
        <w:pStyle w:val="text-sc-55c9e01-02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r w:rsidRPr="005537F2">
        <w:rPr>
          <w:rStyle w:val="Enfasigrassetto"/>
          <w:rFonts w:ascii="Arial" w:eastAsia="Times New Roman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motivazione o prevedibilità</w:t>
      </w:r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: nessuno di noi può negare che, soprattutto in certe fasi della vita, è rassicurante pensare al mondo come a un luogo prevedibile.</w:t>
      </w:r>
    </w:p>
    <w:p w14:paraId="4F5E7F38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Un altro studio condotto presso l'Università del Texas ha dimostrato che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è più comune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quando l’esito di un evento è negativo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piuttosto che positivo. Tra le altre cose, più gravi sono i risultati negativi, più intenso è il pregiudizio.</w:t>
      </w:r>
    </w:p>
    <w:p w14:paraId="7743653A" w14:textId="77777777" w:rsidR="00F95CBC" w:rsidRPr="005537F2" w:rsidRDefault="00F95CBC" w:rsidP="005537F2">
      <w:pPr>
        <w:pStyle w:val="Titolo2"/>
        <w:spacing w:before="0" w:after="0" w:line="360" w:lineRule="auto"/>
        <w:textAlignment w:val="baseline"/>
        <w:rPr>
          <w:rFonts w:ascii="Arial" w:eastAsia="Times New Roman" w:hAnsi="Arial" w:cs="Arial"/>
          <w:color w:val="000000" w:themeColor="text1"/>
          <w:spacing w:val="7"/>
          <w:sz w:val="28"/>
          <w:szCs w:val="28"/>
        </w:rPr>
      </w:pPr>
      <w:r w:rsidRPr="005537F2">
        <w:rPr>
          <w:rFonts w:ascii="Arial" w:eastAsia="Times New Roman" w:hAnsi="Arial" w:cs="Arial"/>
          <w:color w:val="000000" w:themeColor="text1"/>
          <w:spacing w:val="7"/>
          <w:sz w:val="28"/>
          <w:szCs w:val="28"/>
        </w:rPr>
        <w:t>È pericoloso l'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7"/>
          <w:sz w:val="28"/>
          <w:szCs w:val="28"/>
        </w:rPr>
        <w:t>hindsight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7"/>
          <w:sz w:val="28"/>
          <w:szCs w:val="28"/>
        </w:rPr>
        <w:t>bias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7"/>
          <w:sz w:val="28"/>
          <w:szCs w:val="28"/>
        </w:rPr>
        <w:t>?</w:t>
      </w:r>
    </w:p>
    <w:p w14:paraId="6F8F52C3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Come tantissimi altri 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fldChar w:fldCharType="begin"/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instrText>HYPERLINK "https://www.serenis.it/articoli/bias-cognitivi-cosa-sono-come-influenzano-comportamento/" \t "_self"</w:instrTex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fldChar w:fldCharType="separate"/>
      </w:r>
      <w:r w:rsidRPr="005537F2">
        <w:rPr>
          <w:rStyle w:val="text-sc-55c9e01-0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bias</w:t>
      </w:r>
      <w:proofErr w:type="spellEnd"/>
      <w:r w:rsidRPr="005537F2">
        <w:rPr>
          <w:rStyle w:val="text-sc-55c9e01-0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cognitivi,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fldChar w:fldCharType="end"/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anche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è spesso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innocuo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e privo di particolari conseguenze. Ciò non toglie che quando scatta rischia di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modificare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ricordi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su ciò che sapevamo o credevamo prima che si verificasse un evento con un determinato esito.</w:t>
      </w:r>
    </w:p>
    <w:p w14:paraId="6866E3DF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Questa situazione può rivelarsi sia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positiva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che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negativa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</w:t>
      </w:r>
    </w:p>
    <w:p w14:paraId="4E40C48B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Nel primo caso, quindi quando le conseguenze sono positive,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può portarci ad avere una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maggiore fiducia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nelle nostre prestazioni e nella capacità di prevedere i risultati di eventi futuri, aiutandoci ad affrontare con un più profondo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grado di sicurezza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le situazioni che non appaiono rosa e fiori.</w:t>
      </w:r>
    </w:p>
    <w:p w14:paraId="25C0DCDE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Nelle situazioni negative, quindi quando questa fiducia è eccessiva e infondata, rischiamo di prendere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decisioni affrettate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 perché questo particolare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bais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intacca il nostro </w:t>
      </w:r>
      <w:hyperlink r:id="rId16" w:tgtFrame="_self" w:history="1">
        <w:r w:rsidRPr="005537F2">
          <w:rPr>
            <w:rStyle w:val="text-sc-55c9e01-0"/>
            <w:rFonts w:ascii="Arial" w:hAnsi="Arial" w:cs="Arial"/>
            <w:color w:val="000000" w:themeColor="text1"/>
            <w:spacing w:val="-5"/>
            <w:sz w:val="28"/>
            <w:szCs w:val="28"/>
            <w:bdr w:val="none" w:sz="0" w:space="0" w:color="auto" w:frame="1"/>
          </w:rPr>
          <w:t>pensiero razionale</w:t>
        </w:r>
      </w:hyperlink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 Il risultato, quindi, potrebbe essere quello di ritrovarci esposti a un pessimismo quasi cosmico o a un ottimismo non salutare.</w:t>
      </w:r>
    </w:p>
    <w:p w14:paraId="72E5F85A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Ma non è finita qui, perché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il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potrebbe impedirci di migliorare e crescere perché non ci mette nella condizione di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imparare dagli errori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</w:t>
      </w:r>
    </w:p>
    <w:p w14:paraId="7B758E60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Del resto, se siamo convinti di sapere tutto già ben prima che accadano i fatti, le probabilità di riuscire ad analizzare i nostri errori e mutare i nostri comportamenti sulla base di questi calano drammaticamente.</w:t>
      </w:r>
    </w:p>
    <w:p w14:paraId="67E3F87A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Non è da escludere, inoltre, che una certezza come questa possa generare </w:t>
      </w:r>
      <w:hyperlink r:id="rId17" w:tgtFrame="_self" w:history="1">
        <w:r w:rsidRPr="005537F2">
          <w:rPr>
            <w:rStyle w:val="text-sc-55c9e01-0"/>
            <w:rFonts w:ascii="Arial" w:hAnsi="Arial" w:cs="Arial"/>
            <w:color w:val="000000" w:themeColor="text1"/>
            <w:spacing w:val="-5"/>
            <w:sz w:val="28"/>
            <w:szCs w:val="28"/>
            <w:bdr w:val="none" w:sz="0" w:space="0" w:color="auto" w:frame="1"/>
          </w:rPr>
          <w:t>senso di colpa</w:t>
        </w:r>
      </w:hyperlink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, e quindi portarci a recriminare cosa è accaduto in 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lastRenderedPageBreak/>
        <w:t>passato. Infine, questo pregiudizio cognitivo potrebbe spingerci a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giudicare male le persone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</w:t>
      </w:r>
    </w:p>
    <w:p w14:paraId="2FC0470C" w14:textId="5B3C2F91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</w:p>
    <w:p w14:paraId="7E727252" w14:textId="77777777" w:rsidR="00F95CBC" w:rsidRPr="00CF1C8D" w:rsidRDefault="00F95CBC" w:rsidP="005537F2">
      <w:pPr>
        <w:pStyle w:val="Titolo2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</w:pPr>
      <w:r w:rsidRPr="00CF1C8D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Cosa fare per evitare l'</w:t>
      </w:r>
      <w:proofErr w:type="spellStart"/>
      <w:r w:rsidRPr="00CF1C8D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hindsight</w:t>
      </w:r>
      <w:proofErr w:type="spellEnd"/>
      <w:r w:rsidRPr="00CF1C8D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CF1C8D">
        <w:rPr>
          <w:rFonts w:ascii="Arial" w:eastAsia="Times New Roman" w:hAnsi="Arial" w:cs="Arial"/>
          <w:b/>
          <w:bCs/>
          <w:color w:val="000000" w:themeColor="text1"/>
          <w:spacing w:val="7"/>
          <w:sz w:val="28"/>
          <w:szCs w:val="28"/>
        </w:rPr>
        <w:t>bias</w:t>
      </w:r>
      <w:proofErr w:type="spellEnd"/>
    </w:p>
    <w:p w14:paraId="0798A143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La prima cosa da fare per evitare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è essere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consapevoli 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della sua esistenza e in quale situazioni potrebbe attivarsi. La conoscenza di noi stessi e il sapere che questi errori di giudizio esistono, infatti, è essenziale per non cadere nella trappola di qualsiasi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cognitivo.</w:t>
      </w:r>
    </w:p>
    <w:p w14:paraId="056F495B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La verità, però, è che è molto complesso non far scattare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perché in qualche maniera abbiamo tutti bisogno di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guardare e valutare il nostro passato.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Nonostante questo, potremmo cercare di guardare l'esito di un evento da più punti di vista, e provare a ricordare tutte le probabilità e i possibili risultati presi in considerazione in quel momento del passato.</w:t>
      </w:r>
    </w:p>
    <w:p w14:paraId="195DDC83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Vanno anche ricercate nella nostra memoria le precise informazioni che avevamo prima dell'accaduto di un determinato evento.</w:t>
      </w:r>
    </w:p>
    <w:p w14:paraId="40E146C3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Dobbiamo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trovare il tempo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 per riflettere, perché solo scavando nei nostri ricordi 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si riduce e forse ci permette di ricostruire la verità sul passato o sull'esito di un determinato evento.</w:t>
      </w:r>
    </w:p>
    <w:p w14:paraId="1D647105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Se non si riesce da soli in questo processo - che ricordiamo è estremamente complicato e che non è detto che porti ai giusti risultati - si può chiedere una </w:t>
      </w:r>
      <w:r w:rsidRPr="005537F2">
        <w:rPr>
          <w:rStyle w:val="Enfasigrassetto"/>
          <w:rFonts w:ascii="Arial" w:hAnsi="Arial" w:cs="Arial"/>
          <w:color w:val="000000" w:themeColor="text1"/>
          <w:spacing w:val="-5"/>
          <w:sz w:val="28"/>
          <w:szCs w:val="28"/>
          <w:bdr w:val="none" w:sz="0" w:space="0" w:color="auto" w:frame="1"/>
        </w:rPr>
        <w:t>consulenza psicologica</w:t>
      </w: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 I professionisti della salute mentale, infatti, possiedono tutti gli strumenti utili per insegnarci a gestire l'insorgenza dell'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hindsight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bias</w:t>
      </w:r>
      <w:proofErr w:type="spellEnd"/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.</w:t>
      </w:r>
    </w:p>
    <w:p w14:paraId="31509FEA" w14:textId="77777777" w:rsidR="00F95CBC" w:rsidRPr="005537F2" w:rsidRDefault="00F95CBC" w:rsidP="005537F2">
      <w:pPr>
        <w:pStyle w:val="text-sc-55c9e01-0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hAnsi="Arial" w:cs="Arial"/>
          <w:color w:val="000000" w:themeColor="text1"/>
          <w:spacing w:val="-5"/>
          <w:sz w:val="28"/>
          <w:szCs w:val="28"/>
        </w:rPr>
        <w:t>Fonti</w:t>
      </w:r>
    </w:p>
    <w:p w14:paraId="7D139857" w14:textId="77777777" w:rsidR="00F95CBC" w:rsidRPr="005537F2" w:rsidRDefault="00F95CBC" w:rsidP="005537F2">
      <w:pPr>
        <w:pStyle w:val="text-sc-55c9e01-02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Fischhoff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, B. (1975) 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Hindsight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is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not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equal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foresight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: The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effect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of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outcome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knowledge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on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judgment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under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uncertainty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. Journal of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Experimental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Psychology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: Human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Perception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and Performance; 1(3): 288–299.</w:t>
      </w:r>
    </w:p>
    <w:p w14:paraId="73C8349E" w14:textId="77777777" w:rsidR="00F95CBC" w:rsidRPr="005537F2" w:rsidRDefault="00F95CBC" w:rsidP="005537F2">
      <w:pPr>
        <w:pStyle w:val="text-sc-55c9e01-02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lastRenderedPageBreak/>
        <w:t>Roese N.J. &amp;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Vohs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K.D (2012), 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Hindsight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bias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.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Perspect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Psychol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Sci.;7(5):411-426. doi:10.1177/1745691612454303.</w:t>
      </w:r>
    </w:p>
    <w:p w14:paraId="62978AB5" w14:textId="77777777" w:rsidR="00F95CBC" w:rsidRPr="005537F2" w:rsidRDefault="00F95CBC" w:rsidP="005537F2">
      <w:pPr>
        <w:pStyle w:val="text-sc-55c9e01-02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Schkade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, D.;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Kilbourne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, L. (1991) 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Expectation-Outcome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Consistency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Hindsight</w:t>
      </w:r>
      <w:proofErr w:type="spellEnd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37F2">
        <w:rPr>
          <w:rFonts w:ascii="Arial" w:eastAsia="Times New Roman" w:hAnsi="Arial" w:cs="Arial"/>
          <w:i/>
          <w:iCs/>
          <w:color w:val="000000" w:themeColor="text1"/>
          <w:spacing w:val="-5"/>
          <w:sz w:val="28"/>
          <w:szCs w:val="28"/>
          <w:bdr w:val="none" w:sz="0" w:space="0" w:color="auto" w:frame="1"/>
        </w:rPr>
        <w:t>Bias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.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Organizational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Behavior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and Human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Decision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Processes</w:t>
      </w:r>
      <w:proofErr w:type="spellEnd"/>
      <w:r w:rsidRPr="005537F2"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  <w:t>; 49: 105–123.</w:t>
      </w:r>
    </w:p>
    <w:p w14:paraId="6AB11E96" w14:textId="41FF67BE" w:rsidR="00F95CBC" w:rsidRPr="005537F2" w:rsidRDefault="00F95CBC" w:rsidP="005537F2">
      <w:pPr>
        <w:spacing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</w:p>
    <w:p w14:paraId="5188665D" w14:textId="7D749628" w:rsidR="00F95CBC" w:rsidRPr="005537F2" w:rsidRDefault="00F95CBC" w:rsidP="005537F2">
      <w:pPr>
        <w:pStyle w:val="flex-sc-4d081b55-0"/>
        <w:spacing w:before="0" w:beforeAutospacing="0" w:after="0" w:afterAutospacing="0" w:line="360" w:lineRule="auto"/>
        <w:textAlignment w:val="baseline"/>
        <w:rPr>
          <w:rFonts w:ascii="Arial" w:eastAsia="Times New Roman" w:hAnsi="Arial" w:cs="Arial"/>
          <w:color w:val="000000" w:themeColor="text1"/>
          <w:spacing w:val="-5"/>
          <w:sz w:val="28"/>
          <w:szCs w:val="28"/>
        </w:rPr>
      </w:pPr>
    </w:p>
    <w:p w14:paraId="3B3A1421" w14:textId="77777777" w:rsidR="00F95CBC" w:rsidRPr="005537F2" w:rsidRDefault="00F95CBC" w:rsidP="005537F2">
      <w:pPr>
        <w:shd w:val="clear" w:color="auto" w:fill="FFFFFF"/>
        <w:spacing w:after="180" w:line="360" w:lineRule="auto"/>
        <w:ind w:left="720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F95CBC" w:rsidRPr="005537F2">
      <w:footerReference w:type="even" r:id="rId18"/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0E10" w14:textId="77777777" w:rsidR="005F016F" w:rsidRDefault="005F016F" w:rsidP="00830958">
      <w:pPr>
        <w:spacing w:after="0" w:line="240" w:lineRule="auto"/>
      </w:pPr>
      <w:r>
        <w:separator/>
      </w:r>
    </w:p>
  </w:endnote>
  <w:endnote w:type="continuationSeparator" w:id="0">
    <w:p w14:paraId="3A795F1B" w14:textId="77777777" w:rsidR="005F016F" w:rsidRDefault="005F016F" w:rsidP="0083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0851076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4C38E0F" w14:textId="2FE9362E" w:rsidR="00830958" w:rsidRDefault="00830958" w:rsidP="006A3B26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1F7E03D" w14:textId="77777777" w:rsidR="00830958" w:rsidRDefault="008309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205414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0A0867" w14:textId="29D29A0A" w:rsidR="00830958" w:rsidRDefault="00830958" w:rsidP="006A3B26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ECBE50F" w14:textId="77777777" w:rsidR="00830958" w:rsidRDefault="008309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DD82" w14:textId="77777777" w:rsidR="005F016F" w:rsidRDefault="005F016F" w:rsidP="00830958">
      <w:pPr>
        <w:spacing w:after="0" w:line="240" w:lineRule="auto"/>
      </w:pPr>
      <w:r>
        <w:separator/>
      </w:r>
    </w:p>
  </w:footnote>
  <w:footnote w:type="continuationSeparator" w:id="0">
    <w:p w14:paraId="5FB79B69" w14:textId="77777777" w:rsidR="005F016F" w:rsidRDefault="005F016F" w:rsidP="00830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7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6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82B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74F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F7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753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91E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A4F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B4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A04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544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43121">
    <w:abstractNumId w:val="1"/>
  </w:num>
  <w:num w:numId="2" w16cid:durableId="392854862">
    <w:abstractNumId w:val="8"/>
  </w:num>
  <w:num w:numId="3" w16cid:durableId="488908290">
    <w:abstractNumId w:val="9"/>
  </w:num>
  <w:num w:numId="4" w16cid:durableId="144394131">
    <w:abstractNumId w:val="2"/>
  </w:num>
  <w:num w:numId="5" w16cid:durableId="1779981277">
    <w:abstractNumId w:val="5"/>
  </w:num>
  <w:num w:numId="6" w16cid:durableId="1406610740">
    <w:abstractNumId w:val="0"/>
  </w:num>
  <w:num w:numId="7" w16cid:durableId="1715081386">
    <w:abstractNumId w:val="3"/>
  </w:num>
  <w:num w:numId="8" w16cid:durableId="2131584345">
    <w:abstractNumId w:val="10"/>
  </w:num>
  <w:num w:numId="9" w16cid:durableId="1048334990">
    <w:abstractNumId w:val="4"/>
  </w:num>
  <w:num w:numId="10" w16cid:durableId="821431278">
    <w:abstractNumId w:val="7"/>
  </w:num>
  <w:num w:numId="11" w16cid:durableId="108750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58"/>
    <w:rsid w:val="00131CD1"/>
    <w:rsid w:val="00310B96"/>
    <w:rsid w:val="003C22C1"/>
    <w:rsid w:val="00497B0B"/>
    <w:rsid w:val="00542791"/>
    <w:rsid w:val="005537F2"/>
    <w:rsid w:val="005B23B9"/>
    <w:rsid w:val="005F016F"/>
    <w:rsid w:val="00647BD1"/>
    <w:rsid w:val="00830958"/>
    <w:rsid w:val="00865D58"/>
    <w:rsid w:val="00960527"/>
    <w:rsid w:val="009C18B4"/>
    <w:rsid w:val="009C4520"/>
    <w:rsid w:val="009F1CA4"/>
    <w:rsid w:val="00B8280F"/>
    <w:rsid w:val="00B82DDF"/>
    <w:rsid w:val="00B97263"/>
    <w:rsid w:val="00C041F0"/>
    <w:rsid w:val="00CF1C8D"/>
    <w:rsid w:val="00D01373"/>
    <w:rsid w:val="00D53FD1"/>
    <w:rsid w:val="00ED1134"/>
    <w:rsid w:val="00F21D4B"/>
    <w:rsid w:val="00F95CBC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5106"/>
  <w15:chartTrackingRefBased/>
  <w15:docId w15:val="{1D99A092-2A78-BC4F-8465-440CF847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D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D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D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D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D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D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D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D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D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D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D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65D58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65D5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65D58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65D5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65D58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r1qwuf">
    <w:name w:val="r1qwuf"/>
    <w:basedOn w:val="Carpredefinitoparagrafo"/>
    <w:rsid w:val="00865D58"/>
  </w:style>
  <w:style w:type="character" w:customStyle="1" w:styleId="kdp8rc">
    <w:name w:val="kdp8rc"/>
    <w:basedOn w:val="Carpredefinitoparagrafo"/>
    <w:rsid w:val="00865D58"/>
  </w:style>
  <w:style w:type="character" w:customStyle="1" w:styleId="vkekvd">
    <w:name w:val="vkekvd"/>
    <w:basedOn w:val="Carpredefinitoparagrafo"/>
    <w:rsid w:val="00865D58"/>
  </w:style>
  <w:style w:type="character" w:customStyle="1" w:styleId="t286pc">
    <w:name w:val="t286pc"/>
    <w:basedOn w:val="Carpredefinitoparagrafo"/>
    <w:rsid w:val="00865D58"/>
  </w:style>
  <w:style w:type="character" w:styleId="Enfasigrassetto">
    <w:name w:val="Strong"/>
    <w:basedOn w:val="Carpredefinitoparagrafo"/>
    <w:uiPriority w:val="22"/>
    <w:qFormat/>
    <w:rsid w:val="00865D58"/>
    <w:rPr>
      <w:b/>
      <w:bCs/>
    </w:rPr>
  </w:style>
  <w:style w:type="character" w:customStyle="1" w:styleId="zkxukb">
    <w:name w:val="zkxukb"/>
    <w:basedOn w:val="Carpredefinitoparagrafo"/>
    <w:rsid w:val="00865D58"/>
  </w:style>
  <w:style w:type="character" w:customStyle="1" w:styleId="nc62wb">
    <w:name w:val="nc62wb"/>
    <w:basedOn w:val="Carpredefinitoparagrafo"/>
    <w:rsid w:val="00865D58"/>
  </w:style>
  <w:style w:type="character" w:customStyle="1" w:styleId="yrbpuc">
    <w:name w:val="yrbpuc"/>
    <w:basedOn w:val="Carpredefinitoparagrafo"/>
    <w:rsid w:val="00865D58"/>
  </w:style>
  <w:style w:type="character" w:customStyle="1" w:styleId="mgabyb">
    <w:name w:val="mgabyb"/>
    <w:basedOn w:val="Carpredefinitoparagrafo"/>
    <w:rsid w:val="00865D58"/>
  </w:style>
  <w:style w:type="character" w:customStyle="1" w:styleId="gdudcb">
    <w:name w:val="gdudcb"/>
    <w:basedOn w:val="Carpredefinitoparagrafo"/>
    <w:rsid w:val="00865D58"/>
  </w:style>
  <w:style w:type="character" w:customStyle="1" w:styleId="jczey">
    <w:name w:val="jczey"/>
    <w:basedOn w:val="Carpredefinitoparagrafo"/>
    <w:rsid w:val="00865D58"/>
  </w:style>
  <w:style w:type="character" w:customStyle="1" w:styleId="w7gcoc">
    <w:name w:val="w7gcoc"/>
    <w:basedOn w:val="Carpredefinitoparagrafo"/>
    <w:rsid w:val="00865D58"/>
  </w:style>
  <w:style w:type="character" w:customStyle="1" w:styleId="xmru0">
    <w:name w:val="xmru0"/>
    <w:basedOn w:val="Carpredefinitoparagrafo"/>
    <w:rsid w:val="00865D58"/>
  </w:style>
  <w:style w:type="character" w:customStyle="1" w:styleId="geec1b">
    <w:name w:val="geec1b"/>
    <w:basedOn w:val="Carpredefinitoparagrafo"/>
    <w:rsid w:val="00865D58"/>
  </w:style>
  <w:style w:type="character" w:customStyle="1" w:styleId="gmzyfc">
    <w:name w:val="gmzyfc"/>
    <w:basedOn w:val="Carpredefinitoparagrafo"/>
    <w:rsid w:val="00865D58"/>
  </w:style>
  <w:style w:type="character" w:customStyle="1" w:styleId="acgtl">
    <w:name w:val="acgtl"/>
    <w:basedOn w:val="Carpredefinitoparagrafo"/>
    <w:rsid w:val="00865D58"/>
  </w:style>
  <w:style w:type="character" w:customStyle="1" w:styleId="g0f6u">
    <w:name w:val="g0f6u"/>
    <w:basedOn w:val="Carpredefinitoparagrafo"/>
    <w:rsid w:val="00865D58"/>
  </w:style>
  <w:style w:type="character" w:customStyle="1" w:styleId="q8lrlc">
    <w:name w:val="q8lrlc"/>
    <w:basedOn w:val="Carpredefinitoparagrafo"/>
    <w:rsid w:val="00865D58"/>
  </w:style>
  <w:style w:type="character" w:customStyle="1" w:styleId="dfb0uf">
    <w:name w:val="dfb0uf"/>
    <w:basedOn w:val="Carpredefinitoparagrafo"/>
    <w:rsid w:val="00865D58"/>
  </w:style>
  <w:style w:type="character" w:customStyle="1" w:styleId="kwu3f">
    <w:name w:val="kwu3f"/>
    <w:basedOn w:val="Carpredefinitoparagrafo"/>
    <w:rsid w:val="00865D58"/>
  </w:style>
  <w:style w:type="character" w:customStyle="1" w:styleId="ejjde">
    <w:name w:val="ejjde"/>
    <w:basedOn w:val="Carpredefinitoparagrafo"/>
    <w:rsid w:val="00ED1134"/>
  </w:style>
  <w:style w:type="character" w:customStyle="1" w:styleId="jni6yb">
    <w:name w:val="jni6yb"/>
    <w:basedOn w:val="Carpredefinitoparagrafo"/>
    <w:rsid w:val="00ED1134"/>
  </w:style>
  <w:style w:type="character" w:customStyle="1" w:styleId="abs8y">
    <w:name w:val="abs8y"/>
    <w:basedOn w:val="Carpredefinitoparagrafo"/>
    <w:rsid w:val="00ED1134"/>
  </w:style>
  <w:style w:type="character" w:customStyle="1" w:styleId="yt787">
    <w:name w:val="yt787"/>
    <w:basedOn w:val="Carpredefinitoparagrafo"/>
    <w:rsid w:val="00ED1134"/>
  </w:style>
  <w:style w:type="paragraph" w:styleId="Intestazione">
    <w:name w:val="header"/>
    <w:basedOn w:val="Normale"/>
    <w:link w:val="IntestazioneCarattere"/>
    <w:uiPriority w:val="99"/>
    <w:unhideWhenUsed/>
    <w:rsid w:val="00830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958"/>
  </w:style>
  <w:style w:type="paragraph" w:styleId="Pidipagina">
    <w:name w:val="footer"/>
    <w:basedOn w:val="Normale"/>
    <w:link w:val="PidipaginaCarattere"/>
    <w:uiPriority w:val="99"/>
    <w:unhideWhenUsed/>
    <w:rsid w:val="00830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958"/>
  </w:style>
  <w:style w:type="character" w:styleId="Numeropagina">
    <w:name w:val="page number"/>
    <w:basedOn w:val="Carpredefinitoparagrafo"/>
    <w:uiPriority w:val="99"/>
    <w:semiHidden/>
    <w:unhideWhenUsed/>
    <w:rsid w:val="00830958"/>
  </w:style>
  <w:style w:type="character" w:customStyle="1" w:styleId="text-sc-55c9e01-0">
    <w:name w:val="text-sc-55c9e01-0"/>
    <w:basedOn w:val="Carpredefinitoparagrafo"/>
    <w:rsid w:val="00F95CBC"/>
  </w:style>
  <w:style w:type="paragraph" w:customStyle="1" w:styleId="flex-sc-4d081b55-0">
    <w:name w:val="flex-sc-4d081b55-0"/>
    <w:basedOn w:val="Normale"/>
    <w:rsid w:val="00F95C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text-sc-55c9e01-01">
    <w:name w:val="text-sc-55c9e01-01"/>
    <w:basedOn w:val="Normale"/>
    <w:rsid w:val="00F95C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text-sc-55c9e01-02">
    <w:name w:val="text-sc-55c9e01-02"/>
    <w:basedOn w:val="Normale"/>
    <w:rsid w:val="00F95C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flex-sc-4d081b55-01">
    <w:name w:val="flex-sc-4d081b55-01"/>
    <w:basedOn w:val="Carpredefinitoparagrafo"/>
    <w:rsid w:val="00F9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nso+di+vuoto+e+disconnessione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BRAB" TargetMode="External" /><Relationship Id="rId13" Type="http://schemas.openxmlformats.org/officeDocument/2006/relationships/hyperlink" Target="https://www.google.com/search?q=distorsione+cognitiva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BRAK" TargetMode="External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www.google.com/search?q=crollo+emotivo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ARAC" TargetMode="External" /><Relationship Id="rId12" Type="http://schemas.openxmlformats.org/officeDocument/2006/relationships/hyperlink" Target="https://www.google.com/search?q=Senso+di+colpa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BRAJ" TargetMode="External" /><Relationship Id="rId17" Type="http://schemas.openxmlformats.org/officeDocument/2006/relationships/hyperlink" Target="https://www.serenis.it/articoli/quando-si-sviluppa-il-senso-di-colpa/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serenis.it/articoli/il-complesso-rapporto-tra-ragione-ed-emozioni/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google.com/search?q=Senso+di+impotenza+e+blocco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BRAH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serenis.it/articoli/overconfidence-bias-troppa-fiducia-deleteria/" TargetMode="External" /><Relationship Id="rId10" Type="http://schemas.openxmlformats.org/officeDocument/2006/relationships/hyperlink" Target="https://www.google.com/search?q=Irritabilit%C3%A0+e+rabbia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BRAF" TargetMode="External" /><Relationship Id="rId19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yperlink" Target="https://www.google.com/search?q=Ansia+e+tristezza+profonda&amp;oq=crisi+esistenziali+ed+emotivit%C3%A0+&amp;gs_lcrp=EgZjaHJvbWUyBggAEEUYOTIHCAEQIRigATIHCAIQIRigATIHCAMQIRigAdIBCTE5MTIwajBqN6gCFLACAfEF1540yT4gW7TxBdeeNMk-IFu0&amp;client=ms-android-tim-it-revc&amp;sourceid=chrome-mobile&amp;ie=UTF-8&amp;mstk=AUtExfBeJ6YqEly4PrydUQQ3VEDtZnYvrv1PJHKEjdMk-H8wOUWl95ssRtHRg98b4IwpKkaixAJ3bn_piO6Iba4Oj8aEPgEbngVVD93TvnK7oQyY9vZJK0ZQFzGUF68wLQPBjTs_es09daYr3gQXDJQHLidANB0TpAfmrWNxuep95aiMG_oJYjYbtuJOdBEgOaZPiU_Hp_xvbxRR3Qz36BhlyC3UHm_I99Wj7gRJ55zWKxCrV9stGkMMhmheTdSed15B_FoGwwH8oC6xBfpy4x5t8B8Z&amp;csui=3&amp;ved=2ahUKEwiM24XdssSQAxUEhf0HHTMPBM0QgK4QegQIBRAD" TargetMode="External" /><Relationship Id="rId14" Type="http://schemas.openxmlformats.org/officeDocument/2006/relationships/hyperlink" Target="https://www.serenis.it/articoli/ptsd-e-memoria-una-visione-dinsieme/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Giovanna Vespasiano</cp:lastModifiedBy>
  <cp:revision>2</cp:revision>
  <dcterms:created xsi:type="dcterms:W3CDTF">2025-11-06T11:59:00Z</dcterms:created>
  <dcterms:modified xsi:type="dcterms:W3CDTF">2025-11-06T11:59:00Z</dcterms:modified>
</cp:coreProperties>
</file>