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B60B6" w14:textId="77777777" w:rsidR="008B6015" w:rsidRDefault="008B6015" w:rsidP="008B6015">
      <w:pPr>
        <w:jc w:val="center"/>
        <w:rPr>
          <w:b/>
          <w:bCs/>
          <w:sz w:val="28"/>
          <w:szCs w:val="28"/>
        </w:rPr>
      </w:pPr>
      <w:r w:rsidRPr="009255C9">
        <w:rPr>
          <w:b/>
          <w:bCs/>
          <w:sz w:val="28"/>
          <w:szCs w:val="28"/>
        </w:rPr>
        <w:t>LA FINE DELLA GUERRA E LA FASE DELLA RICOSTRUZIONE</w:t>
      </w:r>
    </w:p>
    <w:p w14:paraId="74EB10B9" w14:textId="77777777" w:rsidR="009255C9" w:rsidRDefault="008B6015" w:rsidP="008B6015">
      <w:pPr>
        <w:rPr>
          <w:sz w:val="24"/>
          <w:szCs w:val="24"/>
        </w:rPr>
      </w:pPr>
      <w:r>
        <w:rPr>
          <w:sz w:val="24"/>
          <w:szCs w:val="24"/>
        </w:rPr>
        <w:t xml:space="preserve"> </w:t>
      </w:r>
      <w:r w:rsidR="009255C9" w:rsidRPr="009255C9">
        <w:rPr>
          <w:b/>
          <w:bCs/>
          <w:sz w:val="24"/>
          <w:szCs w:val="24"/>
        </w:rPr>
        <w:t>L’esperienza laburista</w:t>
      </w:r>
      <w:r w:rsidR="009255C9">
        <w:rPr>
          <w:sz w:val="24"/>
          <w:szCs w:val="24"/>
        </w:rPr>
        <w:t xml:space="preserve"> </w:t>
      </w:r>
      <w:r>
        <w:rPr>
          <w:sz w:val="24"/>
          <w:szCs w:val="24"/>
        </w:rPr>
        <w:t xml:space="preserve">- Il dopoguerra della “guerra fredda” fu segnato da un ritorno inaspettato al potere dei </w:t>
      </w:r>
      <w:r w:rsidRPr="00FB075E">
        <w:rPr>
          <w:b/>
          <w:bCs/>
          <w:sz w:val="24"/>
          <w:szCs w:val="24"/>
        </w:rPr>
        <w:t>Laburisti</w:t>
      </w:r>
      <w:r>
        <w:rPr>
          <w:sz w:val="24"/>
          <w:szCs w:val="24"/>
        </w:rPr>
        <w:t xml:space="preserve"> il cui rappresentante </w:t>
      </w:r>
      <w:r w:rsidRPr="00FB075E">
        <w:rPr>
          <w:b/>
          <w:bCs/>
          <w:sz w:val="24"/>
          <w:szCs w:val="24"/>
        </w:rPr>
        <w:t>Clement Attlee</w:t>
      </w:r>
      <w:r>
        <w:rPr>
          <w:sz w:val="24"/>
          <w:szCs w:val="24"/>
        </w:rPr>
        <w:t xml:space="preserve"> batté Churchill nelle elezioni del luglio 1945</w:t>
      </w:r>
      <w:r>
        <w:rPr>
          <w:i/>
          <w:iCs/>
          <w:sz w:val="24"/>
          <w:szCs w:val="24"/>
        </w:rPr>
        <w:t xml:space="preserve">. </w:t>
      </w:r>
      <w:r>
        <w:rPr>
          <w:sz w:val="24"/>
          <w:szCs w:val="24"/>
        </w:rPr>
        <w:t xml:space="preserve">L’Inghilterra favorita anche dal Piano Marshall visse gli effetti di una scelta socialdemocratica: 1) </w:t>
      </w:r>
      <w:r w:rsidRPr="00EC3C09">
        <w:rPr>
          <w:b/>
          <w:bCs/>
          <w:sz w:val="24"/>
          <w:szCs w:val="24"/>
        </w:rPr>
        <w:t xml:space="preserve">una </w:t>
      </w:r>
      <w:r>
        <w:rPr>
          <w:b/>
          <w:bCs/>
          <w:sz w:val="24"/>
          <w:szCs w:val="24"/>
        </w:rPr>
        <w:t>ampia</w:t>
      </w:r>
      <w:r w:rsidRPr="00EC3C09">
        <w:rPr>
          <w:b/>
          <w:bCs/>
          <w:sz w:val="24"/>
          <w:szCs w:val="24"/>
        </w:rPr>
        <w:t xml:space="preserve"> nazionalizzazione</w:t>
      </w:r>
      <w:r>
        <w:rPr>
          <w:sz w:val="24"/>
          <w:szCs w:val="24"/>
        </w:rPr>
        <w:t xml:space="preserve"> industriale nei settori della elettricità del carbone, della siderurgia e dei trasporti e delle Finanze (nazionalizzazione della banca d’ Inghilterra) 2</w:t>
      </w:r>
      <w:r w:rsidRPr="00EC3C09">
        <w:rPr>
          <w:b/>
          <w:bCs/>
          <w:sz w:val="24"/>
          <w:szCs w:val="24"/>
        </w:rPr>
        <w:t>) forti investimenti nel settore sociale</w:t>
      </w:r>
      <w:r>
        <w:rPr>
          <w:sz w:val="24"/>
          <w:szCs w:val="24"/>
        </w:rPr>
        <w:t xml:space="preserve">: salario minimo, Servizio Sanitario nazionale, tassazione basata sul criterio della progressività, estensione del sistema di sicurezza sociale. </w:t>
      </w:r>
    </w:p>
    <w:p w14:paraId="6EAA1708" w14:textId="3BA99CA4" w:rsidR="008B6015" w:rsidRDefault="008B6015" w:rsidP="008B6015">
      <w:pPr>
        <w:rPr>
          <w:sz w:val="24"/>
          <w:szCs w:val="24"/>
        </w:rPr>
      </w:pPr>
      <w:r>
        <w:rPr>
          <w:sz w:val="24"/>
          <w:szCs w:val="24"/>
        </w:rPr>
        <w:t xml:space="preserve">Furono gettate le fondamenta del sistema dello Stato del Benessere (Welfare State) che costruito sul modello affermatosi già negli anni ’30 nei paesi nordici intendeva prendersi cura del cittadino “dalla culla alla tomba”.  </w:t>
      </w:r>
    </w:p>
    <w:p w14:paraId="0E4283D9" w14:textId="7BBD4528" w:rsidR="008B6015" w:rsidRPr="003E6944" w:rsidRDefault="008B6015" w:rsidP="008B6015">
      <w:pPr>
        <w:rPr>
          <w:sz w:val="24"/>
          <w:szCs w:val="24"/>
        </w:rPr>
      </w:pPr>
      <w:r w:rsidRPr="009255C9">
        <w:rPr>
          <w:b/>
          <w:bCs/>
          <w:sz w:val="24"/>
          <w:szCs w:val="24"/>
        </w:rPr>
        <w:t>Sul piano internazionale</w:t>
      </w:r>
      <w:r w:rsidRPr="003E6944">
        <w:rPr>
          <w:sz w:val="24"/>
          <w:szCs w:val="24"/>
        </w:rPr>
        <w:t xml:space="preserve"> l’Inghilterra rinunciava </w:t>
      </w:r>
      <w:r>
        <w:rPr>
          <w:sz w:val="24"/>
          <w:szCs w:val="24"/>
        </w:rPr>
        <w:t>al</w:t>
      </w:r>
      <w:r w:rsidRPr="003E6944">
        <w:rPr>
          <w:sz w:val="24"/>
          <w:szCs w:val="24"/>
        </w:rPr>
        <w:t xml:space="preserve"> ruolo di grande potenza - cosa che gli accordi monetari di Bretton Hoods del 1944 avevano già sancito, ma manteneva un ruolo di comprimaria nel Consiglio di Sicurezza dell’Onu insieme a Usa, Urss, Cina e Francia ed era fra le prime firmatarie della NATO. Manteneva o cercava di mantenere una propria posizione sulla questione israeliana e in generale in Medio Oriente per gli interessi ex coloniali che conservava nell’area e che si manifesteranno compiutamente nella successiva crisi di Suez </w:t>
      </w:r>
    </w:p>
    <w:p w14:paraId="28C8CBB7" w14:textId="77777777" w:rsidR="008B6015" w:rsidRDefault="008B6015" w:rsidP="008B6015">
      <w:pPr>
        <w:rPr>
          <w:sz w:val="24"/>
          <w:szCs w:val="24"/>
        </w:rPr>
      </w:pPr>
      <w:r>
        <w:rPr>
          <w:sz w:val="24"/>
          <w:szCs w:val="24"/>
        </w:rPr>
        <w:t xml:space="preserve">La politica di Attle generò una forte spinta inflazionistica che ebbe come effetto il crollo dei salari e nel 1951 tornarono al potere i conservatori sotto la guida di </w:t>
      </w:r>
      <w:r w:rsidRPr="00EC3C09">
        <w:rPr>
          <w:b/>
          <w:bCs/>
          <w:sz w:val="24"/>
          <w:szCs w:val="24"/>
        </w:rPr>
        <w:t>Winston Churchill</w:t>
      </w:r>
      <w:r>
        <w:rPr>
          <w:sz w:val="24"/>
          <w:szCs w:val="24"/>
        </w:rPr>
        <w:t xml:space="preserve">.  </w:t>
      </w:r>
    </w:p>
    <w:p w14:paraId="3A3BE194" w14:textId="77777777" w:rsidR="008B6015" w:rsidRDefault="008B6015" w:rsidP="008B6015">
      <w:pPr>
        <w:rPr>
          <w:sz w:val="24"/>
          <w:szCs w:val="24"/>
        </w:rPr>
      </w:pPr>
      <w:r>
        <w:rPr>
          <w:sz w:val="24"/>
          <w:szCs w:val="24"/>
        </w:rPr>
        <w:t xml:space="preserve">Nel 1952 morì </w:t>
      </w:r>
      <w:r w:rsidRPr="009255C9">
        <w:rPr>
          <w:b/>
          <w:bCs/>
          <w:sz w:val="24"/>
          <w:szCs w:val="24"/>
        </w:rPr>
        <w:t>Giorgio V</w:t>
      </w:r>
      <w:r>
        <w:rPr>
          <w:sz w:val="24"/>
          <w:szCs w:val="24"/>
        </w:rPr>
        <w:t xml:space="preserve"> per trombosi coronarica. La giovane </w:t>
      </w:r>
      <w:r w:rsidRPr="009255C9">
        <w:rPr>
          <w:b/>
          <w:bCs/>
          <w:sz w:val="24"/>
          <w:szCs w:val="24"/>
        </w:rPr>
        <w:t xml:space="preserve">Elisabetta </w:t>
      </w:r>
      <w:r>
        <w:rPr>
          <w:sz w:val="24"/>
          <w:szCs w:val="24"/>
        </w:rPr>
        <w:t>(26 anni) rientrava dal Kenya dove si trovava con il marito Filippo per una visita di Stato e veniva incoronata regina nella Abbazia di Westminster con il nome di Elisabetta II.</w:t>
      </w:r>
    </w:p>
    <w:p w14:paraId="4A1C85B8" w14:textId="77777777" w:rsidR="009255C9" w:rsidRDefault="009255C9" w:rsidP="008B6015">
      <w:pPr>
        <w:rPr>
          <w:sz w:val="24"/>
          <w:szCs w:val="24"/>
        </w:rPr>
      </w:pPr>
    </w:p>
    <w:p w14:paraId="2649CA27" w14:textId="77777777" w:rsidR="008B6015" w:rsidRPr="00B34484" w:rsidRDefault="008B6015" w:rsidP="008B6015">
      <w:pPr>
        <w:jc w:val="center"/>
        <w:rPr>
          <w:sz w:val="28"/>
          <w:szCs w:val="28"/>
        </w:rPr>
      </w:pPr>
      <w:r w:rsidRPr="00B15577">
        <w:rPr>
          <w:b/>
          <w:bCs/>
          <w:sz w:val="28"/>
          <w:szCs w:val="28"/>
        </w:rPr>
        <w:t xml:space="preserve">WINSTON CHURCHILL (1951-55) </w:t>
      </w:r>
      <w:r w:rsidRPr="00B34484">
        <w:rPr>
          <w:sz w:val="28"/>
          <w:szCs w:val="28"/>
        </w:rPr>
        <w:t>- Conservatore</w:t>
      </w:r>
    </w:p>
    <w:p w14:paraId="77DCF668" w14:textId="77777777" w:rsidR="008B6015" w:rsidRPr="00EC3C09" w:rsidRDefault="008B6015" w:rsidP="008B6015">
      <w:pPr>
        <w:rPr>
          <w:b/>
          <w:bCs/>
          <w:sz w:val="24"/>
          <w:szCs w:val="24"/>
        </w:rPr>
      </w:pPr>
      <w:r w:rsidRPr="00EC3C09">
        <w:rPr>
          <w:b/>
          <w:bCs/>
          <w:sz w:val="24"/>
          <w:szCs w:val="24"/>
        </w:rPr>
        <w:t>Politica interna</w:t>
      </w:r>
    </w:p>
    <w:p w14:paraId="72E5F57B" w14:textId="77777777" w:rsidR="008B6015" w:rsidRPr="00EC3C09" w:rsidRDefault="008B6015" w:rsidP="008B6015">
      <w:pPr>
        <w:pStyle w:val="Paragrafoelenco"/>
        <w:numPr>
          <w:ilvl w:val="0"/>
          <w:numId w:val="1"/>
        </w:numPr>
        <w:rPr>
          <w:sz w:val="24"/>
          <w:szCs w:val="24"/>
        </w:rPr>
      </w:pPr>
      <w:r w:rsidRPr="00EC3C09">
        <w:rPr>
          <w:b/>
          <w:bCs/>
          <w:sz w:val="24"/>
          <w:szCs w:val="24"/>
        </w:rPr>
        <w:t>Economia:</w:t>
      </w:r>
      <w:r w:rsidRPr="00EC3C09">
        <w:rPr>
          <w:sz w:val="24"/>
          <w:szCs w:val="24"/>
        </w:rPr>
        <w:t xml:space="preserve"> privatizzazione dell’industria metallurgica e soppressione del monopolio della BBC</w:t>
      </w:r>
    </w:p>
    <w:p w14:paraId="7B0759B4" w14:textId="77777777" w:rsidR="008B6015" w:rsidRPr="00EC3C09" w:rsidRDefault="008B6015" w:rsidP="008B6015">
      <w:pPr>
        <w:pStyle w:val="Paragrafoelenco"/>
        <w:numPr>
          <w:ilvl w:val="0"/>
          <w:numId w:val="1"/>
        </w:numPr>
        <w:rPr>
          <w:sz w:val="24"/>
          <w:szCs w:val="24"/>
        </w:rPr>
      </w:pPr>
      <w:r w:rsidRPr="00EC3C09">
        <w:rPr>
          <w:b/>
          <w:bCs/>
          <w:sz w:val="24"/>
          <w:szCs w:val="24"/>
        </w:rPr>
        <w:t>Politiche sociali</w:t>
      </w:r>
      <w:r w:rsidRPr="00EC3C09">
        <w:rPr>
          <w:sz w:val="24"/>
          <w:szCs w:val="24"/>
        </w:rPr>
        <w:t>: provvedimenti a favore della salute e del benessere dei minatori, innalzamento degli sgravi fiscali ed estensione dei sussidi di assistenza sociale, incremento della costruzione delle case popolari (300.000). Fine del razionamento bellico nel 1952</w:t>
      </w:r>
      <w:r>
        <w:rPr>
          <w:sz w:val="24"/>
          <w:szCs w:val="24"/>
        </w:rPr>
        <w:t>.</w:t>
      </w:r>
    </w:p>
    <w:p w14:paraId="64094F7D" w14:textId="77777777" w:rsidR="008B6015" w:rsidRPr="00EC3C09" w:rsidRDefault="008B6015" w:rsidP="008B6015">
      <w:pPr>
        <w:rPr>
          <w:b/>
          <w:bCs/>
          <w:sz w:val="24"/>
          <w:szCs w:val="24"/>
        </w:rPr>
      </w:pPr>
      <w:r w:rsidRPr="00EC3C09">
        <w:rPr>
          <w:b/>
          <w:bCs/>
          <w:sz w:val="24"/>
          <w:szCs w:val="24"/>
        </w:rPr>
        <w:t>Politica estera</w:t>
      </w:r>
    </w:p>
    <w:p w14:paraId="543B6D6A" w14:textId="77777777" w:rsidR="008B6015" w:rsidRPr="00EC3C09" w:rsidRDefault="008B6015" w:rsidP="008B6015">
      <w:pPr>
        <w:pStyle w:val="Paragrafoelenco"/>
        <w:numPr>
          <w:ilvl w:val="0"/>
          <w:numId w:val="2"/>
        </w:numPr>
        <w:rPr>
          <w:sz w:val="24"/>
          <w:szCs w:val="24"/>
        </w:rPr>
      </w:pPr>
      <w:r w:rsidRPr="00EC3C09">
        <w:rPr>
          <w:b/>
          <w:bCs/>
          <w:sz w:val="24"/>
          <w:szCs w:val="24"/>
        </w:rPr>
        <w:t xml:space="preserve"> </w:t>
      </w:r>
      <w:r w:rsidRPr="00EC3C09">
        <w:rPr>
          <w:sz w:val="24"/>
          <w:szCs w:val="24"/>
        </w:rPr>
        <w:t>Intervento in Kenya contro i Mau-Mau e in Malesia</w:t>
      </w:r>
    </w:p>
    <w:p w14:paraId="06E150C8" w14:textId="77777777" w:rsidR="008B6015" w:rsidRPr="00EC3C09" w:rsidRDefault="008B6015" w:rsidP="008B6015">
      <w:pPr>
        <w:pStyle w:val="Paragrafoelenco"/>
        <w:numPr>
          <w:ilvl w:val="0"/>
          <w:numId w:val="2"/>
        </w:numPr>
        <w:rPr>
          <w:sz w:val="24"/>
          <w:szCs w:val="24"/>
        </w:rPr>
      </w:pPr>
      <w:r w:rsidRPr="00EC3C09">
        <w:rPr>
          <w:sz w:val="24"/>
          <w:szCs w:val="24"/>
        </w:rPr>
        <w:t>Scacco in Egitto e Sudan</w:t>
      </w:r>
      <w:r>
        <w:rPr>
          <w:sz w:val="24"/>
          <w:szCs w:val="24"/>
        </w:rPr>
        <w:t xml:space="preserve"> (colpo di Stato dei Liberi Ufficiali)</w:t>
      </w:r>
    </w:p>
    <w:p w14:paraId="0CE4B0E5" w14:textId="77777777" w:rsidR="008B6015" w:rsidRPr="00EC3C09" w:rsidRDefault="008B6015" w:rsidP="008B6015">
      <w:pPr>
        <w:pStyle w:val="Paragrafoelenco"/>
        <w:numPr>
          <w:ilvl w:val="0"/>
          <w:numId w:val="2"/>
        </w:numPr>
        <w:rPr>
          <w:sz w:val="24"/>
          <w:szCs w:val="24"/>
        </w:rPr>
      </w:pPr>
      <w:r w:rsidRPr="00EC3C09">
        <w:rPr>
          <w:sz w:val="24"/>
          <w:szCs w:val="24"/>
        </w:rPr>
        <w:t>Sostenitore della Repubblica Federale Tedesca</w:t>
      </w:r>
    </w:p>
    <w:p w14:paraId="3C63096C" w14:textId="77777777" w:rsidR="008B6015" w:rsidRPr="00EC3C09" w:rsidRDefault="008B6015" w:rsidP="008B6015">
      <w:pPr>
        <w:pStyle w:val="Paragrafoelenco"/>
        <w:numPr>
          <w:ilvl w:val="0"/>
          <w:numId w:val="2"/>
        </w:numPr>
        <w:rPr>
          <w:sz w:val="24"/>
          <w:szCs w:val="24"/>
        </w:rPr>
      </w:pPr>
      <w:r w:rsidRPr="00EC3C09">
        <w:rPr>
          <w:sz w:val="24"/>
          <w:szCs w:val="24"/>
        </w:rPr>
        <w:t>Sostenitore del ritorno di Trieste all’ Italia</w:t>
      </w:r>
    </w:p>
    <w:p w14:paraId="3E6D51F8" w14:textId="77777777" w:rsidR="008B6015" w:rsidRPr="00EC3C09" w:rsidRDefault="008B6015" w:rsidP="008B6015">
      <w:pPr>
        <w:pStyle w:val="Paragrafoelenco"/>
        <w:numPr>
          <w:ilvl w:val="0"/>
          <w:numId w:val="2"/>
        </w:numPr>
        <w:rPr>
          <w:sz w:val="24"/>
          <w:szCs w:val="24"/>
        </w:rPr>
      </w:pPr>
      <w:r w:rsidRPr="00EC3C09">
        <w:rPr>
          <w:sz w:val="24"/>
          <w:szCs w:val="24"/>
        </w:rPr>
        <w:t xml:space="preserve">Favorevole ad una distensione con Mosca nel breve periodo in cui la guida dell’URSS passò nelle mani di Malenkov. Incontrò la netta opposizione di Americani e Francesi e di una parte </w:t>
      </w:r>
      <w:r w:rsidRPr="00EC3C09">
        <w:rPr>
          <w:sz w:val="24"/>
          <w:szCs w:val="24"/>
        </w:rPr>
        <w:lastRenderedPageBreak/>
        <w:t>del partito conservatore. Reagì con l’avvio del programma di realizzazione della bomba all’ idrogeno</w:t>
      </w:r>
    </w:p>
    <w:p w14:paraId="02EE79DA" w14:textId="77777777" w:rsidR="008B6015" w:rsidRPr="00EC3C09" w:rsidRDefault="008B6015" w:rsidP="008B6015">
      <w:pPr>
        <w:pStyle w:val="Paragrafoelenco"/>
        <w:numPr>
          <w:ilvl w:val="0"/>
          <w:numId w:val="2"/>
        </w:numPr>
        <w:rPr>
          <w:sz w:val="24"/>
          <w:szCs w:val="24"/>
        </w:rPr>
      </w:pPr>
      <w:r w:rsidRPr="00EC3C09">
        <w:rPr>
          <w:sz w:val="24"/>
          <w:szCs w:val="24"/>
        </w:rPr>
        <w:t>Contrario al CED (Comunità Europea di Difesa) sostenuto da Usa e visto da Churchill come tentativo neppure troppo velato di riarmare la Germania</w:t>
      </w:r>
    </w:p>
    <w:p w14:paraId="11C5631C" w14:textId="77777777" w:rsidR="008B6015" w:rsidRDefault="008B6015" w:rsidP="008B6015">
      <w:pPr>
        <w:jc w:val="center"/>
        <w:rPr>
          <w:sz w:val="28"/>
          <w:szCs w:val="28"/>
        </w:rPr>
      </w:pPr>
      <w:r w:rsidRPr="00B15577">
        <w:rPr>
          <w:b/>
          <w:bCs/>
          <w:sz w:val="28"/>
          <w:szCs w:val="28"/>
        </w:rPr>
        <w:t>ROBERT ANTONY EDEN (1955-57)</w:t>
      </w:r>
      <w:r w:rsidRPr="00965C7F">
        <w:rPr>
          <w:sz w:val="28"/>
          <w:szCs w:val="28"/>
        </w:rPr>
        <w:t xml:space="preserve"> </w:t>
      </w:r>
      <w:r>
        <w:rPr>
          <w:sz w:val="28"/>
          <w:szCs w:val="28"/>
        </w:rPr>
        <w:t>–</w:t>
      </w:r>
      <w:r w:rsidRPr="00965C7F">
        <w:rPr>
          <w:sz w:val="28"/>
          <w:szCs w:val="28"/>
        </w:rPr>
        <w:t xml:space="preserve"> Conservatore</w:t>
      </w:r>
    </w:p>
    <w:p w14:paraId="5C77E484" w14:textId="77777777" w:rsidR="008B6015" w:rsidRPr="00B15577" w:rsidRDefault="008B6015" w:rsidP="008B6015">
      <w:pPr>
        <w:pStyle w:val="Paragrafoelenco"/>
        <w:numPr>
          <w:ilvl w:val="0"/>
          <w:numId w:val="3"/>
        </w:numPr>
        <w:rPr>
          <w:sz w:val="24"/>
          <w:szCs w:val="24"/>
        </w:rPr>
      </w:pPr>
      <w:r w:rsidRPr="00B15577">
        <w:rPr>
          <w:sz w:val="24"/>
          <w:szCs w:val="24"/>
        </w:rPr>
        <w:t>Il suo governo entra in crisi in seguito alla Crisi di Suez (altre notizie v. slides)</w:t>
      </w:r>
    </w:p>
    <w:p w14:paraId="7E868766" w14:textId="77777777" w:rsidR="008B6015" w:rsidRDefault="008B6015" w:rsidP="008B6015">
      <w:pPr>
        <w:jc w:val="center"/>
        <w:rPr>
          <w:sz w:val="28"/>
          <w:szCs w:val="28"/>
        </w:rPr>
      </w:pPr>
      <w:r w:rsidRPr="00B15577">
        <w:rPr>
          <w:b/>
          <w:bCs/>
          <w:sz w:val="28"/>
          <w:szCs w:val="28"/>
        </w:rPr>
        <w:t>HAROLD MAC MILLAN (1957-63)</w:t>
      </w:r>
      <w:r>
        <w:rPr>
          <w:sz w:val="28"/>
          <w:szCs w:val="28"/>
        </w:rPr>
        <w:t xml:space="preserve"> – Conservatore</w:t>
      </w:r>
    </w:p>
    <w:p w14:paraId="0A054008" w14:textId="77777777" w:rsidR="008B6015" w:rsidRPr="00965C7F" w:rsidRDefault="008B6015" w:rsidP="008B6015">
      <w:pPr>
        <w:rPr>
          <w:b/>
          <w:bCs/>
          <w:sz w:val="24"/>
          <w:szCs w:val="24"/>
        </w:rPr>
      </w:pPr>
      <w:r w:rsidRPr="00965C7F">
        <w:rPr>
          <w:b/>
          <w:bCs/>
          <w:sz w:val="24"/>
          <w:szCs w:val="24"/>
        </w:rPr>
        <w:t>Politica interna</w:t>
      </w:r>
    </w:p>
    <w:p w14:paraId="06761CA5" w14:textId="77777777" w:rsidR="008B6015" w:rsidRPr="00B15577" w:rsidRDefault="008B6015" w:rsidP="008B6015">
      <w:pPr>
        <w:pStyle w:val="Paragrafoelenco"/>
        <w:numPr>
          <w:ilvl w:val="0"/>
          <w:numId w:val="4"/>
        </w:numPr>
        <w:rPr>
          <w:b/>
          <w:bCs/>
          <w:sz w:val="24"/>
          <w:szCs w:val="24"/>
        </w:rPr>
      </w:pPr>
      <w:r w:rsidRPr="00B15577">
        <w:rPr>
          <w:b/>
          <w:bCs/>
          <w:sz w:val="24"/>
          <w:szCs w:val="24"/>
        </w:rPr>
        <w:t xml:space="preserve">Economia: </w:t>
      </w:r>
      <w:r w:rsidRPr="00B15577">
        <w:rPr>
          <w:sz w:val="24"/>
          <w:szCs w:val="24"/>
        </w:rPr>
        <w:t>buona congiuntura economica, costituzione dell’EFTA il 4 gennaio 1960 (</w:t>
      </w:r>
      <w:proofErr w:type="spellStart"/>
      <w:r w:rsidRPr="00B15577">
        <w:rPr>
          <w:sz w:val="24"/>
          <w:szCs w:val="24"/>
        </w:rPr>
        <w:t>European</w:t>
      </w:r>
      <w:proofErr w:type="spellEnd"/>
      <w:r w:rsidRPr="00B15577">
        <w:rPr>
          <w:sz w:val="24"/>
          <w:szCs w:val="24"/>
        </w:rPr>
        <w:t xml:space="preserve"> Free Trade Agreement Association)</w:t>
      </w:r>
      <w:r w:rsidRPr="00B15577">
        <w:rPr>
          <w:rStyle w:val="Rimandonotaapidipagina"/>
          <w:sz w:val="24"/>
          <w:szCs w:val="24"/>
        </w:rPr>
        <w:footnoteReference w:id="1"/>
      </w:r>
      <w:r w:rsidRPr="00B15577">
        <w:rPr>
          <w:sz w:val="24"/>
          <w:szCs w:val="24"/>
        </w:rPr>
        <w:t xml:space="preserve"> in contrapposizione alla CEE istituita il 25 marzo 1957</w:t>
      </w:r>
      <w:r w:rsidRPr="00B15577">
        <w:rPr>
          <w:rStyle w:val="Rimandonotaapidipagina"/>
          <w:sz w:val="24"/>
          <w:szCs w:val="24"/>
        </w:rPr>
        <w:footnoteReference w:id="2"/>
      </w:r>
      <w:r w:rsidRPr="00B15577">
        <w:rPr>
          <w:sz w:val="24"/>
          <w:szCs w:val="24"/>
        </w:rPr>
        <w:t xml:space="preserve">.  </w:t>
      </w:r>
    </w:p>
    <w:p w14:paraId="7C35A015" w14:textId="77777777" w:rsidR="008B6015" w:rsidRPr="00B15577" w:rsidRDefault="008B6015" w:rsidP="008B6015">
      <w:pPr>
        <w:rPr>
          <w:b/>
          <w:bCs/>
          <w:sz w:val="24"/>
          <w:szCs w:val="24"/>
        </w:rPr>
      </w:pPr>
      <w:r w:rsidRPr="00B15577">
        <w:rPr>
          <w:b/>
          <w:bCs/>
          <w:sz w:val="24"/>
          <w:szCs w:val="24"/>
        </w:rPr>
        <w:t>Politica estera</w:t>
      </w:r>
    </w:p>
    <w:p w14:paraId="304B4409" w14:textId="77777777" w:rsidR="008B6015" w:rsidRPr="00B15577" w:rsidRDefault="008B6015" w:rsidP="008B6015">
      <w:pPr>
        <w:pStyle w:val="Paragrafoelenco"/>
        <w:numPr>
          <w:ilvl w:val="0"/>
          <w:numId w:val="4"/>
        </w:numPr>
        <w:rPr>
          <w:b/>
          <w:bCs/>
          <w:sz w:val="24"/>
          <w:szCs w:val="24"/>
        </w:rPr>
      </w:pPr>
      <w:r w:rsidRPr="004A4437">
        <w:rPr>
          <w:b/>
          <w:bCs/>
          <w:sz w:val="24"/>
          <w:szCs w:val="24"/>
        </w:rPr>
        <w:t>Nel 1961 alle prime difficoltà economiche e su pressione di Kennedy, annuncia la candidatura inglese alla entrata nel MEC</w:t>
      </w:r>
      <w:r w:rsidRPr="00B15577">
        <w:rPr>
          <w:sz w:val="24"/>
          <w:szCs w:val="24"/>
        </w:rPr>
        <w:t>, ma pone condizioni particolari per la tutela dell’agricoltura inglese e per il mantenimento dei rapporti privilegiati con il Commonwealth.</w:t>
      </w:r>
    </w:p>
    <w:p w14:paraId="527DD13B" w14:textId="77777777" w:rsidR="008B6015" w:rsidRPr="00B15577" w:rsidRDefault="008B6015" w:rsidP="008B6015">
      <w:pPr>
        <w:pStyle w:val="Paragrafoelenco"/>
        <w:numPr>
          <w:ilvl w:val="0"/>
          <w:numId w:val="4"/>
        </w:numPr>
        <w:rPr>
          <w:sz w:val="24"/>
          <w:szCs w:val="24"/>
        </w:rPr>
      </w:pPr>
      <w:r w:rsidRPr="00B15577">
        <w:rPr>
          <w:sz w:val="24"/>
          <w:szCs w:val="24"/>
        </w:rPr>
        <w:t xml:space="preserve">Ricostruzione della speciale </w:t>
      </w:r>
      <w:proofErr w:type="spellStart"/>
      <w:r w:rsidRPr="00B15577">
        <w:rPr>
          <w:sz w:val="24"/>
          <w:szCs w:val="24"/>
        </w:rPr>
        <w:t>relationship</w:t>
      </w:r>
      <w:proofErr w:type="spellEnd"/>
      <w:r w:rsidRPr="00B15577">
        <w:rPr>
          <w:sz w:val="24"/>
          <w:szCs w:val="24"/>
        </w:rPr>
        <w:t xml:space="preserve"> con gli USA durante la crisi irachena del 1959. La fornitura statunitense di Polaris, conferma in Adenauer e De Gaulle l’idea che l’Inghilterra nella CEE avrebbe rappresentato una sorta di cavallo di Troia statunitense. Da qui il “no” espresso pubblicamente da De Gaulle all’accettazione della richiesta inglese di ingresso nella Comunità</w:t>
      </w:r>
    </w:p>
    <w:p w14:paraId="3FD0949B" w14:textId="77777777" w:rsidR="008B6015" w:rsidRPr="00B15577" w:rsidRDefault="008B6015" w:rsidP="008B6015">
      <w:pPr>
        <w:rPr>
          <w:sz w:val="24"/>
          <w:szCs w:val="24"/>
        </w:rPr>
      </w:pPr>
      <w:r w:rsidRPr="00B15577">
        <w:rPr>
          <w:sz w:val="24"/>
          <w:szCs w:val="24"/>
        </w:rPr>
        <w:t xml:space="preserve"> Il governo do Mac Millan cade anche in seguito ad una serie di scandali sessuali dei suoi ministri ed in particolare del </w:t>
      </w:r>
      <w:r w:rsidRPr="00B15577">
        <w:rPr>
          <w:b/>
          <w:bCs/>
          <w:sz w:val="24"/>
          <w:szCs w:val="24"/>
        </w:rPr>
        <w:t>segretario di Stato Profumo</w:t>
      </w:r>
      <w:r w:rsidRPr="00B15577">
        <w:rPr>
          <w:sz w:val="24"/>
          <w:szCs w:val="24"/>
        </w:rPr>
        <w:t xml:space="preserve"> che nel ’62 aveva avuto una relazione con la modella </w:t>
      </w:r>
      <w:r w:rsidRPr="00B15577">
        <w:rPr>
          <w:b/>
          <w:bCs/>
          <w:sz w:val="24"/>
          <w:szCs w:val="24"/>
        </w:rPr>
        <w:t xml:space="preserve">Christine Keeler </w:t>
      </w:r>
      <w:r w:rsidRPr="00B15577">
        <w:rPr>
          <w:sz w:val="24"/>
          <w:szCs w:val="24"/>
        </w:rPr>
        <w:t>a sua volta amante di Eugenij Ivanov addetto navale dell’ambasciata russa e presunta spia sovietica</w:t>
      </w:r>
    </w:p>
    <w:p w14:paraId="3FE1E5C9" w14:textId="77777777" w:rsidR="008B6015" w:rsidRPr="00B15577" w:rsidRDefault="008B6015" w:rsidP="008B6015">
      <w:pPr>
        <w:rPr>
          <w:sz w:val="24"/>
          <w:szCs w:val="24"/>
        </w:rPr>
      </w:pPr>
      <w:r w:rsidRPr="00B15577">
        <w:rPr>
          <w:sz w:val="24"/>
          <w:szCs w:val="24"/>
        </w:rPr>
        <w:t xml:space="preserve">Il 1964 vide il ritorno dei Laburisti al governo con </w:t>
      </w:r>
      <w:r w:rsidRPr="00B15577">
        <w:rPr>
          <w:b/>
          <w:bCs/>
          <w:sz w:val="24"/>
          <w:szCs w:val="24"/>
        </w:rPr>
        <w:t>ALEC DOUGLAS</w:t>
      </w:r>
      <w:r w:rsidRPr="00B15577">
        <w:rPr>
          <w:sz w:val="24"/>
          <w:szCs w:val="24"/>
        </w:rPr>
        <w:t xml:space="preserve"> (18 ott. 1963 – 16 </w:t>
      </w:r>
      <w:proofErr w:type="spellStart"/>
      <w:r w:rsidRPr="00B15577">
        <w:rPr>
          <w:sz w:val="24"/>
          <w:szCs w:val="24"/>
        </w:rPr>
        <w:t>ott</w:t>
      </w:r>
      <w:proofErr w:type="spellEnd"/>
      <w:r w:rsidRPr="00B15577">
        <w:rPr>
          <w:sz w:val="24"/>
          <w:szCs w:val="24"/>
        </w:rPr>
        <w:t xml:space="preserve"> 1964). Fu un “governo di transizione” di scarso significato e destinato ben presto a cadere. Gli succedette</w:t>
      </w:r>
    </w:p>
    <w:p w14:paraId="583923F0" w14:textId="77777777" w:rsidR="008B6015" w:rsidRPr="00B15577" w:rsidRDefault="008B6015" w:rsidP="008B6015">
      <w:pPr>
        <w:jc w:val="center"/>
        <w:rPr>
          <w:b/>
          <w:bCs/>
          <w:sz w:val="28"/>
          <w:szCs w:val="28"/>
        </w:rPr>
      </w:pPr>
      <w:bookmarkStart w:id="0" w:name="_Hlk163831591"/>
      <w:r w:rsidRPr="00B15577">
        <w:rPr>
          <w:b/>
          <w:bCs/>
          <w:sz w:val="28"/>
          <w:szCs w:val="28"/>
        </w:rPr>
        <w:t>HAROLD WILSON (1964-1970)</w:t>
      </w:r>
    </w:p>
    <w:p w14:paraId="232498D0" w14:textId="77777777" w:rsidR="008B6015" w:rsidRDefault="008B6015" w:rsidP="008B6015">
      <w:pPr>
        <w:rPr>
          <w:b/>
          <w:bCs/>
          <w:sz w:val="24"/>
          <w:szCs w:val="24"/>
        </w:rPr>
      </w:pPr>
      <w:bookmarkStart w:id="1" w:name="_Hlk163830899"/>
      <w:bookmarkEnd w:id="0"/>
      <w:r w:rsidRPr="003448F5">
        <w:rPr>
          <w:b/>
          <w:bCs/>
          <w:sz w:val="24"/>
          <w:szCs w:val="24"/>
        </w:rPr>
        <w:t>Politica interna</w:t>
      </w:r>
    </w:p>
    <w:bookmarkEnd w:id="1"/>
    <w:p w14:paraId="4E07293F" w14:textId="1DA37B43" w:rsidR="008B6015" w:rsidRPr="003448F5" w:rsidRDefault="008B6015" w:rsidP="008B6015">
      <w:pPr>
        <w:pStyle w:val="Paragrafoelenco"/>
        <w:numPr>
          <w:ilvl w:val="0"/>
          <w:numId w:val="5"/>
        </w:numPr>
        <w:rPr>
          <w:b/>
          <w:bCs/>
          <w:sz w:val="24"/>
          <w:szCs w:val="24"/>
        </w:rPr>
      </w:pPr>
      <w:r w:rsidRPr="003448F5">
        <w:rPr>
          <w:b/>
          <w:bCs/>
          <w:sz w:val="24"/>
          <w:szCs w:val="24"/>
        </w:rPr>
        <w:t>Riforme civili</w:t>
      </w:r>
      <w:r>
        <w:rPr>
          <w:b/>
          <w:bCs/>
          <w:sz w:val="24"/>
          <w:szCs w:val="24"/>
        </w:rPr>
        <w:t xml:space="preserve"> e sociali</w:t>
      </w:r>
      <w:r>
        <w:rPr>
          <w:sz w:val="24"/>
          <w:szCs w:val="24"/>
        </w:rPr>
        <w:t xml:space="preserve">: depenalizzazione parziale della omosessualità (1967), </w:t>
      </w:r>
      <w:r w:rsidR="004A4437">
        <w:rPr>
          <w:sz w:val="24"/>
          <w:szCs w:val="24"/>
        </w:rPr>
        <w:t>l</w:t>
      </w:r>
      <w:r>
        <w:rPr>
          <w:sz w:val="24"/>
          <w:szCs w:val="24"/>
        </w:rPr>
        <w:t>egalizzazione dell’aborto (1968), estensione del divorzio (1969), abbassamento della maggiore età a 18 anni</w:t>
      </w:r>
    </w:p>
    <w:p w14:paraId="03C62CE2" w14:textId="77777777" w:rsidR="008B6015" w:rsidRPr="00CE0B8A" w:rsidRDefault="008B6015" w:rsidP="008B6015">
      <w:pPr>
        <w:pStyle w:val="Paragrafoelenco"/>
        <w:numPr>
          <w:ilvl w:val="0"/>
          <w:numId w:val="5"/>
        </w:numPr>
        <w:rPr>
          <w:b/>
          <w:bCs/>
          <w:sz w:val="24"/>
          <w:szCs w:val="24"/>
        </w:rPr>
      </w:pPr>
      <w:bookmarkStart w:id="2" w:name="_Hlk163830927"/>
      <w:r>
        <w:rPr>
          <w:b/>
          <w:bCs/>
          <w:sz w:val="24"/>
          <w:szCs w:val="24"/>
        </w:rPr>
        <w:lastRenderedPageBreak/>
        <w:t>Economia</w:t>
      </w:r>
      <w:bookmarkEnd w:id="2"/>
      <w:r>
        <w:rPr>
          <w:b/>
          <w:bCs/>
          <w:sz w:val="24"/>
          <w:szCs w:val="24"/>
        </w:rPr>
        <w:t>:</w:t>
      </w:r>
      <w:r>
        <w:rPr>
          <w:sz w:val="24"/>
          <w:szCs w:val="24"/>
        </w:rPr>
        <w:t xml:space="preserve"> al forte deficit della bilancia dei pagamenti e alla crisi della sterlina dovuti in parte ad un esercito sovraccarico, risponde con il lancio della </w:t>
      </w:r>
      <w:r w:rsidRPr="00B15577">
        <w:rPr>
          <w:b/>
          <w:bCs/>
          <w:sz w:val="24"/>
          <w:szCs w:val="24"/>
        </w:rPr>
        <w:t xml:space="preserve">Defense </w:t>
      </w:r>
      <w:proofErr w:type="spellStart"/>
      <w:r w:rsidRPr="00B15577">
        <w:rPr>
          <w:b/>
          <w:bCs/>
          <w:sz w:val="24"/>
          <w:szCs w:val="24"/>
        </w:rPr>
        <w:t>Rewev</w:t>
      </w:r>
      <w:proofErr w:type="spellEnd"/>
      <w:r>
        <w:rPr>
          <w:sz w:val="24"/>
          <w:szCs w:val="24"/>
        </w:rPr>
        <w:t xml:space="preserve">, la costituzione del </w:t>
      </w:r>
      <w:proofErr w:type="spellStart"/>
      <w:r w:rsidRPr="00B15577">
        <w:rPr>
          <w:b/>
          <w:bCs/>
          <w:sz w:val="24"/>
          <w:szCs w:val="24"/>
        </w:rPr>
        <w:t>Dipartiment</w:t>
      </w:r>
      <w:proofErr w:type="spellEnd"/>
      <w:r w:rsidRPr="00B15577">
        <w:rPr>
          <w:b/>
          <w:bCs/>
          <w:sz w:val="24"/>
          <w:szCs w:val="24"/>
        </w:rPr>
        <w:t xml:space="preserve"> of </w:t>
      </w:r>
      <w:proofErr w:type="spellStart"/>
      <w:r w:rsidRPr="00B15577">
        <w:rPr>
          <w:b/>
          <w:bCs/>
          <w:sz w:val="24"/>
          <w:szCs w:val="24"/>
        </w:rPr>
        <w:t>Economic</w:t>
      </w:r>
      <w:proofErr w:type="spellEnd"/>
      <w:r w:rsidRPr="00B15577">
        <w:rPr>
          <w:b/>
          <w:bCs/>
          <w:sz w:val="24"/>
          <w:szCs w:val="24"/>
        </w:rPr>
        <w:t xml:space="preserve"> Affairs</w:t>
      </w:r>
      <w:r>
        <w:rPr>
          <w:sz w:val="24"/>
          <w:szCs w:val="24"/>
        </w:rPr>
        <w:t xml:space="preserve"> e la </w:t>
      </w:r>
      <w:r w:rsidRPr="00B15577">
        <w:rPr>
          <w:b/>
          <w:bCs/>
          <w:sz w:val="24"/>
          <w:szCs w:val="24"/>
        </w:rPr>
        <w:t>svalutazione della sterlina</w:t>
      </w:r>
      <w:r>
        <w:rPr>
          <w:sz w:val="24"/>
          <w:szCs w:val="24"/>
        </w:rPr>
        <w:t>. Avvia i primi passi della modernizzazione tecnologica del sistema produttivo inglese</w:t>
      </w:r>
    </w:p>
    <w:p w14:paraId="64B48928" w14:textId="77777777" w:rsidR="008B6015" w:rsidRDefault="008B6015" w:rsidP="008B6015">
      <w:pPr>
        <w:rPr>
          <w:b/>
          <w:bCs/>
          <w:sz w:val="24"/>
          <w:szCs w:val="24"/>
        </w:rPr>
      </w:pPr>
      <w:bookmarkStart w:id="3" w:name="_Hlk163831249"/>
      <w:r>
        <w:rPr>
          <w:b/>
          <w:bCs/>
          <w:sz w:val="24"/>
          <w:szCs w:val="24"/>
        </w:rPr>
        <w:t>Politica estera</w:t>
      </w:r>
    </w:p>
    <w:bookmarkEnd w:id="3"/>
    <w:p w14:paraId="7CFEA010" w14:textId="77777777" w:rsidR="008B6015" w:rsidRPr="00CE0B8A" w:rsidRDefault="008B6015" w:rsidP="008B6015">
      <w:pPr>
        <w:pStyle w:val="Paragrafoelenco"/>
        <w:numPr>
          <w:ilvl w:val="0"/>
          <w:numId w:val="6"/>
        </w:numPr>
        <w:rPr>
          <w:b/>
          <w:bCs/>
          <w:sz w:val="24"/>
          <w:szCs w:val="24"/>
        </w:rPr>
      </w:pPr>
      <w:r>
        <w:rPr>
          <w:sz w:val="24"/>
          <w:szCs w:val="24"/>
        </w:rPr>
        <w:t>Alleanza con Johnson nella guerra del Vietnam, ritiro delle truppe dal Canale di Suez, accettazione dell’indipendenza della Rhodesia (1965)</w:t>
      </w:r>
    </w:p>
    <w:p w14:paraId="4F4F9287" w14:textId="77777777" w:rsidR="008B6015" w:rsidRPr="00CE0B8A" w:rsidRDefault="008B6015" w:rsidP="008B6015">
      <w:pPr>
        <w:pStyle w:val="Paragrafoelenco"/>
        <w:numPr>
          <w:ilvl w:val="0"/>
          <w:numId w:val="6"/>
        </w:numPr>
        <w:rPr>
          <w:b/>
          <w:bCs/>
          <w:sz w:val="24"/>
          <w:szCs w:val="24"/>
        </w:rPr>
      </w:pPr>
      <w:r>
        <w:rPr>
          <w:sz w:val="24"/>
          <w:szCs w:val="24"/>
        </w:rPr>
        <w:t>Fallisce nuovamente la sua richiesta di far entrare l’Inghilterra nel MEC</w:t>
      </w:r>
    </w:p>
    <w:p w14:paraId="3AB523AE" w14:textId="77777777" w:rsidR="008B6015" w:rsidRPr="00B15577" w:rsidRDefault="008B6015" w:rsidP="008B6015">
      <w:pPr>
        <w:jc w:val="center"/>
        <w:rPr>
          <w:b/>
          <w:bCs/>
          <w:sz w:val="28"/>
          <w:szCs w:val="28"/>
        </w:rPr>
      </w:pPr>
      <w:r w:rsidRPr="00B15577">
        <w:rPr>
          <w:b/>
          <w:bCs/>
          <w:sz w:val="28"/>
          <w:szCs w:val="28"/>
        </w:rPr>
        <w:t xml:space="preserve">EDWARD HEATH (1970-74) </w:t>
      </w:r>
    </w:p>
    <w:p w14:paraId="52268D7F" w14:textId="77777777" w:rsidR="008B6015" w:rsidRDefault="008B6015" w:rsidP="008B6015">
      <w:pPr>
        <w:rPr>
          <w:b/>
          <w:bCs/>
          <w:sz w:val="24"/>
          <w:szCs w:val="24"/>
        </w:rPr>
      </w:pPr>
      <w:r w:rsidRPr="003448F5">
        <w:rPr>
          <w:b/>
          <w:bCs/>
          <w:sz w:val="24"/>
          <w:szCs w:val="24"/>
        </w:rPr>
        <w:t>Politica interna</w:t>
      </w:r>
    </w:p>
    <w:p w14:paraId="2C0F1F53" w14:textId="77777777" w:rsidR="008B6015" w:rsidRPr="00B15577" w:rsidRDefault="008B6015" w:rsidP="008B6015">
      <w:pPr>
        <w:pStyle w:val="Paragrafoelenco"/>
        <w:numPr>
          <w:ilvl w:val="0"/>
          <w:numId w:val="7"/>
        </w:numPr>
        <w:rPr>
          <w:sz w:val="24"/>
          <w:szCs w:val="24"/>
        </w:rPr>
      </w:pPr>
      <w:r w:rsidRPr="00B15577">
        <w:rPr>
          <w:b/>
          <w:bCs/>
          <w:sz w:val="24"/>
          <w:szCs w:val="24"/>
        </w:rPr>
        <w:t>Economia:</w:t>
      </w:r>
      <w:r w:rsidRPr="00B15577">
        <w:rPr>
          <w:sz w:val="24"/>
          <w:szCs w:val="24"/>
        </w:rPr>
        <w:t xml:space="preserve"> ritorno al libero mercato e ad una politica deflattiva per risolvere i gravi problemi dell’inflazione e della disoccupazione. La riduzione delle paghe e delle spese sociali crea un braccio di ferro con le Trade Union. Si delinea il degrado delle grandi città industriali (Manchester, Liverpool, Birmingham, conseguenza del decentramento operato nel corso degli anni ’60 e del deterioramento del quadro economico.</w:t>
      </w:r>
    </w:p>
    <w:p w14:paraId="5B3172FD" w14:textId="77777777" w:rsidR="008B6015" w:rsidRPr="00B15577" w:rsidRDefault="008B6015" w:rsidP="008B6015">
      <w:pPr>
        <w:pStyle w:val="Paragrafoelenco"/>
        <w:numPr>
          <w:ilvl w:val="0"/>
          <w:numId w:val="7"/>
        </w:numPr>
        <w:rPr>
          <w:sz w:val="24"/>
          <w:szCs w:val="24"/>
        </w:rPr>
      </w:pPr>
      <w:r w:rsidRPr="00B15577">
        <w:rPr>
          <w:b/>
          <w:bCs/>
          <w:sz w:val="24"/>
          <w:szCs w:val="24"/>
        </w:rPr>
        <w:t>Problema Irlandese.</w:t>
      </w:r>
      <w:r w:rsidRPr="00B15577">
        <w:rPr>
          <w:sz w:val="24"/>
          <w:szCs w:val="24"/>
        </w:rPr>
        <w:t xml:space="preserve"> Si riaccendono gli </w:t>
      </w:r>
      <w:r w:rsidRPr="00B15577">
        <w:rPr>
          <w:b/>
          <w:bCs/>
          <w:sz w:val="24"/>
          <w:szCs w:val="24"/>
        </w:rPr>
        <w:t>scontri violenti nell’ Ulster</w:t>
      </w:r>
      <w:r w:rsidRPr="00B15577">
        <w:rPr>
          <w:sz w:val="24"/>
          <w:szCs w:val="24"/>
        </w:rPr>
        <w:t>. L’invio dell’esercito per sedarli si traduce nella Domenica di Sangue e in uno scontro con il partito degli Unionisti</w:t>
      </w:r>
    </w:p>
    <w:p w14:paraId="13154AD3" w14:textId="77777777" w:rsidR="008B6015" w:rsidRPr="00B15577" w:rsidRDefault="008B6015" w:rsidP="008B6015">
      <w:pPr>
        <w:rPr>
          <w:sz w:val="24"/>
          <w:szCs w:val="24"/>
        </w:rPr>
      </w:pPr>
      <w:r w:rsidRPr="00B15577">
        <w:rPr>
          <w:sz w:val="24"/>
          <w:szCs w:val="24"/>
        </w:rPr>
        <w:t>Politica estera</w:t>
      </w:r>
    </w:p>
    <w:p w14:paraId="32E43E3F" w14:textId="77777777" w:rsidR="008B6015" w:rsidRPr="00B15577" w:rsidRDefault="008B6015" w:rsidP="008B6015">
      <w:pPr>
        <w:pStyle w:val="Paragrafoelenco"/>
        <w:numPr>
          <w:ilvl w:val="0"/>
          <w:numId w:val="8"/>
        </w:numPr>
        <w:rPr>
          <w:sz w:val="24"/>
          <w:szCs w:val="24"/>
        </w:rPr>
      </w:pPr>
      <w:r w:rsidRPr="00B15577">
        <w:rPr>
          <w:sz w:val="24"/>
          <w:szCs w:val="24"/>
        </w:rPr>
        <w:t>Europa: ingresso dell’Inghilterra nella CEE</w:t>
      </w:r>
    </w:p>
    <w:p w14:paraId="7934B633" w14:textId="77777777" w:rsidR="008B6015" w:rsidRPr="00B15577" w:rsidRDefault="008B6015" w:rsidP="008B6015">
      <w:pPr>
        <w:pStyle w:val="Paragrafoelenco"/>
        <w:numPr>
          <w:ilvl w:val="0"/>
          <w:numId w:val="8"/>
        </w:numPr>
        <w:rPr>
          <w:sz w:val="24"/>
          <w:szCs w:val="24"/>
        </w:rPr>
      </w:pPr>
      <w:r w:rsidRPr="00B15577">
        <w:rPr>
          <w:sz w:val="24"/>
          <w:szCs w:val="24"/>
        </w:rPr>
        <w:t>Asia: riconoscimento della Repubblica Popolare Cinese (1973)</w:t>
      </w:r>
    </w:p>
    <w:p w14:paraId="763EAF05" w14:textId="77777777" w:rsidR="008B6015" w:rsidRPr="00CE0B8A" w:rsidRDefault="008B6015" w:rsidP="008B6015">
      <w:pPr>
        <w:rPr>
          <w:sz w:val="28"/>
          <w:szCs w:val="28"/>
        </w:rPr>
      </w:pPr>
      <w:r w:rsidRPr="00B15577">
        <w:rPr>
          <w:sz w:val="24"/>
          <w:szCs w:val="24"/>
        </w:rPr>
        <w:t xml:space="preserve"> Caduta del governo nel 1974 causata dagli effetti della crisi petrolifera e del processo di stagflazione che non viene evitato </w:t>
      </w:r>
      <w:bookmarkStart w:id="4" w:name="_Hlk163836039"/>
    </w:p>
    <w:bookmarkEnd w:id="4"/>
    <w:p w14:paraId="5DCD539E" w14:textId="77777777" w:rsidR="008B6015" w:rsidRPr="00B15577" w:rsidRDefault="008B6015" w:rsidP="008B6015">
      <w:pPr>
        <w:jc w:val="center"/>
        <w:rPr>
          <w:b/>
          <w:bCs/>
          <w:sz w:val="28"/>
          <w:szCs w:val="28"/>
        </w:rPr>
      </w:pPr>
      <w:r w:rsidRPr="00B15577">
        <w:rPr>
          <w:b/>
          <w:bCs/>
          <w:sz w:val="28"/>
          <w:szCs w:val="28"/>
        </w:rPr>
        <w:t>HAROLD WILSON (1974 -1976)</w:t>
      </w:r>
      <w:r>
        <w:rPr>
          <w:b/>
          <w:bCs/>
          <w:sz w:val="28"/>
          <w:szCs w:val="28"/>
        </w:rPr>
        <w:t xml:space="preserve"> </w:t>
      </w:r>
      <w:r w:rsidRPr="00B15577">
        <w:rPr>
          <w:b/>
          <w:bCs/>
          <w:sz w:val="28"/>
          <w:szCs w:val="28"/>
        </w:rPr>
        <w:t>- laburista</w:t>
      </w:r>
    </w:p>
    <w:p w14:paraId="290DB788" w14:textId="77777777" w:rsidR="008B6015" w:rsidRPr="004A4437" w:rsidRDefault="008B6015" w:rsidP="008B6015">
      <w:pPr>
        <w:rPr>
          <w:b/>
          <w:bCs/>
          <w:sz w:val="24"/>
          <w:szCs w:val="24"/>
        </w:rPr>
      </w:pPr>
      <w:r>
        <w:rPr>
          <w:sz w:val="24"/>
          <w:szCs w:val="24"/>
        </w:rPr>
        <w:t xml:space="preserve">Wilson, primo ministro di un governo di minoranza, attua un programma di governo socialista che investe in istruzione, salute, alloggi, parità di genere, controllo dei prezzi, aumento delle pensioni. </w:t>
      </w:r>
      <w:r w:rsidRPr="004A4437">
        <w:rPr>
          <w:b/>
          <w:bCs/>
          <w:sz w:val="24"/>
          <w:szCs w:val="24"/>
        </w:rPr>
        <w:t xml:space="preserve">Impone inoltre una elevatissima tassazione (83%) sui redditi più alti. La modernizzazione non crea posti di lavoro e la disoccupazione nel 1975 raggiunge la cifra di un milione </w:t>
      </w:r>
    </w:p>
    <w:p w14:paraId="0E469BCD" w14:textId="77777777" w:rsidR="008B6015" w:rsidRPr="00B15577" w:rsidRDefault="008B6015" w:rsidP="008B6015">
      <w:pPr>
        <w:pStyle w:val="Paragrafoelenco"/>
        <w:jc w:val="center"/>
        <w:rPr>
          <w:b/>
          <w:bCs/>
          <w:sz w:val="28"/>
          <w:szCs w:val="28"/>
        </w:rPr>
      </w:pPr>
      <w:r w:rsidRPr="00B15577">
        <w:rPr>
          <w:b/>
          <w:bCs/>
          <w:sz w:val="28"/>
          <w:szCs w:val="28"/>
        </w:rPr>
        <w:t>JAMES CALLAGHAN (</w:t>
      </w:r>
      <w:proofErr w:type="spellStart"/>
      <w:r w:rsidRPr="00B15577">
        <w:rPr>
          <w:b/>
          <w:bCs/>
          <w:sz w:val="28"/>
          <w:szCs w:val="28"/>
        </w:rPr>
        <w:t>apr</w:t>
      </w:r>
      <w:proofErr w:type="spellEnd"/>
      <w:r w:rsidRPr="00B15577">
        <w:rPr>
          <w:b/>
          <w:bCs/>
          <w:sz w:val="28"/>
          <w:szCs w:val="28"/>
        </w:rPr>
        <w:t xml:space="preserve"> 1976 – </w:t>
      </w:r>
      <w:proofErr w:type="spellStart"/>
      <w:r w:rsidRPr="00B15577">
        <w:rPr>
          <w:b/>
          <w:bCs/>
          <w:sz w:val="28"/>
          <w:szCs w:val="28"/>
        </w:rPr>
        <w:t>mag</w:t>
      </w:r>
      <w:proofErr w:type="spellEnd"/>
      <w:r w:rsidRPr="00B15577">
        <w:rPr>
          <w:b/>
          <w:bCs/>
          <w:sz w:val="28"/>
          <w:szCs w:val="28"/>
        </w:rPr>
        <w:t xml:space="preserve"> 1979)</w:t>
      </w:r>
      <w:r>
        <w:rPr>
          <w:b/>
          <w:bCs/>
          <w:sz w:val="28"/>
          <w:szCs w:val="28"/>
        </w:rPr>
        <w:t xml:space="preserve"> -laburista</w:t>
      </w:r>
    </w:p>
    <w:p w14:paraId="45D3AE36" w14:textId="2F50683C" w:rsidR="008B6015" w:rsidRPr="004105EE" w:rsidRDefault="008B6015" w:rsidP="008B6015">
      <w:pPr>
        <w:rPr>
          <w:sz w:val="24"/>
          <w:szCs w:val="24"/>
        </w:rPr>
      </w:pPr>
      <w:r w:rsidRPr="004105EE">
        <w:rPr>
          <w:sz w:val="24"/>
          <w:szCs w:val="24"/>
        </w:rPr>
        <w:t>Si reagisce alla crisi economica generata dalla crisi petrolifera con il ritorno al carbone</w:t>
      </w:r>
      <w:r w:rsidR="004A4437">
        <w:rPr>
          <w:sz w:val="24"/>
          <w:szCs w:val="24"/>
        </w:rPr>
        <w:t xml:space="preserve">, potenziamento del </w:t>
      </w:r>
      <w:r w:rsidRPr="004105EE">
        <w:rPr>
          <w:sz w:val="24"/>
          <w:szCs w:val="24"/>
        </w:rPr>
        <w:t>nucleare e con la costituzione della British National Oil Corporation per sfruttare i promettenti giacimenti petroliferi e metaniferi coperti nel Mare del Nord. La crisi, comunque continua a mordere.  Nell’ “inverno dello scontento” si radicalizza lo scontro con i sindacati causato dalla limitazione imposta ai salari per ridurre l’inflazione e Il Paese è attraversato da una catena di scioperi senza precedenti che lo mettono nel ca</w:t>
      </w:r>
      <w:r w:rsidR="004A4437">
        <w:rPr>
          <w:sz w:val="24"/>
          <w:szCs w:val="24"/>
        </w:rPr>
        <w:t>os</w:t>
      </w:r>
      <w:r w:rsidRPr="004105EE">
        <w:rPr>
          <w:sz w:val="24"/>
          <w:szCs w:val="24"/>
        </w:rPr>
        <w:t>. Il governo Callaghan viene sfiduciato</w:t>
      </w:r>
    </w:p>
    <w:p w14:paraId="64CF23EF" w14:textId="77777777" w:rsidR="008B6015" w:rsidRPr="0013135B" w:rsidRDefault="008B6015" w:rsidP="008B6015">
      <w:pPr>
        <w:jc w:val="center"/>
        <w:rPr>
          <w:b/>
          <w:bCs/>
          <w:sz w:val="28"/>
          <w:szCs w:val="28"/>
        </w:rPr>
      </w:pPr>
      <w:r w:rsidRPr="0013135B">
        <w:rPr>
          <w:b/>
          <w:bCs/>
          <w:sz w:val="28"/>
          <w:szCs w:val="28"/>
        </w:rPr>
        <w:t>MARGARET THATCHER</w:t>
      </w:r>
      <w:r>
        <w:rPr>
          <w:b/>
          <w:bCs/>
          <w:sz w:val="28"/>
          <w:szCs w:val="28"/>
        </w:rPr>
        <w:t xml:space="preserve"> (4 </w:t>
      </w:r>
      <w:proofErr w:type="spellStart"/>
      <w:r>
        <w:rPr>
          <w:b/>
          <w:bCs/>
          <w:sz w:val="28"/>
          <w:szCs w:val="28"/>
        </w:rPr>
        <w:t>mag</w:t>
      </w:r>
      <w:proofErr w:type="spellEnd"/>
      <w:r>
        <w:rPr>
          <w:b/>
          <w:bCs/>
          <w:sz w:val="28"/>
          <w:szCs w:val="28"/>
        </w:rPr>
        <w:t xml:space="preserve"> 1979 – 28 </w:t>
      </w:r>
      <w:proofErr w:type="spellStart"/>
      <w:r>
        <w:rPr>
          <w:b/>
          <w:bCs/>
          <w:sz w:val="28"/>
          <w:szCs w:val="28"/>
        </w:rPr>
        <w:t>nov</w:t>
      </w:r>
      <w:proofErr w:type="spellEnd"/>
      <w:r>
        <w:rPr>
          <w:b/>
          <w:bCs/>
          <w:sz w:val="28"/>
          <w:szCs w:val="28"/>
        </w:rPr>
        <w:t xml:space="preserve"> 1990) - conservatore</w:t>
      </w:r>
    </w:p>
    <w:p w14:paraId="79A26B40" w14:textId="77777777" w:rsidR="008B6015" w:rsidRDefault="008B6015" w:rsidP="008B6015">
      <w:pPr>
        <w:rPr>
          <w:b/>
          <w:bCs/>
          <w:sz w:val="24"/>
          <w:szCs w:val="24"/>
        </w:rPr>
      </w:pPr>
      <w:r w:rsidRPr="003448F5">
        <w:rPr>
          <w:b/>
          <w:bCs/>
          <w:sz w:val="24"/>
          <w:szCs w:val="24"/>
        </w:rPr>
        <w:lastRenderedPageBreak/>
        <w:t>Politica interna</w:t>
      </w:r>
    </w:p>
    <w:p w14:paraId="66F977E0" w14:textId="77777777" w:rsidR="008B6015" w:rsidRPr="004105EE" w:rsidRDefault="008B6015" w:rsidP="008B6015">
      <w:pPr>
        <w:pStyle w:val="Paragrafoelenco"/>
        <w:numPr>
          <w:ilvl w:val="0"/>
          <w:numId w:val="7"/>
        </w:numPr>
        <w:rPr>
          <w:sz w:val="24"/>
          <w:szCs w:val="24"/>
        </w:rPr>
      </w:pPr>
      <w:r w:rsidRPr="004105EE">
        <w:rPr>
          <w:b/>
          <w:bCs/>
          <w:sz w:val="24"/>
          <w:szCs w:val="24"/>
        </w:rPr>
        <w:t>Economia:</w:t>
      </w:r>
      <w:r w:rsidRPr="004105EE">
        <w:rPr>
          <w:sz w:val="24"/>
          <w:szCs w:val="24"/>
        </w:rPr>
        <w:t xml:space="preserve"> ritorno al liberismo radicale (reaganismo), ridimensionamento delle vecchie industrie e ricerca di nuovi modelli tecnologici, vendita delle industrie di stato, ricerca di nuovi modelli tecnologici, tagli dell’occupazione, deindustrializzazione a favore dei servizi, poll tax, limitazione delle spese pubbliche </w:t>
      </w:r>
    </w:p>
    <w:p w14:paraId="0B78AF82" w14:textId="77777777" w:rsidR="008B6015" w:rsidRPr="004105EE" w:rsidRDefault="008B6015" w:rsidP="008B6015">
      <w:pPr>
        <w:pStyle w:val="Paragrafoelenco"/>
        <w:numPr>
          <w:ilvl w:val="0"/>
          <w:numId w:val="7"/>
        </w:numPr>
        <w:rPr>
          <w:b/>
          <w:bCs/>
          <w:sz w:val="24"/>
          <w:szCs w:val="24"/>
        </w:rPr>
      </w:pPr>
      <w:r w:rsidRPr="004105EE">
        <w:rPr>
          <w:b/>
          <w:bCs/>
          <w:sz w:val="24"/>
          <w:szCs w:val="24"/>
        </w:rPr>
        <w:t>Politiche sociali: forte riduzione delle spese sociali, attacchi alla scuola pubblica</w:t>
      </w:r>
    </w:p>
    <w:p w14:paraId="2FF1CD9E" w14:textId="77777777" w:rsidR="008B6015" w:rsidRPr="004105EE" w:rsidRDefault="008B6015" w:rsidP="008B6015">
      <w:pPr>
        <w:pStyle w:val="Paragrafoelenco"/>
        <w:numPr>
          <w:ilvl w:val="0"/>
          <w:numId w:val="7"/>
        </w:numPr>
        <w:rPr>
          <w:b/>
          <w:bCs/>
          <w:sz w:val="24"/>
          <w:szCs w:val="24"/>
        </w:rPr>
      </w:pPr>
      <w:r w:rsidRPr="004105EE">
        <w:rPr>
          <w:sz w:val="24"/>
          <w:szCs w:val="24"/>
        </w:rPr>
        <w:t xml:space="preserve"> </w:t>
      </w:r>
      <w:r w:rsidRPr="004105EE">
        <w:rPr>
          <w:b/>
          <w:bCs/>
          <w:sz w:val="24"/>
          <w:szCs w:val="24"/>
        </w:rPr>
        <w:t xml:space="preserve">Politica estera: </w:t>
      </w:r>
    </w:p>
    <w:p w14:paraId="6A69F37F" w14:textId="77777777" w:rsidR="008B6015" w:rsidRPr="004105EE" w:rsidRDefault="008B6015" w:rsidP="008B6015">
      <w:pPr>
        <w:pStyle w:val="Paragrafoelenco"/>
        <w:numPr>
          <w:ilvl w:val="0"/>
          <w:numId w:val="8"/>
        </w:numPr>
        <w:rPr>
          <w:b/>
          <w:bCs/>
          <w:sz w:val="24"/>
          <w:szCs w:val="24"/>
        </w:rPr>
      </w:pPr>
      <w:r w:rsidRPr="004105EE">
        <w:rPr>
          <w:b/>
          <w:bCs/>
          <w:sz w:val="24"/>
          <w:szCs w:val="24"/>
        </w:rPr>
        <w:t xml:space="preserve">Europa: </w:t>
      </w:r>
      <w:r w:rsidRPr="004105EE">
        <w:rPr>
          <w:sz w:val="24"/>
          <w:szCs w:val="24"/>
        </w:rPr>
        <w:t>accentuazion</w:t>
      </w:r>
      <w:r>
        <w:rPr>
          <w:sz w:val="24"/>
          <w:szCs w:val="24"/>
        </w:rPr>
        <w:t>e</w:t>
      </w:r>
      <w:r w:rsidRPr="004105EE">
        <w:rPr>
          <w:sz w:val="24"/>
          <w:szCs w:val="24"/>
        </w:rPr>
        <w:t xml:space="preserve"> delle </w:t>
      </w:r>
      <w:r w:rsidRPr="004A4437">
        <w:rPr>
          <w:b/>
          <w:bCs/>
          <w:sz w:val="24"/>
          <w:szCs w:val="24"/>
        </w:rPr>
        <w:t>posizioni antieuropee</w:t>
      </w:r>
      <w:r w:rsidRPr="004105EE">
        <w:rPr>
          <w:sz w:val="24"/>
          <w:szCs w:val="24"/>
        </w:rPr>
        <w:t xml:space="preserve"> e ottenimento di una riduzione della quota pagata dall’ Inghilterra </w:t>
      </w:r>
      <w:r>
        <w:rPr>
          <w:sz w:val="24"/>
          <w:szCs w:val="24"/>
        </w:rPr>
        <w:t>al Bilancio comunitario</w:t>
      </w:r>
    </w:p>
    <w:p w14:paraId="7DAF4BD0" w14:textId="77777777" w:rsidR="008B6015" w:rsidRPr="004105EE" w:rsidRDefault="008B6015" w:rsidP="008B6015">
      <w:pPr>
        <w:pStyle w:val="Paragrafoelenco"/>
        <w:numPr>
          <w:ilvl w:val="0"/>
          <w:numId w:val="8"/>
        </w:numPr>
        <w:rPr>
          <w:sz w:val="24"/>
          <w:szCs w:val="24"/>
        </w:rPr>
      </w:pPr>
      <w:r w:rsidRPr="004A4437">
        <w:rPr>
          <w:b/>
          <w:bCs/>
          <w:sz w:val="24"/>
          <w:szCs w:val="24"/>
        </w:rPr>
        <w:t>Argentina:</w:t>
      </w:r>
      <w:r w:rsidRPr="004105EE">
        <w:rPr>
          <w:sz w:val="24"/>
          <w:szCs w:val="24"/>
        </w:rPr>
        <w:t xml:space="preserve"> Guerra delle Falkland (2 aprile – 14 giugno 1982)</w:t>
      </w:r>
    </w:p>
    <w:p w14:paraId="48FC745B" w14:textId="77777777" w:rsidR="008B6015" w:rsidRPr="004105EE" w:rsidRDefault="008B6015" w:rsidP="008B6015">
      <w:pPr>
        <w:rPr>
          <w:sz w:val="24"/>
          <w:szCs w:val="24"/>
        </w:rPr>
      </w:pPr>
      <w:r w:rsidRPr="004105EE">
        <w:rPr>
          <w:sz w:val="24"/>
          <w:szCs w:val="24"/>
        </w:rPr>
        <w:t>Nel 1990 la Thatcher messa in minoranza dal suo partito decide di dimettersi da primo ministro lasciando il posto a John Major</w:t>
      </w:r>
    </w:p>
    <w:p w14:paraId="1808A266" w14:textId="77777777" w:rsidR="008B6015" w:rsidRPr="003D453C" w:rsidRDefault="008B6015" w:rsidP="008B6015">
      <w:pPr>
        <w:jc w:val="center"/>
        <w:rPr>
          <w:b/>
          <w:bCs/>
          <w:sz w:val="28"/>
          <w:szCs w:val="28"/>
        </w:rPr>
      </w:pPr>
      <w:r w:rsidRPr="003D453C">
        <w:rPr>
          <w:b/>
          <w:bCs/>
          <w:sz w:val="28"/>
          <w:szCs w:val="28"/>
        </w:rPr>
        <w:t>JOHN MAJOR</w:t>
      </w:r>
      <w:r>
        <w:rPr>
          <w:b/>
          <w:bCs/>
          <w:sz w:val="28"/>
          <w:szCs w:val="28"/>
        </w:rPr>
        <w:t xml:space="preserve"> (1990-97) - conservatore</w:t>
      </w:r>
    </w:p>
    <w:p w14:paraId="1E4AE6A4" w14:textId="77777777" w:rsidR="008B6015" w:rsidRPr="004105EE" w:rsidRDefault="008B6015" w:rsidP="008B6015">
      <w:pPr>
        <w:rPr>
          <w:b/>
          <w:bCs/>
          <w:sz w:val="24"/>
          <w:szCs w:val="24"/>
        </w:rPr>
      </w:pPr>
      <w:r w:rsidRPr="004105EE">
        <w:rPr>
          <w:b/>
          <w:bCs/>
          <w:sz w:val="24"/>
          <w:szCs w:val="24"/>
        </w:rPr>
        <w:t>Politica interna</w:t>
      </w:r>
    </w:p>
    <w:p w14:paraId="3A7EF546" w14:textId="77777777" w:rsidR="008B6015" w:rsidRPr="004105EE" w:rsidRDefault="008B6015" w:rsidP="008B6015">
      <w:pPr>
        <w:pStyle w:val="Paragrafoelenco"/>
        <w:numPr>
          <w:ilvl w:val="0"/>
          <w:numId w:val="11"/>
        </w:numPr>
        <w:rPr>
          <w:sz w:val="24"/>
          <w:szCs w:val="24"/>
        </w:rPr>
      </w:pPr>
      <w:r w:rsidRPr="004105EE">
        <w:rPr>
          <w:b/>
          <w:bCs/>
          <w:sz w:val="24"/>
          <w:szCs w:val="24"/>
        </w:rPr>
        <w:t xml:space="preserve">Economia: </w:t>
      </w:r>
      <w:r w:rsidRPr="004105EE">
        <w:rPr>
          <w:sz w:val="24"/>
          <w:szCs w:val="24"/>
        </w:rPr>
        <w:t xml:space="preserve">prosecuzione della linea thatcheriana che nel 1993 sembra dare qualche risultato (+ 0,2 di crescita del Pil), ed una progressiva riduzione della disoccupazione (nel 1992 i disoccupati superavano la cifra di 3 milioni, nel 1997 si erano ridotto a 1,7) </w:t>
      </w:r>
    </w:p>
    <w:p w14:paraId="33945426" w14:textId="77777777" w:rsidR="008B6015" w:rsidRPr="004105EE" w:rsidRDefault="008B6015" w:rsidP="008B6015">
      <w:pPr>
        <w:pStyle w:val="Paragrafoelenco"/>
        <w:numPr>
          <w:ilvl w:val="0"/>
          <w:numId w:val="11"/>
        </w:numPr>
        <w:rPr>
          <w:sz w:val="24"/>
          <w:szCs w:val="24"/>
        </w:rPr>
      </w:pPr>
      <w:r w:rsidRPr="004105EE">
        <w:rPr>
          <w:b/>
          <w:bCs/>
          <w:sz w:val="24"/>
          <w:szCs w:val="24"/>
        </w:rPr>
        <w:t>Irlanda:</w:t>
      </w:r>
      <w:r w:rsidRPr="004105EE">
        <w:rPr>
          <w:sz w:val="24"/>
          <w:szCs w:val="24"/>
        </w:rPr>
        <w:t xml:space="preserve"> pacificazione nel 1994 con accettazione da parte dell’IRA di abbandonare la lotta armata</w:t>
      </w:r>
    </w:p>
    <w:p w14:paraId="5C6D07DA" w14:textId="77777777" w:rsidR="008B6015" w:rsidRPr="004105EE" w:rsidRDefault="008B6015" w:rsidP="008B6015">
      <w:pPr>
        <w:rPr>
          <w:b/>
          <w:bCs/>
          <w:sz w:val="24"/>
          <w:szCs w:val="24"/>
        </w:rPr>
      </w:pPr>
      <w:r w:rsidRPr="004105EE">
        <w:rPr>
          <w:b/>
          <w:bCs/>
          <w:sz w:val="24"/>
          <w:szCs w:val="24"/>
        </w:rPr>
        <w:t>Politica estera:</w:t>
      </w:r>
    </w:p>
    <w:p w14:paraId="5DD30C10" w14:textId="77777777" w:rsidR="008B6015" w:rsidRPr="004105EE" w:rsidRDefault="008B6015" w:rsidP="008B6015">
      <w:pPr>
        <w:pStyle w:val="Paragrafoelenco"/>
        <w:numPr>
          <w:ilvl w:val="0"/>
          <w:numId w:val="12"/>
        </w:numPr>
        <w:rPr>
          <w:sz w:val="24"/>
          <w:szCs w:val="24"/>
        </w:rPr>
      </w:pPr>
      <w:r w:rsidRPr="004105EE">
        <w:rPr>
          <w:b/>
          <w:bCs/>
          <w:sz w:val="24"/>
          <w:szCs w:val="24"/>
        </w:rPr>
        <w:t>Europa</w:t>
      </w:r>
      <w:r w:rsidRPr="004105EE">
        <w:rPr>
          <w:sz w:val="24"/>
          <w:szCs w:val="24"/>
        </w:rPr>
        <w:t>: adesione al Trattato di Maastricht pur mantenendo come moneta la sterlina (1991), ma uscita dallo SME (1992); Partecipazione alle operazioni in Bosnia</w:t>
      </w:r>
    </w:p>
    <w:p w14:paraId="0482A1CD" w14:textId="77777777" w:rsidR="008B6015" w:rsidRPr="004105EE" w:rsidRDefault="008B6015" w:rsidP="008B6015">
      <w:pPr>
        <w:pStyle w:val="Paragrafoelenco"/>
        <w:numPr>
          <w:ilvl w:val="0"/>
          <w:numId w:val="12"/>
        </w:numPr>
        <w:rPr>
          <w:sz w:val="24"/>
          <w:szCs w:val="24"/>
        </w:rPr>
      </w:pPr>
      <w:r w:rsidRPr="004105EE">
        <w:rPr>
          <w:b/>
          <w:bCs/>
          <w:sz w:val="24"/>
          <w:szCs w:val="24"/>
        </w:rPr>
        <w:t>Francia:</w:t>
      </w:r>
      <w:r w:rsidRPr="004105EE">
        <w:rPr>
          <w:sz w:val="24"/>
          <w:szCs w:val="24"/>
        </w:rPr>
        <w:t xml:space="preserve"> inaugurazione del Tunnel sotto la Manica (1994). (per dettagli v. slides)  </w:t>
      </w:r>
    </w:p>
    <w:p w14:paraId="2285DCBD" w14:textId="77777777" w:rsidR="008B6015" w:rsidRPr="004105EE" w:rsidRDefault="008B6015" w:rsidP="008B6015">
      <w:pPr>
        <w:pStyle w:val="Paragrafoelenco"/>
        <w:numPr>
          <w:ilvl w:val="0"/>
          <w:numId w:val="12"/>
        </w:numPr>
        <w:rPr>
          <w:sz w:val="24"/>
          <w:szCs w:val="24"/>
        </w:rPr>
      </w:pPr>
      <w:r w:rsidRPr="004105EE">
        <w:rPr>
          <w:b/>
          <w:bCs/>
          <w:sz w:val="24"/>
          <w:szCs w:val="24"/>
        </w:rPr>
        <w:t>Medio-Oriente</w:t>
      </w:r>
      <w:r w:rsidRPr="004105EE">
        <w:rPr>
          <w:sz w:val="24"/>
          <w:szCs w:val="24"/>
        </w:rPr>
        <w:t>: Partecipazione alla prima guerra contro l’Ira</w:t>
      </w:r>
      <w:r>
        <w:rPr>
          <w:sz w:val="24"/>
          <w:szCs w:val="24"/>
        </w:rPr>
        <w:t>q</w:t>
      </w:r>
    </w:p>
    <w:p w14:paraId="0471F909" w14:textId="77777777" w:rsidR="008B6015" w:rsidRDefault="008B6015" w:rsidP="008B6015">
      <w:r w:rsidRPr="004105EE">
        <w:rPr>
          <w:b/>
          <w:bCs/>
          <w:sz w:val="24"/>
          <w:szCs w:val="24"/>
        </w:rPr>
        <w:t xml:space="preserve">Una serie di scandali sessuali e soprattutto quello denominato </w:t>
      </w:r>
      <w:r w:rsidRPr="004105EE">
        <w:rPr>
          <w:b/>
          <w:bCs/>
          <w:i/>
          <w:iCs/>
          <w:sz w:val="24"/>
          <w:szCs w:val="24"/>
        </w:rPr>
        <w:t>Arm to Iraq</w:t>
      </w:r>
      <w:r w:rsidRPr="004105EE">
        <w:rPr>
          <w:b/>
          <w:bCs/>
          <w:sz w:val="24"/>
          <w:szCs w:val="24"/>
        </w:rPr>
        <w:t xml:space="preserve"> costringono Major alle dimissioni</w:t>
      </w:r>
      <w:r>
        <w:rPr>
          <w:b/>
          <w:bCs/>
          <w:sz w:val="24"/>
          <w:szCs w:val="24"/>
        </w:rPr>
        <w:t>.</w:t>
      </w:r>
    </w:p>
    <w:p w14:paraId="236B6E7E" w14:textId="77777777" w:rsidR="008B6015" w:rsidRPr="004105EE" w:rsidRDefault="008B6015" w:rsidP="008B6015">
      <w:pPr>
        <w:jc w:val="center"/>
        <w:rPr>
          <w:b/>
          <w:bCs/>
          <w:sz w:val="28"/>
          <w:szCs w:val="28"/>
        </w:rPr>
      </w:pPr>
      <w:r w:rsidRPr="004105EE">
        <w:rPr>
          <w:b/>
          <w:bCs/>
          <w:sz w:val="28"/>
          <w:szCs w:val="28"/>
        </w:rPr>
        <w:t>TONY BLAYR (1997-2007)</w:t>
      </w:r>
      <w:r>
        <w:rPr>
          <w:b/>
          <w:bCs/>
          <w:sz w:val="28"/>
          <w:szCs w:val="28"/>
        </w:rPr>
        <w:t xml:space="preserve"> -laburista</w:t>
      </w:r>
    </w:p>
    <w:p w14:paraId="6B7A8F4B" w14:textId="77777777" w:rsidR="008B6015" w:rsidRPr="0040743D" w:rsidRDefault="008B6015" w:rsidP="008B6015">
      <w:pPr>
        <w:jc w:val="center"/>
        <w:rPr>
          <w:b/>
          <w:bCs/>
          <w:sz w:val="24"/>
          <w:szCs w:val="24"/>
        </w:rPr>
      </w:pPr>
      <w:r>
        <w:rPr>
          <w:b/>
          <w:bCs/>
          <w:sz w:val="24"/>
          <w:szCs w:val="24"/>
        </w:rPr>
        <w:t>P</w:t>
      </w:r>
      <w:r w:rsidRPr="0040743D">
        <w:rPr>
          <w:b/>
          <w:bCs/>
          <w:sz w:val="24"/>
          <w:szCs w:val="24"/>
        </w:rPr>
        <w:t>RIMO GOVERNO (1997-2001)</w:t>
      </w:r>
    </w:p>
    <w:p w14:paraId="57D820F0" w14:textId="77777777" w:rsidR="008B6015" w:rsidRDefault="008B6015" w:rsidP="008B6015">
      <w:pPr>
        <w:rPr>
          <w:b/>
          <w:bCs/>
          <w:sz w:val="24"/>
          <w:szCs w:val="24"/>
        </w:rPr>
      </w:pPr>
      <w:r w:rsidRPr="0040743D">
        <w:rPr>
          <w:b/>
          <w:bCs/>
          <w:sz w:val="24"/>
          <w:szCs w:val="24"/>
        </w:rPr>
        <w:t>Politica interna</w:t>
      </w:r>
    </w:p>
    <w:p w14:paraId="19747839" w14:textId="77777777" w:rsidR="008B6015" w:rsidRPr="004A27E5" w:rsidRDefault="008B6015" w:rsidP="008B6015">
      <w:pPr>
        <w:pStyle w:val="Paragrafoelenco"/>
        <w:numPr>
          <w:ilvl w:val="0"/>
          <w:numId w:val="9"/>
        </w:numPr>
        <w:rPr>
          <w:b/>
          <w:bCs/>
          <w:sz w:val="24"/>
          <w:szCs w:val="24"/>
        </w:rPr>
      </w:pPr>
      <w:r w:rsidRPr="0040743D">
        <w:rPr>
          <w:b/>
          <w:bCs/>
          <w:sz w:val="24"/>
          <w:szCs w:val="24"/>
        </w:rPr>
        <w:t xml:space="preserve">Riforme civili: diritti LGBT </w:t>
      </w:r>
      <w:r w:rsidRPr="0040743D">
        <w:rPr>
          <w:sz w:val="24"/>
          <w:szCs w:val="24"/>
        </w:rPr>
        <w:t>(</w:t>
      </w:r>
      <w:r>
        <w:rPr>
          <w:sz w:val="24"/>
          <w:szCs w:val="24"/>
        </w:rPr>
        <w:t>esenzione d</w:t>
      </w:r>
      <w:r w:rsidRPr="0040743D">
        <w:rPr>
          <w:sz w:val="24"/>
          <w:szCs w:val="24"/>
        </w:rPr>
        <w:t>al servizio milita</w:t>
      </w:r>
      <w:r>
        <w:rPr>
          <w:sz w:val="24"/>
          <w:szCs w:val="24"/>
        </w:rPr>
        <w:t>re</w:t>
      </w:r>
      <w:r w:rsidRPr="0040743D">
        <w:rPr>
          <w:sz w:val="24"/>
          <w:szCs w:val="24"/>
        </w:rPr>
        <w:t xml:space="preserve">), </w:t>
      </w:r>
      <w:r w:rsidRPr="0040743D">
        <w:rPr>
          <w:b/>
          <w:bCs/>
          <w:sz w:val="24"/>
          <w:szCs w:val="24"/>
        </w:rPr>
        <w:t>Consenso sessuale</w:t>
      </w:r>
      <w:r w:rsidRPr="0040743D">
        <w:rPr>
          <w:sz w:val="24"/>
          <w:szCs w:val="24"/>
        </w:rPr>
        <w:t xml:space="preserve"> abbassato a 16 anni), </w:t>
      </w:r>
      <w:r w:rsidRPr="004A27E5">
        <w:rPr>
          <w:b/>
          <w:bCs/>
          <w:sz w:val="24"/>
          <w:szCs w:val="24"/>
        </w:rPr>
        <w:t>Adozione autorizzata alle coppie omosex (2002), Legge contro l’omofobia (2003), cambio di sesso certificato (2004)</w:t>
      </w:r>
    </w:p>
    <w:p w14:paraId="2434DECD" w14:textId="77777777" w:rsidR="008B6015" w:rsidRDefault="008B6015" w:rsidP="008B6015">
      <w:pPr>
        <w:pStyle w:val="Paragrafoelenco"/>
        <w:numPr>
          <w:ilvl w:val="0"/>
          <w:numId w:val="9"/>
        </w:numPr>
        <w:rPr>
          <w:sz w:val="24"/>
          <w:szCs w:val="24"/>
        </w:rPr>
      </w:pPr>
      <w:r w:rsidRPr="0040743D">
        <w:rPr>
          <w:b/>
          <w:bCs/>
          <w:sz w:val="24"/>
          <w:szCs w:val="24"/>
        </w:rPr>
        <w:t>Riforme costituzionali</w:t>
      </w:r>
      <w:r w:rsidRPr="0040743D">
        <w:rPr>
          <w:sz w:val="24"/>
          <w:szCs w:val="24"/>
        </w:rPr>
        <w:t>; Legge sui diritti umani (1998</w:t>
      </w:r>
      <w:r w:rsidRPr="004105EE">
        <w:rPr>
          <w:b/>
          <w:bCs/>
          <w:sz w:val="24"/>
          <w:szCs w:val="24"/>
        </w:rPr>
        <w:t>), Istituzione</w:t>
      </w:r>
      <w:r w:rsidRPr="0040743D">
        <w:rPr>
          <w:b/>
          <w:bCs/>
          <w:sz w:val="24"/>
          <w:szCs w:val="24"/>
        </w:rPr>
        <w:t xml:space="preserve"> del Parlamento Scozzese</w:t>
      </w:r>
      <w:r w:rsidRPr="0040743D">
        <w:rPr>
          <w:sz w:val="24"/>
          <w:szCs w:val="24"/>
        </w:rPr>
        <w:t xml:space="preserve"> e devoluzion</w:t>
      </w:r>
      <w:r>
        <w:rPr>
          <w:sz w:val="24"/>
          <w:szCs w:val="24"/>
        </w:rPr>
        <w:t>e</w:t>
      </w:r>
      <w:r w:rsidRPr="0040743D">
        <w:rPr>
          <w:sz w:val="24"/>
          <w:szCs w:val="24"/>
        </w:rPr>
        <w:t xml:space="preserve"> di specifiche materie con relativa imposizione di tasse; </w:t>
      </w:r>
      <w:r w:rsidRPr="0040743D">
        <w:rPr>
          <w:b/>
          <w:bCs/>
          <w:sz w:val="24"/>
          <w:szCs w:val="24"/>
        </w:rPr>
        <w:t>Assemblea Nazionale del Galles</w:t>
      </w:r>
      <w:r w:rsidRPr="0040743D">
        <w:rPr>
          <w:sz w:val="24"/>
          <w:szCs w:val="24"/>
        </w:rPr>
        <w:t xml:space="preserve"> (doppia lingua e devoluzione sulle seguenti materie: salute, istruzione, sviluppo economico, trasporti, ambiente, agricoltura)</w:t>
      </w:r>
    </w:p>
    <w:p w14:paraId="1B542BE0" w14:textId="77777777" w:rsidR="008B6015" w:rsidRPr="004105EE" w:rsidRDefault="008B6015" w:rsidP="008B6015">
      <w:pPr>
        <w:pStyle w:val="Paragrafoelenco"/>
        <w:numPr>
          <w:ilvl w:val="0"/>
          <w:numId w:val="9"/>
        </w:numPr>
        <w:rPr>
          <w:b/>
          <w:bCs/>
          <w:sz w:val="24"/>
          <w:szCs w:val="24"/>
        </w:rPr>
      </w:pPr>
      <w:r w:rsidRPr="004105EE">
        <w:rPr>
          <w:b/>
          <w:bCs/>
          <w:sz w:val="24"/>
          <w:szCs w:val="24"/>
        </w:rPr>
        <w:lastRenderedPageBreak/>
        <w:t>Politica estera: Partecipazione alla guerra del Kosovo</w:t>
      </w:r>
    </w:p>
    <w:p w14:paraId="0723FC35" w14:textId="77777777" w:rsidR="008B6015" w:rsidRPr="000431AF" w:rsidRDefault="008B6015" w:rsidP="008B6015">
      <w:pPr>
        <w:jc w:val="center"/>
        <w:rPr>
          <w:b/>
          <w:bCs/>
          <w:i/>
          <w:iCs/>
          <w:sz w:val="24"/>
          <w:szCs w:val="24"/>
        </w:rPr>
      </w:pPr>
      <w:bookmarkStart w:id="5" w:name="_Hlk163838983"/>
      <w:r w:rsidRPr="000431AF">
        <w:rPr>
          <w:b/>
          <w:bCs/>
          <w:i/>
          <w:iCs/>
          <w:sz w:val="24"/>
          <w:szCs w:val="24"/>
        </w:rPr>
        <w:t>SECONDO GOVERNO (2001-2005)</w:t>
      </w:r>
    </w:p>
    <w:bookmarkEnd w:id="5"/>
    <w:p w14:paraId="0A8F29D7" w14:textId="77777777" w:rsidR="008B6015" w:rsidRDefault="008B6015" w:rsidP="008B6015">
      <w:pPr>
        <w:rPr>
          <w:b/>
          <w:bCs/>
          <w:sz w:val="24"/>
          <w:szCs w:val="24"/>
        </w:rPr>
      </w:pPr>
      <w:r w:rsidRPr="004105EE">
        <w:rPr>
          <w:b/>
          <w:bCs/>
          <w:sz w:val="24"/>
          <w:szCs w:val="24"/>
        </w:rPr>
        <w:t xml:space="preserve">Politica interna: </w:t>
      </w:r>
    </w:p>
    <w:p w14:paraId="3144D381" w14:textId="77777777" w:rsidR="008B6015" w:rsidRPr="004105EE" w:rsidRDefault="008B6015" w:rsidP="008B6015">
      <w:pPr>
        <w:pStyle w:val="Paragrafoelenco"/>
        <w:numPr>
          <w:ilvl w:val="0"/>
          <w:numId w:val="13"/>
        </w:numPr>
        <w:rPr>
          <w:sz w:val="24"/>
          <w:szCs w:val="24"/>
        </w:rPr>
      </w:pPr>
      <w:r w:rsidRPr="004105EE">
        <w:rPr>
          <w:sz w:val="24"/>
          <w:szCs w:val="24"/>
        </w:rPr>
        <w:t xml:space="preserve">Miglioramento dei servizi pubblici, e della sicurezza sociale, istruzione, potenziamento dei fondi per la sanità pubblica, impegno ecologico. </w:t>
      </w:r>
    </w:p>
    <w:p w14:paraId="3872D0C2" w14:textId="77777777" w:rsidR="008B6015" w:rsidRPr="000431AF" w:rsidRDefault="008B6015" w:rsidP="008B6015">
      <w:pPr>
        <w:pStyle w:val="Paragrafoelenco"/>
        <w:numPr>
          <w:ilvl w:val="0"/>
          <w:numId w:val="13"/>
        </w:numPr>
        <w:rPr>
          <w:sz w:val="24"/>
          <w:szCs w:val="24"/>
        </w:rPr>
      </w:pPr>
      <w:r w:rsidRPr="000431AF">
        <w:rPr>
          <w:rFonts w:cstheme="minorHAnsi"/>
          <w:sz w:val="24"/>
          <w:szCs w:val="24"/>
        </w:rPr>
        <w:t xml:space="preserve"> </w:t>
      </w:r>
      <w:r w:rsidRPr="000431AF">
        <w:rPr>
          <w:rFonts w:cstheme="minorHAnsi"/>
          <w:b/>
          <w:bCs/>
          <w:sz w:val="24"/>
          <w:szCs w:val="24"/>
        </w:rPr>
        <w:t>Terrorismo internazionale</w:t>
      </w:r>
      <w:r w:rsidRPr="000431AF">
        <w:rPr>
          <w:rFonts w:cstheme="minorHAnsi"/>
          <w:sz w:val="24"/>
          <w:szCs w:val="24"/>
        </w:rPr>
        <w:t>: L’Inghilterra subisce attacchi terroristici nel 2005 rivendicati dal Al Qaida.</w:t>
      </w:r>
      <w:r w:rsidRPr="000431AF">
        <w:rPr>
          <w:rFonts w:cstheme="minorHAnsi"/>
          <w:sz w:val="24"/>
          <w:szCs w:val="24"/>
          <w:shd w:val="clear" w:color="auto" w:fill="FFFFFF"/>
        </w:rPr>
        <w:t xml:space="preserve"> Tre treni della </w:t>
      </w:r>
      <w:hyperlink r:id="rId8" w:tooltip="Metropolitana di Londra" w:history="1">
        <w:r w:rsidRPr="000431AF">
          <w:rPr>
            <w:rStyle w:val="Collegamentoipertestuale"/>
            <w:rFonts w:cstheme="minorHAnsi"/>
            <w:color w:val="auto"/>
            <w:sz w:val="24"/>
            <w:szCs w:val="24"/>
            <w:shd w:val="clear" w:color="auto" w:fill="FFFFFF"/>
          </w:rPr>
          <w:t>metropolitana</w:t>
        </w:r>
      </w:hyperlink>
      <w:r w:rsidRPr="000431AF">
        <w:rPr>
          <w:rFonts w:cstheme="minorHAnsi"/>
          <w:sz w:val="24"/>
          <w:szCs w:val="24"/>
          <w:shd w:val="clear" w:color="auto" w:fill="FFFFFF"/>
        </w:rPr>
        <w:t> furono colpiti quasi contemporaneamente e dopo poco meno di un'ora esplose un </w:t>
      </w:r>
      <w:hyperlink r:id="rId9" w:tooltip="Autobus" w:history="1">
        <w:r w:rsidRPr="000431AF">
          <w:rPr>
            <w:rStyle w:val="Collegamentoipertestuale"/>
            <w:rFonts w:cstheme="minorHAnsi"/>
            <w:color w:val="auto"/>
            <w:sz w:val="24"/>
            <w:szCs w:val="24"/>
            <w:shd w:val="clear" w:color="auto" w:fill="FFFFFF"/>
          </w:rPr>
          <w:t>autobus</w:t>
        </w:r>
      </w:hyperlink>
      <w:r w:rsidRPr="000431AF">
        <w:rPr>
          <w:rFonts w:cstheme="minorHAnsi"/>
          <w:sz w:val="24"/>
          <w:szCs w:val="24"/>
          <w:shd w:val="clear" w:color="auto" w:fill="FFFFFF"/>
        </w:rPr>
        <w:t>. Gli attacchi causarono 56 morti, inclusi gli attentatori, e circa 700 feriti, di cui un centinaio venne ricoverato in ospedale</w:t>
      </w:r>
      <w:r w:rsidRPr="000431AF">
        <w:rPr>
          <w:rFonts w:ascii="Arial" w:hAnsi="Arial" w:cs="Arial"/>
          <w:color w:val="202122"/>
          <w:sz w:val="21"/>
          <w:szCs w:val="21"/>
          <w:shd w:val="clear" w:color="auto" w:fill="FFFFFF"/>
        </w:rPr>
        <w:t>.</w:t>
      </w:r>
    </w:p>
    <w:p w14:paraId="27BF749A" w14:textId="77777777" w:rsidR="008B6015" w:rsidRDefault="008B6015" w:rsidP="008B6015">
      <w:pPr>
        <w:rPr>
          <w:b/>
          <w:bCs/>
          <w:sz w:val="24"/>
          <w:szCs w:val="24"/>
        </w:rPr>
      </w:pPr>
      <w:r w:rsidRPr="008E509E">
        <w:rPr>
          <w:b/>
          <w:bCs/>
          <w:sz w:val="24"/>
          <w:szCs w:val="24"/>
        </w:rPr>
        <w:t>Politica estera</w:t>
      </w:r>
    </w:p>
    <w:p w14:paraId="76E8EE6A" w14:textId="77777777" w:rsidR="008B6015" w:rsidRDefault="008B6015" w:rsidP="008B6015">
      <w:pPr>
        <w:pStyle w:val="Paragrafoelenco"/>
        <w:numPr>
          <w:ilvl w:val="0"/>
          <w:numId w:val="10"/>
        </w:numPr>
        <w:rPr>
          <w:b/>
          <w:bCs/>
          <w:sz w:val="24"/>
          <w:szCs w:val="24"/>
        </w:rPr>
      </w:pPr>
      <w:r w:rsidRPr="008E509E">
        <w:rPr>
          <w:b/>
          <w:bCs/>
          <w:sz w:val="24"/>
          <w:szCs w:val="24"/>
        </w:rPr>
        <w:t>“barboncino di Bush” in Afganistan</w:t>
      </w:r>
    </w:p>
    <w:p w14:paraId="610F5ABB" w14:textId="77777777" w:rsidR="008B6015" w:rsidRDefault="008B6015" w:rsidP="008B6015">
      <w:pPr>
        <w:pStyle w:val="Paragrafoelenco"/>
        <w:numPr>
          <w:ilvl w:val="0"/>
          <w:numId w:val="10"/>
        </w:numPr>
        <w:rPr>
          <w:b/>
          <w:bCs/>
          <w:sz w:val="24"/>
          <w:szCs w:val="24"/>
        </w:rPr>
      </w:pPr>
      <w:r>
        <w:rPr>
          <w:b/>
          <w:bCs/>
          <w:sz w:val="24"/>
          <w:szCs w:val="24"/>
        </w:rPr>
        <w:t xml:space="preserve">Portavoce americano nel caso </w:t>
      </w:r>
      <w:proofErr w:type="spellStart"/>
      <w:r>
        <w:rPr>
          <w:b/>
          <w:bCs/>
          <w:sz w:val="24"/>
          <w:szCs w:val="24"/>
        </w:rPr>
        <w:t>Irak</w:t>
      </w:r>
      <w:proofErr w:type="spellEnd"/>
      <w:r>
        <w:rPr>
          <w:b/>
          <w:bCs/>
          <w:sz w:val="24"/>
          <w:szCs w:val="24"/>
        </w:rPr>
        <w:t xml:space="preserve"> e fornitore della “prova” che ha portato all’attacco all’ </w:t>
      </w:r>
      <w:proofErr w:type="spellStart"/>
      <w:r>
        <w:rPr>
          <w:b/>
          <w:bCs/>
          <w:sz w:val="24"/>
          <w:szCs w:val="24"/>
        </w:rPr>
        <w:t>Irak</w:t>
      </w:r>
      <w:proofErr w:type="spellEnd"/>
      <w:r>
        <w:rPr>
          <w:b/>
          <w:bCs/>
          <w:sz w:val="24"/>
          <w:szCs w:val="24"/>
        </w:rPr>
        <w:t xml:space="preserve"> del 2003  </w:t>
      </w:r>
    </w:p>
    <w:p w14:paraId="2518AC73" w14:textId="77777777" w:rsidR="008B6015" w:rsidRPr="008E509E" w:rsidRDefault="008B6015" w:rsidP="008B6015">
      <w:pPr>
        <w:pStyle w:val="Paragrafoelenco"/>
        <w:ind w:left="780"/>
        <w:rPr>
          <w:b/>
          <w:bCs/>
          <w:sz w:val="24"/>
          <w:szCs w:val="24"/>
        </w:rPr>
      </w:pPr>
    </w:p>
    <w:p w14:paraId="3E9C7C90" w14:textId="77777777" w:rsidR="008B6015" w:rsidRPr="000431AF" w:rsidRDefault="008B6015" w:rsidP="008B6015">
      <w:pPr>
        <w:pStyle w:val="Paragrafoelenco"/>
        <w:ind w:left="2196" w:firstLine="636"/>
        <w:rPr>
          <w:b/>
          <w:bCs/>
          <w:i/>
          <w:iCs/>
          <w:sz w:val="24"/>
          <w:szCs w:val="24"/>
        </w:rPr>
      </w:pPr>
      <w:r w:rsidRPr="000431AF">
        <w:rPr>
          <w:b/>
          <w:bCs/>
          <w:i/>
          <w:iCs/>
          <w:sz w:val="24"/>
          <w:szCs w:val="24"/>
        </w:rPr>
        <w:t>TERZO GOVERNO (2005-2007)</w:t>
      </w:r>
    </w:p>
    <w:p w14:paraId="1463706A" w14:textId="77777777" w:rsidR="008B6015" w:rsidRPr="000431AF" w:rsidRDefault="008B6015" w:rsidP="008B6015">
      <w:pPr>
        <w:pStyle w:val="Paragrafoelenco"/>
        <w:numPr>
          <w:ilvl w:val="0"/>
          <w:numId w:val="14"/>
        </w:numPr>
        <w:rPr>
          <w:rFonts w:cstheme="minorHAnsi"/>
          <w:sz w:val="24"/>
          <w:szCs w:val="24"/>
        </w:rPr>
      </w:pPr>
      <w:r w:rsidRPr="000431AF">
        <w:rPr>
          <w:rFonts w:cstheme="minorHAnsi"/>
          <w:sz w:val="24"/>
          <w:szCs w:val="24"/>
        </w:rPr>
        <w:t>Nel 2005 ottiene che i Giochi Olimpici del 2012 si svolgano a Londra</w:t>
      </w:r>
    </w:p>
    <w:p w14:paraId="45DC4CA7" w14:textId="72B585A1" w:rsidR="008B6015" w:rsidRPr="000431AF" w:rsidRDefault="008B6015" w:rsidP="008B6015">
      <w:pPr>
        <w:pStyle w:val="Paragrafoelenco"/>
        <w:numPr>
          <w:ilvl w:val="0"/>
          <w:numId w:val="14"/>
        </w:numPr>
        <w:rPr>
          <w:rFonts w:cstheme="minorHAnsi"/>
          <w:sz w:val="24"/>
          <w:szCs w:val="24"/>
        </w:rPr>
      </w:pPr>
      <w:r w:rsidRPr="000431AF">
        <w:rPr>
          <w:rFonts w:cstheme="minorHAnsi"/>
          <w:color w:val="202122"/>
          <w:sz w:val="24"/>
          <w:szCs w:val="24"/>
          <w:shd w:val="clear" w:color="auto" w:fill="FFFFFF"/>
        </w:rPr>
        <w:t>Presidente del Consiglio dei capi di Stato e di governo del</w:t>
      </w:r>
      <w:r>
        <w:rPr>
          <w:rFonts w:cstheme="minorHAnsi"/>
          <w:color w:val="202122"/>
          <w:sz w:val="24"/>
          <w:szCs w:val="24"/>
          <w:shd w:val="clear" w:color="auto" w:fill="FFFFFF"/>
        </w:rPr>
        <w:t xml:space="preserve">l’UE </w:t>
      </w:r>
      <w:r w:rsidRPr="000431AF">
        <w:rPr>
          <w:rFonts w:cstheme="minorHAnsi"/>
          <w:sz w:val="24"/>
          <w:szCs w:val="24"/>
        </w:rPr>
        <w:t>dal 1° luglio al 31 dicembre 2005</w:t>
      </w:r>
    </w:p>
    <w:p w14:paraId="6E635B91" w14:textId="77777777" w:rsidR="008B6015" w:rsidRPr="000431AF" w:rsidRDefault="008B6015" w:rsidP="008B6015">
      <w:pPr>
        <w:jc w:val="center"/>
        <w:rPr>
          <w:b/>
          <w:bCs/>
          <w:sz w:val="28"/>
          <w:szCs w:val="28"/>
        </w:rPr>
      </w:pPr>
      <w:r w:rsidRPr="000431AF">
        <w:rPr>
          <w:b/>
          <w:bCs/>
          <w:sz w:val="28"/>
          <w:szCs w:val="28"/>
        </w:rPr>
        <w:t>GORDON BRAWN (2007-2010)</w:t>
      </w:r>
      <w:r>
        <w:rPr>
          <w:b/>
          <w:bCs/>
          <w:sz w:val="28"/>
          <w:szCs w:val="28"/>
        </w:rPr>
        <w:t xml:space="preserve"> - laburista</w:t>
      </w:r>
    </w:p>
    <w:p w14:paraId="74BCB545" w14:textId="5C1C130D" w:rsidR="008B6015" w:rsidRPr="00680C5E" w:rsidRDefault="008B6015" w:rsidP="008B6015">
      <w:pPr>
        <w:rPr>
          <w:sz w:val="24"/>
          <w:szCs w:val="24"/>
        </w:rPr>
      </w:pPr>
      <w:r w:rsidRPr="00680C5E">
        <w:rPr>
          <w:sz w:val="24"/>
          <w:szCs w:val="24"/>
        </w:rPr>
        <w:t xml:space="preserve">Sostanziale prosecuzione della politica di Blair, ma </w:t>
      </w:r>
      <w:r>
        <w:rPr>
          <w:sz w:val="24"/>
          <w:szCs w:val="24"/>
        </w:rPr>
        <w:t>con un P</w:t>
      </w:r>
      <w:r w:rsidRPr="00680C5E">
        <w:rPr>
          <w:sz w:val="24"/>
          <w:szCs w:val="24"/>
        </w:rPr>
        <w:t xml:space="preserve">aese in recessione e </w:t>
      </w:r>
      <w:r>
        <w:rPr>
          <w:sz w:val="24"/>
          <w:szCs w:val="24"/>
        </w:rPr>
        <w:t xml:space="preserve">necessario </w:t>
      </w:r>
      <w:r w:rsidRPr="00680C5E">
        <w:rPr>
          <w:sz w:val="24"/>
          <w:szCs w:val="24"/>
        </w:rPr>
        <w:t>salvataggio</w:t>
      </w:r>
      <w:r w:rsidR="004A4437">
        <w:rPr>
          <w:sz w:val="24"/>
          <w:szCs w:val="24"/>
        </w:rPr>
        <w:t xml:space="preserve">, </w:t>
      </w:r>
      <w:r w:rsidRPr="00680C5E">
        <w:rPr>
          <w:sz w:val="24"/>
          <w:szCs w:val="24"/>
        </w:rPr>
        <w:t>mediante nazionalizzazione</w:t>
      </w:r>
      <w:r w:rsidR="004A4437">
        <w:rPr>
          <w:sz w:val="24"/>
          <w:szCs w:val="24"/>
        </w:rPr>
        <w:t>,</w:t>
      </w:r>
      <w:r w:rsidRPr="00680C5E">
        <w:rPr>
          <w:sz w:val="24"/>
          <w:szCs w:val="24"/>
        </w:rPr>
        <w:t xml:space="preserve"> di 4 banche </w:t>
      </w:r>
    </w:p>
    <w:p w14:paraId="068311FB" w14:textId="77777777" w:rsidR="008B6015" w:rsidRPr="00CB13BF" w:rsidRDefault="008B6015" w:rsidP="008B6015">
      <w:pPr>
        <w:jc w:val="center"/>
        <w:rPr>
          <w:b/>
          <w:bCs/>
          <w:sz w:val="28"/>
          <w:szCs w:val="28"/>
        </w:rPr>
      </w:pPr>
      <w:r w:rsidRPr="00CB13BF">
        <w:rPr>
          <w:b/>
          <w:bCs/>
          <w:sz w:val="28"/>
          <w:szCs w:val="28"/>
        </w:rPr>
        <w:t>DAVID CAMERON (2010-2016)</w:t>
      </w:r>
      <w:r>
        <w:rPr>
          <w:b/>
          <w:bCs/>
          <w:sz w:val="28"/>
          <w:szCs w:val="28"/>
        </w:rPr>
        <w:t xml:space="preserve"> - conservatore</w:t>
      </w:r>
    </w:p>
    <w:p w14:paraId="6D556BAD" w14:textId="77777777" w:rsidR="008B6015" w:rsidRDefault="008B6015" w:rsidP="008B6015">
      <w:pPr>
        <w:rPr>
          <w:sz w:val="24"/>
          <w:szCs w:val="24"/>
        </w:rPr>
      </w:pPr>
      <w:r>
        <w:rPr>
          <w:sz w:val="24"/>
          <w:szCs w:val="24"/>
        </w:rPr>
        <w:t xml:space="preserve">Presiede un governo di coalizione con i Liberal-democratici. Paragonato spesso a Blair per la giovane età e per lo stile. </w:t>
      </w:r>
    </w:p>
    <w:p w14:paraId="0110AD1C" w14:textId="77777777" w:rsidR="008B6015" w:rsidRPr="004A4437" w:rsidRDefault="008B6015" w:rsidP="008B6015">
      <w:pPr>
        <w:rPr>
          <w:b/>
          <w:bCs/>
          <w:sz w:val="24"/>
          <w:szCs w:val="24"/>
        </w:rPr>
      </w:pPr>
      <w:r w:rsidRPr="004A4437">
        <w:rPr>
          <w:b/>
          <w:bCs/>
          <w:sz w:val="24"/>
          <w:szCs w:val="24"/>
        </w:rPr>
        <w:t>Teorico della “integrazione flessibile” e oppositore del multiculturalismo. Favorevole alla permanenza della Gran Bretagna in Europa anche in seguito ad una rinegoziazione. In seguito alla sconfitta del Referendum sulla Permanenza della Gran Bretagna in Europa (23 giugno 2016), si dimette</w:t>
      </w:r>
    </w:p>
    <w:p w14:paraId="77CDB5F4" w14:textId="77777777" w:rsidR="008B6015" w:rsidRPr="000431AF" w:rsidRDefault="008B6015" w:rsidP="008B6015">
      <w:pPr>
        <w:jc w:val="center"/>
        <w:rPr>
          <w:b/>
          <w:bCs/>
          <w:sz w:val="28"/>
          <w:szCs w:val="28"/>
        </w:rPr>
      </w:pPr>
      <w:r w:rsidRPr="000431AF">
        <w:rPr>
          <w:b/>
          <w:bCs/>
          <w:sz w:val="28"/>
          <w:szCs w:val="28"/>
        </w:rPr>
        <w:t>THERESA MAY (2016-2019)</w:t>
      </w:r>
      <w:r>
        <w:rPr>
          <w:b/>
          <w:bCs/>
          <w:sz w:val="28"/>
          <w:szCs w:val="28"/>
        </w:rPr>
        <w:t xml:space="preserve"> - conservatore</w:t>
      </w:r>
    </w:p>
    <w:p w14:paraId="29CA46FB" w14:textId="77777777" w:rsidR="008B6015" w:rsidRPr="000431AF" w:rsidRDefault="008B6015" w:rsidP="008B6015">
      <w:pPr>
        <w:rPr>
          <w:rFonts w:cstheme="minorHAnsi"/>
          <w:color w:val="202122"/>
          <w:sz w:val="24"/>
          <w:szCs w:val="24"/>
          <w:shd w:val="clear" w:color="auto" w:fill="FFFFFF"/>
        </w:rPr>
      </w:pPr>
      <w:r w:rsidRPr="000431AF">
        <w:rPr>
          <w:sz w:val="24"/>
          <w:szCs w:val="24"/>
        </w:rPr>
        <w:t>Ex ministro di Cameron, non è riuscita, per la sua politica oscillante a accontentare nessuno. Gli stessi quotidiani l</w:t>
      </w:r>
      <w:r>
        <w:rPr>
          <w:sz w:val="24"/>
          <w:szCs w:val="24"/>
        </w:rPr>
        <w:t>’</w:t>
      </w:r>
      <w:r w:rsidRPr="000431AF">
        <w:rPr>
          <w:sz w:val="24"/>
          <w:szCs w:val="24"/>
        </w:rPr>
        <w:t>hanno giudicata chi, “</w:t>
      </w:r>
      <w:r w:rsidRPr="000431AF">
        <w:rPr>
          <w:i/>
          <w:iCs/>
          <w:sz w:val="24"/>
          <w:szCs w:val="24"/>
        </w:rPr>
        <w:t>un conservatore liberale e non ideologico</w:t>
      </w:r>
      <w:r w:rsidRPr="000431AF">
        <w:rPr>
          <w:sz w:val="24"/>
          <w:szCs w:val="24"/>
        </w:rPr>
        <w:t>” chi “più isolazionista, conservatrice, anti-immigrazione di Boris Johnson</w:t>
      </w:r>
      <w:r>
        <w:rPr>
          <w:sz w:val="24"/>
          <w:szCs w:val="24"/>
        </w:rPr>
        <w:t>”</w:t>
      </w:r>
      <w:r w:rsidRPr="000431AF">
        <w:rPr>
          <w:sz w:val="24"/>
          <w:szCs w:val="24"/>
        </w:rPr>
        <w:t xml:space="preserve">. Ovviamente </w:t>
      </w:r>
      <w:r>
        <w:rPr>
          <w:sz w:val="24"/>
          <w:szCs w:val="24"/>
        </w:rPr>
        <w:t>a seconda dei casi,</w:t>
      </w:r>
      <w:r w:rsidRPr="000431AF">
        <w:rPr>
          <w:sz w:val="24"/>
          <w:szCs w:val="24"/>
        </w:rPr>
        <w:t xml:space="preserve"> vengono segnalati la sua tiepida adesione all’ UE prima del referendum,</w:t>
      </w:r>
      <w:r w:rsidRPr="000431AF">
        <w:rPr>
          <w:rFonts w:ascii="Arial" w:hAnsi="Arial" w:cs="Arial"/>
          <w:color w:val="202122"/>
          <w:sz w:val="24"/>
          <w:szCs w:val="24"/>
          <w:shd w:val="clear" w:color="auto" w:fill="FFFFFF"/>
        </w:rPr>
        <w:t xml:space="preserve"> </w:t>
      </w:r>
      <w:r w:rsidRPr="000431AF">
        <w:rPr>
          <w:rFonts w:cstheme="minorHAnsi"/>
          <w:color w:val="202122"/>
          <w:sz w:val="24"/>
          <w:szCs w:val="24"/>
          <w:shd w:val="clear" w:color="auto" w:fill="FFFFFF"/>
        </w:rPr>
        <w:t>l'abbandono del pagamento per i pasti dalle mense per gli studenti più poveri, o, al contrario il non essere decisamente liberista.</w:t>
      </w:r>
    </w:p>
    <w:p w14:paraId="178EAB1D" w14:textId="77777777" w:rsidR="00740CE6" w:rsidRDefault="00740CE6" w:rsidP="008B6015">
      <w:pPr>
        <w:jc w:val="center"/>
        <w:rPr>
          <w:rFonts w:cstheme="minorHAnsi"/>
          <w:b/>
          <w:bCs/>
          <w:color w:val="202122"/>
          <w:sz w:val="28"/>
          <w:szCs w:val="28"/>
          <w:shd w:val="clear" w:color="auto" w:fill="FFFFFF"/>
        </w:rPr>
      </w:pPr>
    </w:p>
    <w:p w14:paraId="5011DB6E" w14:textId="061610C9" w:rsidR="008B6015" w:rsidRDefault="008B6015" w:rsidP="008B6015">
      <w:pPr>
        <w:jc w:val="center"/>
        <w:rPr>
          <w:rFonts w:cstheme="minorHAnsi"/>
          <w:color w:val="202122"/>
          <w:sz w:val="28"/>
          <w:szCs w:val="28"/>
          <w:shd w:val="clear" w:color="auto" w:fill="F8F9FA"/>
        </w:rPr>
      </w:pPr>
      <w:r w:rsidRPr="00AF70B0">
        <w:rPr>
          <w:rFonts w:cstheme="minorHAnsi"/>
          <w:b/>
          <w:bCs/>
          <w:color w:val="202122"/>
          <w:sz w:val="28"/>
          <w:szCs w:val="28"/>
          <w:shd w:val="clear" w:color="auto" w:fill="FFFFFF"/>
        </w:rPr>
        <w:lastRenderedPageBreak/>
        <w:t>BORIS JOHNSON</w:t>
      </w:r>
      <w:r>
        <w:rPr>
          <w:rFonts w:cstheme="minorHAnsi"/>
          <w:b/>
          <w:bCs/>
          <w:color w:val="202122"/>
          <w:sz w:val="28"/>
          <w:szCs w:val="28"/>
          <w:shd w:val="clear" w:color="auto" w:fill="FFFFFF"/>
        </w:rPr>
        <w:t xml:space="preserve"> </w:t>
      </w:r>
      <w:r w:rsidRPr="00AF70B0">
        <w:rPr>
          <w:rFonts w:cstheme="minorHAnsi"/>
          <w:b/>
          <w:bCs/>
          <w:color w:val="202122"/>
          <w:sz w:val="28"/>
          <w:szCs w:val="28"/>
          <w:shd w:val="clear" w:color="auto" w:fill="FFFFFF"/>
        </w:rPr>
        <w:t>(</w:t>
      </w:r>
      <w:r w:rsidRPr="00AF70B0">
        <w:rPr>
          <w:rFonts w:cstheme="minorHAnsi"/>
          <w:color w:val="202122"/>
          <w:sz w:val="28"/>
          <w:szCs w:val="28"/>
          <w:shd w:val="clear" w:color="auto" w:fill="F8F9FA"/>
        </w:rPr>
        <w:t>24 luglio 2019 – 6 settembre 2022</w:t>
      </w:r>
      <w:r>
        <w:rPr>
          <w:rFonts w:cstheme="minorHAnsi"/>
          <w:color w:val="202122"/>
          <w:sz w:val="28"/>
          <w:szCs w:val="28"/>
          <w:shd w:val="clear" w:color="auto" w:fill="F8F9FA"/>
        </w:rPr>
        <w:t>) - conservatore</w:t>
      </w:r>
    </w:p>
    <w:p w14:paraId="518CE83F" w14:textId="77777777" w:rsidR="009255C9" w:rsidRDefault="008B6015" w:rsidP="008B6015">
      <w:pPr>
        <w:rPr>
          <w:rFonts w:cstheme="minorHAnsi"/>
          <w:color w:val="202122"/>
          <w:sz w:val="24"/>
          <w:szCs w:val="24"/>
          <w:shd w:val="clear" w:color="auto" w:fill="F8F9FA"/>
        </w:rPr>
      </w:pPr>
      <w:r w:rsidRPr="000F071B">
        <w:rPr>
          <w:rFonts w:cstheme="minorHAnsi"/>
          <w:b/>
          <w:bCs/>
          <w:color w:val="202122"/>
          <w:sz w:val="24"/>
          <w:szCs w:val="24"/>
          <w:shd w:val="clear" w:color="auto" w:fill="F8F9FA"/>
        </w:rPr>
        <w:t xml:space="preserve"> La Brexit</w:t>
      </w:r>
      <w:r>
        <w:rPr>
          <w:rFonts w:cstheme="minorHAnsi"/>
          <w:color w:val="202122"/>
          <w:sz w:val="24"/>
          <w:szCs w:val="24"/>
          <w:shd w:val="clear" w:color="auto" w:fill="F8F9FA"/>
        </w:rPr>
        <w:t xml:space="preserve"> - Ex sindaco di Londra per 2 mandati, è stato un </w:t>
      </w:r>
      <w:r w:rsidRPr="00172E00">
        <w:rPr>
          <w:rFonts w:cstheme="minorHAnsi"/>
          <w:b/>
          <w:bCs/>
          <w:color w:val="202122"/>
          <w:sz w:val="24"/>
          <w:szCs w:val="24"/>
          <w:shd w:val="clear" w:color="auto" w:fill="F8F9FA"/>
        </w:rPr>
        <w:t>forte sostenitore della Brexit</w:t>
      </w:r>
      <w:r>
        <w:rPr>
          <w:rFonts w:cstheme="minorHAnsi"/>
          <w:color w:val="202122"/>
          <w:sz w:val="24"/>
          <w:szCs w:val="24"/>
          <w:shd w:val="clear" w:color="auto" w:fill="F8F9FA"/>
        </w:rPr>
        <w:t xml:space="preserve"> ed aveva promesso nel suo discorso elettorale che, in caso di vittoria, avrebbe fatto uscire in qualsiasi modo l’Inghilterra dall’ UE entro il 31 ottobre 2019. Quando comprende che il Parlamento avrebbe potuto approvare una legge che impedisse l’uscita senza accordo ha chiesto alla Regina Elisabetta di sospendere per 5 settimane i lavori del Parlamento. L’accoglimento della sua proposta ha determinato il crollo della sterlina e un coro di proteste e di dimissioni nel suo stesso partito. Il 17 ottobre riesce ad ottenere l’accordo. Ottiene dal Parlamento europeo lo slittamento della firma dell’Accordo Economico e Cooperazione con l’Europa al 31 gennaio 2020. In occasione delle elezioni del 12 dicembre 2019 ottiene uno strepitoso successo conseguendo la maggioranza assoluta.  </w:t>
      </w:r>
    </w:p>
    <w:p w14:paraId="581BF967" w14:textId="53DC9D57" w:rsidR="008B6015" w:rsidRDefault="008B6015" w:rsidP="008B6015">
      <w:pPr>
        <w:rPr>
          <w:rFonts w:cstheme="minorHAnsi"/>
          <w:color w:val="202122"/>
          <w:sz w:val="24"/>
          <w:szCs w:val="24"/>
          <w:shd w:val="clear" w:color="auto" w:fill="F8F9FA"/>
        </w:rPr>
      </w:pPr>
      <w:r w:rsidRPr="000F071B">
        <w:rPr>
          <w:rFonts w:cstheme="minorHAnsi"/>
          <w:b/>
          <w:bCs/>
          <w:color w:val="202122"/>
          <w:sz w:val="24"/>
          <w:szCs w:val="24"/>
          <w:shd w:val="clear" w:color="auto" w:fill="F8F9FA"/>
        </w:rPr>
        <w:t>La Pandemia</w:t>
      </w:r>
      <w:r>
        <w:rPr>
          <w:rFonts w:cstheme="minorHAnsi"/>
          <w:color w:val="202122"/>
          <w:sz w:val="24"/>
          <w:szCs w:val="24"/>
          <w:shd w:val="clear" w:color="auto" w:fill="F8F9FA"/>
        </w:rPr>
        <w:t xml:space="preserve"> - Meno apprezzata è la modalità con cui affronta la Pandemia dichiarando di puntare sulla immunità di gregge, terapia a cui rinuncia dopo essere stato contagiato.</w:t>
      </w:r>
    </w:p>
    <w:p w14:paraId="6B94191A" w14:textId="79213310" w:rsidR="009255C9" w:rsidRDefault="008B6015" w:rsidP="008B6015">
      <w:pPr>
        <w:rPr>
          <w:rFonts w:cstheme="minorHAnsi"/>
          <w:color w:val="202122"/>
          <w:sz w:val="24"/>
          <w:szCs w:val="24"/>
          <w:shd w:val="clear" w:color="auto" w:fill="F8F9FA"/>
        </w:rPr>
      </w:pPr>
      <w:r w:rsidRPr="000F071B">
        <w:rPr>
          <w:rFonts w:cstheme="minorHAnsi"/>
          <w:b/>
          <w:bCs/>
          <w:color w:val="202122"/>
          <w:sz w:val="24"/>
          <w:szCs w:val="24"/>
          <w:shd w:val="clear" w:color="auto" w:fill="F8F9FA"/>
        </w:rPr>
        <w:t xml:space="preserve"> In politica estera</w:t>
      </w:r>
      <w:r>
        <w:rPr>
          <w:rFonts w:cstheme="minorHAnsi"/>
          <w:color w:val="202122"/>
          <w:sz w:val="24"/>
          <w:szCs w:val="24"/>
          <w:shd w:val="clear" w:color="auto" w:fill="F8F9FA"/>
        </w:rPr>
        <w:t xml:space="preserve">, anche a causa della diminuzione degli scambi commerciali con l’Europa, cerca di accrescere la sua </w:t>
      </w:r>
      <w:r w:rsidRPr="00783BA9">
        <w:rPr>
          <w:rFonts w:cstheme="minorHAnsi"/>
          <w:b/>
          <w:bCs/>
          <w:color w:val="202122"/>
          <w:sz w:val="24"/>
          <w:szCs w:val="24"/>
          <w:shd w:val="clear" w:color="auto" w:fill="F8F9FA"/>
        </w:rPr>
        <w:t>collaborazione con gli Usa nell’area del Pacifico</w:t>
      </w:r>
      <w:r>
        <w:rPr>
          <w:rFonts w:cstheme="minorHAnsi"/>
          <w:color w:val="202122"/>
          <w:sz w:val="24"/>
          <w:szCs w:val="24"/>
          <w:shd w:val="clear" w:color="auto" w:fill="F8F9FA"/>
        </w:rPr>
        <w:t xml:space="preserve"> e in generale nel mondo proponendo un consistente impegno nel potenziamento della flotta e della dotazione atomica. Le Si dimette dalla carica di Primo Ministro del 2022 in seguito ad una serie di scandali (</w:t>
      </w:r>
      <w:proofErr w:type="spellStart"/>
      <w:r>
        <w:rPr>
          <w:rFonts w:cstheme="minorHAnsi"/>
          <w:color w:val="202122"/>
          <w:sz w:val="24"/>
          <w:szCs w:val="24"/>
          <w:shd w:val="clear" w:color="auto" w:fill="F8F9FA"/>
        </w:rPr>
        <w:t>Partygate</w:t>
      </w:r>
      <w:proofErr w:type="spellEnd"/>
      <w:r>
        <w:rPr>
          <w:rFonts w:cstheme="minorHAnsi"/>
          <w:color w:val="202122"/>
          <w:sz w:val="24"/>
          <w:szCs w:val="24"/>
          <w:shd w:val="clear" w:color="auto" w:fill="F8F9FA"/>
        </w:rPr>
        <w:t>, caso Pincher)</w:t>
      </w:r>
      <w:r w:rsidR="009255C9">
        <w:rPr>
          <w:rFonts w:cstheme="minorHAnsi"/>
          <w:color w:val="202122"/>
          <w:sz w:val="24"/>
          <w:szCs w:val="24"/>
          <w:shd w:val="clear" w:color="auto" w:fill="F8F9FA"/>
        </w:rPr>
        <w:t>.</w:t>
      </w:r>
      <w:r w:rsidR="00172E00">
        <w:rPr>
          <w:rFonts w:cstheme="minorHAnsi"/>
          <w:color w:val="202122"/>
          <w:sz w:val="24"/>
          <w:szCs w:val="24"/>
          <w:shd w:val="clear" w:color="auto" w:fill="F8F9FA"/>
        </w:rPr>
        <w:t xml:space="preserve"> </w:t>
      </w:r>
    </w:p>
    <w:p w14:paraId="033711E1" w14:textId="77777777" w:rsidR="009255C9" w:rsidRDefault="008B6015" w:rsidP="008B6015">
      <w:pPr>
        <w:rPr>
          <w:rFonts w:cstheme="minorHAnsi"/>
          <w:color w:val="202122"/>
          <w:sz w:val="24"/>
          <w:szCs w:val="24"/>
          <w:shd w:val="clear" w:color="auto" w:fill="F8F9FA"/>
        </w:rPr>
      </w:pPr>
      <w:r>
        <w:rPr>
          <w:rFonts w:cstheme="minorHAnsi"/>
          <w:color w:val="202122"/>
          <w:sz w:val="24"/>
          <w:szCs w:val="24"/>
          <w:shd w:val="clear" w:color="auto" w:fill="F8F9FA"/>
        </w:rPr>
        <w:t xml:space="preserve">Lo sostituisce </w:t>
      </w:r>
      <w:r w:rsidRPr="009255C9">
        <w:rPr>
          <w:rFonts w:cstheme="minorHAnsi"/>
          <w:b/>
          <w:bCs/>
          <w:color w:val="202122"/>
          <w:sz w:val="24"/>
          <w:szCs w:val="24"/>
          <w:shd w:val="clear" w:color="auto" w:fill="F8F9FA"/>
        </w:rPr>
        <w:t>LIZ TRUSS</w:t>
      </w:r>
      <w:r>
        <w:rPr>
          <w:rFonts w:cstheme="minorHAnsi"/>
          <w:color w:val="202122"/>
          <w:sz w:val="24"/>
          <w:szCs w:val="24"/>
          <w:shd w:val="clear" w:color="auto" w:fill="F8F9FA"/>
        </w:rPr>
        <w:t xml:space="preserve"> con un governo lampo (</w:t>
      </w:r>
      <w:r w:rsidRPr="009255C9">
        <w:rPr>
          <w:rFonts w:cstheme="minorHAnsi"/>
          <w:b/>
          <w:bCs/>
          <w:color w:val="202122"/>
          <w:sz w:val="24"/>
          <w:szCs w:val="24"/>
          <w:shd w:val="clear" w:color="auto" w:fill="F8F9FA"/>
        </w:rPr>
        <w:t>6 settembre 2022 – 25 ottobre 2022</w:t>
      </w:r>
      <w:r>
        <w:rPr>
          <w:rFonts w:cstheme="minorHAnsi"/>
          <w:color w:val="202122"/>
          <w:sz w:val="24"/>
          <w:szCs w:val="24"/>
          <w:shd w:val="clear" w:color="auto" w:fill="F8F9FA"/>
        </w:rPr>
        <w:t>) la cui caduta è dovuta all’annuncio di una manovra da 45 milioni di sterline che comportavano tagli agli oneri sociali e alle tasse dei redditi più elevati. Si dichiara inoltre ostile ai sindacati, agli aiuti diretti in campo sociale ecc. La reazione negativa dei mercati e una consistente svalutazione della sterlina la costringono a dimettersi.</w:t>
      </w:r>
    </w:p>
    <w:p w14:paraId="7C4CEC7D" w14:textId="01A0CD07" w:rsidR="00502877" w:rsidRPr="00502877" w:rsidRDefault="00502877" w:rsidP="00502877">
      <w:pPr>
        <w:jc w:val="center"/>
        <w:rPr>
          <w:rFonts w:cstheme="minorHAnsi"/>
          <w:color w:val="202122"/>
          <w:sz w:val="28"/>
          <w:szCs w:val="28"/>
          <w:shd w:val="clear" w:color="auto" w:fill="F8F9FA"/>
        </w:rPr>
      </w:pPr>
      <w:r w:rsidRPr="00502877">
        <w:rPr>
          <w:rFonts w:cstheme="minorHAnsi"/>
          <w:b/>
          <w:bCs/>
          <w:color w:val="202122"/>
          <w:sz w:val="28"/>
          <w:szCs w:val="28"/>
          <w:shd w:val="clear" w:color="auto" w:fill="F8F9FA"/>
        </w:rPr>
        <w:t>RISHI SUNAK (</w:t>
      </w:r>
      <w:r w:rsidRPr="00502877">
        <w:rPr>
          <w:rFonts w:cstheme="minorHAnsi"/>
          <w:color w:val="202122"/>
          <w:sz w:val="28"/>
          <w:szCs w:val="28"/>
          <w:shd w:val="clear" w:color="auto" w:fill="FFFFFF"/>
        </w:rPr>
        <w:t xml:space="preserve">25 ottobre 2022 </w:t>
      </w:r>
      <w:r>
        <w:rPr>
          <w:rFonts w:cstheme="minorHAnsi"/>
          <w:color w:val="202122"/>
          <w:sz w:val="28"/>
          <w:szCs w:val="28"/>
          <w:shd w:val="clear" w:color="auto" w:fill="FFFFFF"/>
        </w:rPr>
        <w:t>-</w:t>
      </w:r>
      <w:r w:rsidRPr="00502877">
        <w:rPr>
          <w:rFonts w:cstheme="minorHAnsi"/>
          <w:color w:val="202122"/>
          <w:sz w:val="28"/>
          <w:szCs w:val="28"/>
          <w:shd w:val="clear" w:color="auto" w:fill="FFFFFF"/>
        </w:rPr>
        <w:t xml:space="preserve"> 5 luglio 2024</w:t>
      </w:r>
      <w:r>
        <w:rPr>
          <w:rFonts w:cstheme="minorHAnsi"/>
          <w:color w:val="202122"/>
          <w:sz w:val="28"/>
          <w:szCs w:val="28"/>
          <w:shd w:val="clear" w:color="auto" w:fill="FFFFFF"/>
        </w:rPr>
        <w:t>)</w:t>
      </w:r>
      <w:r w:rsidRPr="00502877">
        <w:rPr>
          <w:rFonts w:ascii="Arial" w:hAnsi="Arial" w:cs="Arial"/>
          <w:color w:val="202122"/>
          <w:sz w:val="28"/>
          <w:szCs w:val="28"/>
          <w:shd w:val="clear" w:color="auto" w:fill="FFFFFF"/>
        </w:rPr>
        <w:t>.</w:t>
      </w:r>
    </w:p>
    <w:p w14:paraId="443BDA94" w14:textId="7BF5BA52" w:rsidR="008B6015" w:rsidRDefault="008B6015" w:rsidP="008B6015">
      <w:pPr>
        <w:rPr>
          <w:rFonts w:cstheme="minorHAnsi"/>
          <w:color w:val="202122"/>
          <w:sz w:val="24"/>
          <w:szCs w:val="24"/>
          <w:shd w:val="clear" w:color="auto" w:fill="F8F9FA"/>
        </w:rPr>
      </w:pPr>
      <w:r>
        <w:rPr>
          <w:rFonts w:cstheme="minorHAnsi"/>
          <w:color w:val="202122"/>
          <w:sz w:val="24"/>
          <w:szCs w:val="24"/>
          <w:shd w:val="clear" w:color="auto" w:fill="F8F9FA"/>
        </w:rPr>
        <w:t>L</w:t>
      </w:r>
      <w:r w:rsidR="00172E00">
        <w:rPr>
          <w:rFonts w:cstheme="minorHAnsi"/>
          <w:color w:val="202122"/>
          <w:sz w:val="24"/>
          <w:szCs w:val="24"/>
          <w:shd w:val="clear" w:color="auto" w:fill="F8F9FA"/>
        </w:rPr>
        <w:t>e succede</w:t>
      </w:r>
      <w:r>
        <w:rPr>
          <w:rFonts w:cstheme="minorHAnsi"/>
          <w:color w:val="202122"/>
          <w:sz w:val="24"/>
          <w:szCs w:val="24"/>
          <w:shd w:val="clear" w:color="auto" w:fill="F8F9FA"/>
        </w:rPr>
        <w:t xml:space="preserve">, </w:t>
      </w:r>
      <w:r w:rsidR="00740CE6">
        <w:rPr>
          <w:rFonts w:cstheme="minorHAnsi"/>
          <w:color w:val="202122"/>
          <w:sz w:val="24"/>
          <w:szCs w:val="24"/>
          <w:shd w:val="clear" w:color="auto" w:fill="F8F9FA"/>
        </w:rPr>
        <w:t xml:space="preserve">Rihi Sunak, </w:t>
      </w:r>
      <w:r>
        <w:rPr>
          <w:rFonts w:cstheme="minorHAnsi"/>
          <w:color w:val="202122"/>
          <w:sz w:val="24"/>
          <w:szCs w:val="24"/>
          <w:shd w:val="clear" w:color="auto" w:fill="F8F9FA"/>
        </w:rPr>
        <w:t>prima persona di origine asiatica e di fede indù.</w:t>
      </w:r>
      <w:r w:rsidR="00783BA9">
        <w:rPr>
          <w:rFonts w:cstheme="minorHAnsi"/>
          <w:color w:val="202122"/>
          <w:sz w:val="24"/>
          <w:szCs w:val="24"/>
          <w:shd w:val="clear" w:color="auto" w:fill="F8F9FA"/>
        </w:rPr>
        <w:t xml:space="preserve"> Laureato in Filosofia ed economia, master al Mead, collaboratore di Goldam e Sach, </w:t>
      </w:r>
      <w:r w:rsidR="00740CE6">
        <w:rPr>
          <w:rFonts w:cstheme="minorHAnsi"/>
          <w:color w:val="202122"/>
          <w:sz w:val="24"/>
          <w:szCs w:val="24"/>
          <w:shd w:val="clear" w:color="auto" w:fill="F8F9FA"/>
        </w:rPr>
        <w:t>i</w:t>
      </w:r>
      <w:r w:rsidR="00783BA9">
        <w:rPr>
          <w:rFonts w:cstheme="minorHAnsi"/>
          <w:color w:val="202122"/>
          <w:sz w:val="24"/>
          <w:szCs w:val="24"/>
          <w:shd w:val="clear" w:color="auto" w:fill="F8F9FA"/>
        </w:rPr>
        <w:t>mprenditore e fondatore della Catamaran Ventures, deputato conservatore dal 2015 al 2017, sottosegretario nel governo di Theresa May, favorevole alla Brexit, sostenitore di Boris Johson Leader dei</w:t>
      </w:r>
      <w:r w:rsidR="00740CE6">
        <w:rPr>
          <w:rFonts w:cstheme="minorHAnsi"/>
          <w:color w:val="202122"/>
          <w:sz w:val="24"/>
          <w:szCs w:val="24"/>
          <w:shd w:val="clear" w:color="auto" w:fill="F8F9FA"/>
        </w:rPr>
        <w:t xml:space="preserve"> Conservatori</w:t>
      </w:r>
      <w:r w:rsidR="00783BA9">
        <w:rPr>
          <w:rFonts w:cstheme="minorHAnsi"/>
          <w:color w:val="202122"/>
          <w:sz w:val="24"/>
          <w:szCs w:val="24"/>
          <w:shd w:val="clear" w:color="auto" w:fill="F8F9FA"/>
        </w:rPr>
        <w:t>, segretario di Stato e Cancelliere dello Scacchiera dal 13 gennaio 2020. In tale veste – è iniziata la pandemia - fa</w:t>
      </w:r>
      <w:r w:rsidR="00D254B1">
        <w:rPr>
          <w:rFonts w:cstheme="minorHAnsi"/>
          <w:color w:val="202122"/>
          <w:sz w:val="24"/>
          <w:szCs w:val="24"/>
          <w:shd w:val="clear" w:color="auto" w:fill="F8F9FA"/>
        </w:rPr>
        <w:t xml:space="preserve"> </w:t>
      </w:r>
      <w:r w:rsidR="00783BA9">
        <w:rPr>
          <w:rFonts w:cstheme="minorHAnsi"/>
          <w:color w:val="202122"/>
          <w:sz w:val="24"/>
          <w:szCs w:val="24"/>
          <w:shd w:val="clear" w:color="auto" w:fill="F8F9FA"/>
        </w:rPr>
        <w:t xml:space="preserve">approvare una serie di sostanziosi provvedimenti a favore delle industrie e degli operai. Il 7 luglio, in occasione della crisi ministeriale del secondo governo Johnson si candida a leader del Partito Conservatore. Il 22 ottobre si dimette Liz Truss e il 24 ottobre </w:t>
      </w:r>
      <w:proofErr w:type="spellStart"/>
      <w:r w:rsidR="00783BA9">
        <w:rPr>
          <w:rFonts w:cstheme="minorHAnsi"/>
          <w:color w:val="202122"/>
          <w:sz w:val="24"/>
          <w:szCs w:val="24"/>
          <w:shd w:val="clear" w:color="auto" w:fill="F8F9FA"/>
        </w:rPr>
        <w:t>Sunak</w:t>
      </w:r>
      <w:proofErr w:type="spellEnd"/>
      <w:r w:rsidR="00783BA9">
        <w:rPr>
          <w:rFonts w:cstheme="minorHAnsi"/>
          <w:color w:val="202122"/>
          <w:sz w:val="24"/>
          <w:szCs w:val="24"/>
          <w:shd w:val="clear" w:color="auto" w:fill="F8F9FA"/>
        </w:rPr>
        <w:t xml:space="preserve"> viene nominato all’unanimità   Leader dei Conservatori. Il 25 ottobre   viene incaricato da Carlo III succeduto ad Elisabetta (8 settembre 2022) </w:t>
      </w:r>
    </w:p>
    <w:p w14:paraId="52EB6026" w14:textId="77777777" w:rsidR="00D254B1" w:rsidRPr="00740CE6" w:rsidRDefault="00D254B1" w:rsidP="008B6015">
      <w:pPr>
        <w:rPr>
          <w:rFonts w:cstheme="minorHAnsi"/>
          <w:b/>
          <w:bCs/>
          <w:color w:val="202122"/>
          <w:sz w:val="24"/>
          <w:szCs w:val="24"/>
          <w:shd w:val="clear" w:color="auto" w:fill="F8F9FA"/>
        </w:rPr>
      </w:pPr>
      <w:r w:rsidRPr="00740CE6">
        <w:rPr>
          <w:rFonts w:cstheme="minorHAnsi"/>
          <w:b/>
          <w:bCs/>
          <w:color w:val="202122"/>
          <w:sz w:val="24"/>
          <w:szCs w:val="24"/>
          <w:shd w:val="clear" w:color="auto" w:fill="F8F9FA"/>
        </w:rPr>
        <w:t xml:space="preserve">Alcuni provvedimenti: </w:t>
      </w:r>
    </w:p>
    <w:p w14:paraId="55360B6D" w14:textId="19B514CB" w:rsidR="00D254B1" w:rsidRPr="00740CE6" w:rsidRDefault="00D254B1" w:rsidP="00740CE6">
      <w:pPr>
        <w:pStyle w:val="Paragrafoelenco"/>
        <w:numPr>
          <w:ilvl w:val="0"/>
          <w:numId w:val="15"/>
        </w:numPr>
        <w:rPr>
          <w:rFonts w:cstheme="minorHAnsi"/>
          <w:color w:val="202122"/>
          <w:sz w:val="24"/>
          <w:szCs w:val="24"/>
          <w:shd w:val="clear" w:color="auto" w:fill="F8F9FA"/>
        </w:rPr>
      </w:pPr>
      <w:r w:rsidRPr="00740CE6">
        <w:rPr>
          <w:rFonts w:cstheme="minorHAnsi"/>
          <w:color w:val="202122"/>
          <w:sz w:val="24"/>
          <w:szCs w:val="24"/>
          <w:shd w:val="clear" w:color="auto" w:fill="F8F9FA"/>
        </w:rPr>
        <w:t>“Piano Rwanda” antimmigrazione. Proposto il 12 dicembre 2023 ed approvato il 17 gennaio 2024</w:t>
      </w:r>
    </w:p>
    <w:p w14:paraId="3426941D" w14:textId="7591E828" w:rsidR="00D254B1" w:rsidRPr="00740CE6" w:rsidRDefault="00D254B1" w:rsidP="00740CE6">
      <w:pPr>
        <w:pStyle w:val="Paragrafoelenco"/>
        <w:numPr>
          <w:ilvl w:val="0"/>
          <w:numId w:val="15"/>
        </w:numPr>
        <w:rPr>
          <w:rFonts w:cstheme="minorHAnsi"/>
          <w:color w:val="202122"/>
          <w:sz w:val="24"/>
          <w:szCs w:val="24"/>
          <w:shd w:val="clear" w:color="auto" w:fill="F8F9FA"/>
        </w:rPr>
      </w:pPr>
      <w:r w:rsidRPr="00740CE6">
        <w:rPr>
          <w:rFonts w:cstheme="minorHAnsi"/>
          <w:color w:val="202122"/>
          <w:sz w:val="24"/>
          <w:szCs w:val="24"/>
          <w:shd w:val="clear" w:color="auto" w:fill="F8F9FA"/>
        </w:rPr>
        <w:t>Difficoltà economiche: rialzo del tasso d’interesse al 4,5%</w:t>
      </w:r>
      <w:r w:rsidR="00BF673B" w:rsidRPr="00740CE6">
        <w:rPr>
          <w:rFonts w:cstheme="minorHAnsi"/>
          <w:color w:val="202122"/>
          <w:sz w:val="24"/>
          <w:szCs w:val="24"/>
          <w:shd w:val="clear" w:color="auto" w:fill="F8F9FA"/>
        </w:rPr>
        <w:t xml:space="preserve"> per incremento dell’inflazione salita al 10%</w:t>
      </w:r>
    </w:p>
    <w:p w14:paraId="60C8C0FE" w14:textId="64BC1C59" w:rsidR="00BF673B" w:rsidRPr="00740CE6" w:rsidRDefault="00BF673B" w:rsidP="00740CE6">
      <w:pPr>
        <w:pStyle w:val="Paragrafoelenco"/>
        <w:numPr>
          <w:ilvl w:val="0"/>
          <w:numId w:val="15"/>
        </w:numPr>
        <w:rPr>
          <w:rFonts w:cstheme="minorHAnsi"/>
          <w:color w:val="202122"/>
          <w:sz w:val="24"/>
          <w:szCs w:val="24"/>
          <w:shd w:val="clear" w:color="auto" w:fill="F8F9FA"/>
        </w:rPr>
      </w:pPr>
      <w:r w:rsidRPr="00740CE6">
        <w:rPr>
          <w:rFonts w:cstheme="minorHAnsi"/>
          <w:color w:val="202122"/>
          <w:sz w:val="24"/>
          <w:szCs w:val="24"/>
          <w:shd w:val="clear" w:color="auto" w:fill="F8F9FA"/>
        </w:rPr>
        <w:lastRenderedPageBreak/>
        <w:t>Rapporti internazionali: impegno crescente in Ucraina, accordo con Giappone ed Italia per costruzione di un nuovo aereo di combattimento; sostanziali accordi commerciali con il Giappone; partecipazione al Summit Europeo a Madrid (ottobre 2023); partecipazione ad Atreju</w:t>
      </w:r>
      <w:r w:rsidR="00E32526">
        <w:rPr>
          <w:rFonts w:cstheme="minorHAnsi"/>
          <w:color w:val="202122"/>
          <w:sz w:val="24"/>
          <w:szCs w:val="24"/>
          <w:shd w:val="clear" w:color="auto" w:fill="F8F9FA"/>
        </w:rPr>
        <w:t>.</w:t>
      </w:r>
    </w:p>
    <w:p w14:paraId="11EA48EF" w14:textId="1F987D71" w:rsidR="00502877" w:rsidRPr="00740CE6" w:rsidRDefault="00BF673B" w:rsidP="00740CE6">
      <w:pPr>
        <w:pStyle w:val="Paragrafoelenco"/>
        <w:numPr>
          <w:ilvl w:val="0"/>
          <w:numId w:val="15"/>
        </w:numPr>
        <w:rPr>
          <w:rFonts w:cstheme="minorHAnsi"/>
          <w:color w:val="202122"/>
          <w:sz w:val="24"/>
          <w:szCs w:val="24"/>
          <w:shd w:val="clear" w:color="auto" w:fill="F8F9FA"/>
        </w:rPr>
      </w:pPr>
      <w:r w:rsidRPr="00740CE6">
        <w:rPr>
          <w:rFonts w:cstheme="minorHAnsi"/>
          <w:color w:val="202122"/>
          <w:sz w:val="24"/>
          <w:szCs w:val="24"/>
          <w:shd w:val="clear" w:color="auto" w:fill="F8F9FA"/>
        </w:rPr>
        <w:t xml:space="preserve">Crescente ripresa del partito laburista sia nelle </w:t>
      </w:r>
      <w:r w:rsidR="001267A4" w:rsidRPr="00740CE6">
        <w:rPr>
          <w:rFonts w:cstheme="minorHAnsi"/>
          <w:color w:val="202122"/>
          <w:sz w:val="24"/>
          <w:szCs w:val="24"/>
          <w:shd w:val="clear" w:color="auto" w:fill="F8F9FA"/>
        </w:rPr>
        <w:t xml:space="preserve">elezioni </w:t>
      </w:r>
      <w:r w:rsidRPr="00740CE6">
        <w:rPr>
          <w:rFonts w:cstheme="minorHAnsi"/>
          <w:color w:val="202122"/>
          <w:sz w:val="24"/>
          <w:szCs w:val="24"/>
          <w:shd w:val="clear" w:color="auto" w:fill="F8F9FA"/>
        </w:rPr>
        <w:t xml:space="preserve">amministrative che nelle elezioni politiche suppletive. </w:t>
      </w:r>
      <w:r w:rsidR="00502877" w:rsidRPr="00740CE6">
        <w:rPr>
          <w:rFonts w:cstheme="minorHAnsi"/>
          <w:color w:val="202122"/>
          <w:sz w:val="24"/>
          <w:szCs w:val="24"/>
          <w:shd w:val="clear" w:color="auto" w:fill="F8F9FA"/>
        </w:rPr>
        <w:t>Nelle elezioni politiche</w:t>
      </w:r>
      <w:r w:rsidR="0074555E" w:rsidRPr="00740CE6">
        <w:rPr>
          <w:rFonts w:cstheme="minorHAnsi"/>
          <w:color w:val="202122"/>
          <w:sz w:val="24"/>
          <w:szCs w:val="24"/>
          <w:shd w:val="clear" w:color="auto" w:fill="F8F9FA"/>
        </w:rPr>
        <w:t xml:space="preserve"> del 2024</w:t>
      </w:r>
      <w:r w:rsidR="00502877" w:rsidRPr="00740CE6">
        <w:rPr>
          <w:rFonts w:cstheme="minorHAnsi"/>
          <w:color w:val="202122"/>
          <w:sz w:val="24"/>
          <w:szCs w:val="24"/>
          <w:shd w:val="clear" w:color="auto" w:fill="F8F9FA"/>
        </w:rPr>
        <w:t xml:space="preserve"> i conservatori vengono battuti</w:t>
      </w:r>
      <w:r w:rsidR="00E32526">
        <w:rPr>
          <w:rFonts w:cstheme="minorHAnsi"/>
          <w:color w:val="202122"/>
          <w:sz w:val="24"/>
          <w:szCs w:val="24"/>
          <w:shd w:val="clear" w:color="auto" w:fill="F8F9FA"/>
        </w:rPr>
        <w:t>.</w:t>
      </w:r>
    </w:p>
    <w:p w14:paraId="3BE7B004" w14:textId="77777777" w:rsidR="00502877" w:rsidRDefault="00502877" w:rsidP="008B6015">
      <w:pPr>
        <w:rPr>
          <w:rFonts w:cstheme="minorHAnsi"/>
          <w:color w:val="202122"/>
          <w:sz w:val="24"/>
          <w:szCs w:val="24"/>
          <w:shd w:val="clear" w:color="auto" w:fill="F8F9FA"/>
        </w:rPr>
      </w:pPr>
    </w:p>
    <w:p w14:paraId="7C5019F7" w14:textId="2409781D" w:rsidR="00502877" w:rsidRPr="00502877" w:rsidRDefault="00502877" w:rsidP="001267A4">
      <w:pPr>
        <w:jc w:val="center"/>
        <w:rPr>
          <w:rFonts w:ascii="Arial" w:eastAsia="Times New Roman" w:hAnsi="Arial" w:cs="Arial"/>
          <w:b/>
          <w:bCs/>
          <w:kern w:val="0"/>
          <w:sz w:val="24"/>
          <w:szCs w:val="24"/>
          <w:shd w:val="clear" w:color="auto" w:fill="FFFFFF"/>
          <w:lang w:eastAsia="it-IT"/>
          <w14:ligatures w14:val="none"/>
        </w:rPr>
      </w:pPr>
      <w:r w:rsidRPr="001267A4">
        <w:rPr>
          <w:rFonts w:cstheme="minorHAnsi"/>
          <w:b/>
          <w:bCs/>
          <w:color w:val="202122"/>
          <w:sz w:val="28"/>
          <w:szCs w:val="28"/>
          <w:shd w:val="clear" w:color="auto" w:fill="F8F9FA"/>
        </w:rPr>
        <w:t>KEIN STARMER</w:t>
      </w:r>
      <w:r w:rsidR="0074555E" w:rsidRPr="001267A4">
        <w:rPr>
          <w:rFonts w:cstheme="minorHAnsi"/>
          <w:b/>
          <w:bCs/>
          <w:color w:val="202122"/>
          <w:sz w:val="28"/>
          <w:szCs w:val="28"/>
          <w:shd w:val="clear" w:color="auto" w:fill="F8F9FA"/>
        </w:rPr>
        <w:t xml:space="preserve">  5 luglio 2024 – in carica) </w:t>
      </w:r>
      <w:r w:rsidRPr="0074555E">
        <w:rPr>
          <w:rFonts w:ascii="Times New Roman" w:eastAsia="Times New Roman" w:hAnsi="Times New Roman" w:cs="Times New Roman"/>
          <w:b/>
          <w:bCs/>
          <w:kern w:val="0"/>
          <w:sz w:val="24"/>
          <w:szCs w:val="24"/>
          <w:lang w:eastAsia="it-IT"/>
          <w14:ligatures w14:val="none"/>
        </w:rPr>
        <w:fldChar w:fldCharType="begin"/>
      </w:r>
      <w:r w:rsidRPr="001267A4">
        <w:rPr>
          <w:rFonts w:ascii="Times New Roman" w:eastAsia="Times New Roman" w:hAnsi="Times New Roman" w:cs="Times New Roman"/>
          <w:b/>
          <w:bCs/>
          <w:kern w:val="0"/>
          <w:sz w:val="24"/>
          <w:szCs w:val="24"/>
          <w:lang w:eastAsia="it-IT"/>
          <w14:ligatures w14:val="none"/>
        </w:rPr>
        <w:instrText>HYPERLINK "https://it.wikipedia.org/wiki/Keir_Starmer"</w:instrText>
      </w:r>
      <w:r w:rsidRPr="0074555E">
        <w:rPr>
          <w:rFonts w:ascii="Times New Roman" w:eastAsia="Times New Roman" w:hAnsi="Times New Roman" w:cs="Times New Roman"/>
          <w:b/>
          <w:bCs/>
          <w:kern w:val="0"/>
          <w:sz w:val="24"/>
          <w:szCs w:val="24"/>
          <w:lang w:eastAsia="it-IT"/>
          <w14:ligatures w14:val="none"/>
        </w:rPr>
      </w:r>
      <w:r w:rsidRPr="0074555E">
        <w:rPr>
          <w:rFonts w:ascii="Times New Roman" w:eastAsia="Times New Roman" w:hAnsi="Times New Roman" w:cs="Times New Roman"/>
          <w:b/>
          <w:bCs/>
          <w:kern w:val="0"/>
          <w:sz w:val="24"/>
          <w:szCs w:val="24"/>
          <w:lang w:eastAsia="it-IT"/>
          <w14:ligatures w14:val="none"/>
        </w:rPr>
        <w:fldChar w:fldCharType="separate"/>
      </w:r>
      <w:r w:rsidRPr="001267A4">
        <w:rPr>
          <w:rFonts w:ascii="Arial" w:eastAsia="Times New Roman" w:hAnsi="Arial" w:cs="Arial"/>
          <w:b/>
          <w:bCs/>
          <w:kern w:val="0"/>
          <w:sz w:val="30"/>
          <w:szCs w:val="30"/>
          <w:u w:val="single"/>
          <w:shd w:val="clear" w:color="auto" w:fill="FFFFFF"/>
          <w:lang w:eastAsia="it-IT"/>
          <w14:ligatures w14:val="none"/>
        </w:rPr>
        <w:t xml:space="preserve">   </w:t>
      </w:r>
    </w:p>
    <w:p w14:paraId="6AE24B6C" w14:textId="761C3387" w:rsidR="00502877" w:rsidRPr="0074555E" w:rsidRDefault="0074555E" w:rsidP="001267A4">
      <w:pPr>
        <w:spacing w:after="0" w:line="240" w:lineRule="auto"/>
        <w:rPr>
          <w:rFonts w:cstheme="minorHAnsi"/>
          <w:sz w:val="24"/>
          <w:szCs w:val="24"/>
          <w:shd w:val="clear" w:color="auto" w:fill="F8F9FA"/>
        </w:rPr>
      </w:pPr>
      <w:r w:rsidRPr="0074555E">
        <w:rPr>
          <w:rFonts w:eastAsia="Times New Roman" w:cstheme="minorHAnsi"/>
          <w:kern w:val="0"/>
          <w:sz w:val="24"/>
          <w:szCs w:val="24"/>
          <w:shd w:val="clear" w:color="auto" w:fill="FFFFFF"/>
          <w:lang w:eastAsia="it-IT"/>
          <w14:ligatures w14:val="none"/>
        </w:rPr>
        <w:t xml:space="preserve"> Starmer assume la direzione del Paese, forte di una decisiva vittoria elettorale, ma anche in una situazione molto delicata determinata</w:t>
      </w:r>
      <w:r w:rsidR="001267A4">
        <w:rPr>
          <w:rFonts w:eastAsia="Times New Roman" w:cstheme="minorHAnsi"/>
          <w:kern w:val="0"/>
          <w:sz w:val="24"/>
          <w:szCs w:val="24"/>
          <w:shd w:val="clear" w:color="auto" w:fill="FFFFFF"/>
          <w:lang w:eastAsia="it-IT"/>
          <w14:ligatures w14:val="none"/>
        </w:rPr>
        <w:t xml:space="preserve"> </w:t>
      </w:r>
      <w:r w:rsidRPr="0074555E">
        <w:rPr>
          <w:rFonts w:eastAsia="Times New Roman" w:cstheme="minorHAnsi"/>
          <w:kern w:val="0"/>
          <w:sz w:val="24"/>
          <w:szCs w:val="24"/>
          <w:shd w:val="clear" w:color="auto" w:fill="FFFFFF"/>
          <w:lang w:eastAsia="it-IT"/>
          <w14:ligatures w14:val="none"/>
        </w:rPr>
        <w:t>dalla difficile situazione finanziaria, vale a dire un buco di 22 miliardi di sterline</w:t>
      </w:r>
      <w:r w:rsidR="001267A4">
        <w:rPr>
          <w:rFonts w:eastAsia="Times New Roman" w:cstheme="minorHAnsi"/>
          <w:kern w:val="0"/>
          <w:sz w:val="24"/>
          <w:szCs w:val="24"/>
          <w:shd w:val="clear" w:color="auto" w:fill="FFFFFF"/>
          <w:lang w:eastAsia="it-IT"/>
          <w14:ligatures w14:val="none"/>
        </w:rPr>
        <w:t xml:space="preserve"> per il cui ripiano, al di là del programma elettorale</w:t>
      </w:r>
      <w:r w:rsidR="00740CE6">
        <w:rPr>
          <w:rFonts w:eastAsia="Times New Roman" w:cstheme="minorHAnsi"/>
          <w:kern w:val="0"/>
          <w:sz w:val="24"/>
          <w:szCs w:val="24"/>
          <w:shd w:val="clear" w:color="auto" w:fill="FFFFFF"/>
          <w:lang w:eastAsia="it-IT"/>
          <w14:ligatures w14:val="none"/>
        </w:rPr>
        <w:t>,</w:t>
      </w:r>
      <w:r w:rsidR="001267A4">
        <w:rPr>
          <w:rFonts w:eastAsia="Times New Roman" w:cstheme="minorHAnsi"/>
          <w:kern w:val="0"/>
          <w:sz w:val="24"/>
          <w:szCs w:val="24"/>
          <w:shd w:val="clear" w:color="auto" w:fill="FFFFFF"/>
          <w:lang w:eastAsia="it-IT"/>
          <w14:ligatures w14:val="none"/>
        </w:rPr>
        <w:t xml:space="preserve"> ha chiesto agli Inglesi di accettare una manovra economica “dolorosa”</w:t>
      </w:r>
      <w:r w:rsidR="00740CE6">
        <w:rPr>
          <w:rFonts w:eastAsia="Times New Roman" w:cstheme="minorHAnsi"/>
          <w:kern w:val="0"/>
          <w:sz w:val="24"/>
          <w:szCs w:val="24"/>
          <w:shd w:val="clear" w:color="auto" w:fill="FFFFFF"/>
          <w:lang w:eastAsia="it-IT"/>
          <w14:ligatures w14:val="none"/>
        </w:rPr>
        <w:t>. A questa si sono aggiunt</w:t>
      </w:r>
      <w:r w:rsidR="005965E7">
        <w:rPr>
          <w:rFonts w:eastAsia="Times New Roman" w:cstheme="minorHAnsi"/>
          <w:kern w:val="0"/>
          <w:sz w:val="24"/>
          <w:szCs w:val="24"/>
          <w:shd w:val="clear" w:color="auto" w:fill="FFFFFF"/>
          <w:lang w:eastAsia="it-IT"/>
          <w14:ligatures w14:val="none"/>
        </w:rPr>
        <w:t>i</w:t>
      </w:r>
      <w:r w:rsidR="00740CE6">
        <w:rPr>
          <w:rFonts w:eastAsia="Times New Roman" w:cstheme="minorHAnsi"/>
          <w:kern w:val="0"/>
          <w:sz w:val="24"/>
          <w:szCs w:val="24"/>
          <w:shd w:val="clear" w:color="auto" w:fill="FFFFFF"/>
          <w:lang w:eastAsia="it-IT"/>
          <w14:ligatures w14:val="none"/>
        </w:rPr>
        <w:t xml:space="preserve"> l’</w:t>
      </w:r>
      <w:r w:rsidRPr="0074555E">
        <w:rPr>
          <w:rFonts w:eastAsia="Times New Roman" w:cstheme="minorHAnsi"/>
          <w:kern w:val="0"/>
          <w:sz w:val="24"/>
          <w:szCs w:val="24"/>
          <w:shd w:val="clear" w:color="auto" w:fill="FFFFFF"/>
          <w:lang w:eastAsia="it-IT"/>
          <w14:ligatures w14:val="none"/>
        </w:rPr>
        <w:t>atten</w:t>
      </w:r>
      <w:r>
        <w:rPr>
          <w:rFonts w:eastAsia="Times New Roman" w:cstheme="minorHAnsi"/>
          <w:kern w:val="0"/>
          <w:sz w:val="24"/>
          <w:szCs w:val="24"/>
          <w:shd w:val="clear" w:color="auto" w:fill="FFFFFF"/>
          <w:lang w:eastAsia="it-IT"/>
          <w14:ligatures w14:val="none"/>
        </w:rPr>
        <w:t>t</w:t>
      </w:r>
      <w:r w:rsidRPr="0074555E">
        <w:rPr>
          <w:rFonts w:eastAsia="Times New Roman" w:cstheme="minorHAnsi"/>
          <w:kern w:val="0"/>
          <w:sz w:val="24"/>
          <w:szCs w:val="24"/>
          <w:shd w:val="clear" w:color="auto" w:fill="FFFFFF"/>
          <w:lang w:eastAsia="it-IT"/>
          <w14:ligatures w14:val="none"/>
        </w:rPr>
        <w:t>ato all</w:t>
      </w:r>
      <w:r w:rsidR="005965E7">
        <w:rPr>
          <w:rFonts w:eastAsia="Times New Roman" w:cstheme="minorHAnsi"/>
          <w:kern w:val="0"/>
          <w:sz w:val="24"/>
          <w:szCs w:val="24"/>
          <w:shd w:val="clear" w:color="auto" w:fill="FFFFFF"/>
          <w:lang w:eastAsia="it-IT"/>
          <w14:ligatures w14:val="none"/>
        </w:rPr>
        <w:t xml:space="preserve">a scuola di danza </w:t>
      </w:r>
      <w:r w:rsidRPr="0074555E">
        <w:rPr>
          <w:rFonts w:eastAsia="Times New Roman" w:cstheme="minorHAnsi"/>
          <w:kern w:val="0"/>
          <w:sz w:val="24"/>
          <w:szCs w:val="24"/>
          <w:shd w:val="clear" w:color="auto" w:fill="FFFFFF"/>
          <w:lang w:eastAsia="it-IT"/>
          <w14:ligatures w14:val="none"/>
        </w:rPr>
        <w:t xml:space="preserve">di </w:t>
      </w:r>
      <w:proofErr w:type="spellStart"/>
      <w:r>
        <w:rPr>
          <w:rFonts w:eastAsia="Times New Roman" w:cstheme="minorHAnsi"/>
          <w:kern w:val="0"/>
          <w:sz w:val="24"/>
          <w:szCs w:val="24"/>
          <w:shd w:val="clear" w:color="auto" w:fill="FFFFFF"/>
          <w:lang w:eastAsia="it-IT"/>
          <w14:ligatures w14:val="none"/>
        </w:rPr>
        <w:t>Southport</w:t>
      </w:r>
      <w:proofErr w:type="spellEnd"/>
      <w:r>
        <w:rPr>
          <w:rFonts w:eastAsia="Times New Roman" w:cstheme="minorHAnsi"/>
          <w:kern w:val="0"/>
          <w:sz w:val="24"/>
          <w:szCs w:val="24"/>
          <w:shd w:val="clear" w:color="auto" w:fill="FFFFFF"/>
          <w:lang w:eastAsia="it-IT"/>
          <w14:ligatures w14:val="none"/>
        </w:rPr>
        <w:t xml:space="preserve"> </w:t>
      </w:r>
      <w:r w:rsidR="001267A4">
        <w:rPr>
          <w:rFonts w:eastAsia="Times New Roman" w:cstheme="minorHAnsi"/>
          <w:kern w:val="0"/>
          <w:sz w:val="24"/>
          <w:szCs w:val="24"/>
          <w:shd w:val="clear" w:color="auto" w:fill="FFFFFF"/>
          <w:lang w:eastAsia="it-IT"/>
          <w14:ligatures w14:val="none"/>
        </w:rPr>
        <w:t xml:space="preserve">e le rivolte accese dalla destra ultraconservatrice in tutto il paese. </w:t>
      </w:r>
      <w:r w:rsidR="00740CE6">
        <w:rPr>
          <w:rFonts w:eastAsia="Times New Roman" w:cstheme="minorHAnsi"/>
          <w:kern w:val="0"/>
          <w:sz w:val="24"/>
          <w:szCs w:val="24"/>
          <w:shd w:val="clear" w:color="auto" w:fill="FFFFFF"/>
          <w:lang w:eastAsia="it-IT"/>
          <w14:ligatures w14:val="none"/>
        </w:rPr>
        <w:t>P</w:t>
      </w:r>
      <w:r w:rsidR="00740CE6" w:rsidRPr="00740CE6">
        <w:rPr>
          <w:rFonts w:eastAsia="Times New Roman" w:cstheme="minorHAnsi"/>
          <w:kern w:val="0"/>
          <w:sz w:val="24"/>
          <w:szCs w:val="24"/>
          <w:shd w:val="clear" w:color="auto" w:fill="FFFFFF"/>
          <w:lang w:eastAsia="it-IT"/>
          <w14:ligatures w14:val="none"/>
        </w:rPr>
        <w:t>ropenso a riaprire i contatti con l’UE</w:t>
      </w:r>
      <w:r w:rsidR="00740CE6">
        <w:rPr>
          <w:rFonts w:eastAsia="Times New Roman" w:cstheme="minorHAnsi"/>
          <w:kern w:val="0"/>
          <w:sz w:val="24"/>
          <w:szCs w:val="24"/>
          <w:shd w:val="clear" w:color="auto" w:fill="FFFFFF"/>
          <w:lang w:eastAsia="it-IT"/>
          <w14:ligatures w14:val="none"/>
        </w:rPr>
        <w:t xml:space="preserve"> e f</w:t>
      </w:r>
      <w:r w:rsidR="001267A4">
        <w:rPr>
          <w:rFonts w:eastAsia="Times New Roman" w:cstheme="minorHAnsi"/>
          <w:kern w:val="0"/>
          <w:sz w:val="24"/>
          <w:szCs w:val="24"/>
          <w:shd w:val="clear" w:color="auto" w:fill="FFFFFF"/>
          <w:lang w:eastAsia="it-IT"/>
          <w14:ligatures w14:val="none"/>
        </w:rPr>
        <w:t>ortissimo sostenitore dell’Ucraina, si è fatto promotore del gruppo dei “Volenterosi” ed ha collaborato negli attacchi condotti insieme agli Americani contro gli Hutho in Yemen.</w:t>
      </w:r>
      <w:r w:rsidR="00502877" w:rsidRPr="0074555E">
        <w:rPr>
          <w:rFonts w:ascii="Times New Roman" w:eastAsia="Times New Roman" w:hAnsi="Times New Roman" w:cs="Times New Roman"/>
          <w:kern w:val="0"/>
          <w:sz w:val="24"/>
          <w:szCs w:val="24"/>
          <w:lang w:eastAsia="it-IT"/>
          <w14:ligatures w14:val="none"/>
        </w:rPr>
        <w:fldChar w:fldCharType="end"/>
      </w:r>
    </w:p>
    <w:p w14:paraId="619B3109" w14:textId="77777777" w:rsidR="00D254B1" w:rsidRPr="0074555E" w:rsidRDefault="00D254B1" w:rsidP="008B6015">
      <w:pPr>
        <w:rPr>
          <w:rFonts w:cstheme="minorHAnsi"/>
          <w:sz w:val="24"/>
          <w:szCs w:val="24"/>
          <w:shd w:val="clear" w:color="auto" w:fill="F8F9FA"/>
        </w:rPr>
      </w:pPr>
    </w:p>
    <w:p w14:paraId="715C744A" w14:textId="5B9CC4C8" w:rsidR="001B7499" w:rsidRPr="00740CE6" w:rsidRDefault="001B7499" w:rsidP="00740CE6">
      <w:pPr>
        <w:jc w:val="center"/>
        <w:rPr>
          <w:rFonts w:cstheme="minorHAnsi"/>
          <w:b/>
          <w:bCs/>
          <w:sz w:val="24"/>
          <w:szCs w:val="24"/>
          <w:shd w:val="clear" w:color="auto" w:fill="F8F9FA"/>
        </w:rPr>
      </w:pPr>
      <w:r w:rsidRPr="00740CE6">
        <w:rPr>
          <w:rFonts w:cstheme="minorHAnsi"/>
          <w:b/>
          <w:bCs/>
          <w:sz w:val="24"/>
          <w:szCs w:val="24"/>
          <w:shd w:val="clear" w:color="auto" w:fill="F8F9FA"/>
        </w:rPr>
        <w:t>POSSEDIMENTI INGLESI AL DI FUORI DELLA GRAN BRETAGNA</w:t>
      </w:r>
    </w:p>
    <w:p w14:paraId="3E1C6B5B" w14:textId="33F29EC5" w:rsidR="00905944" w:rsidRDefault="000732E2" w:rsidP="008B6015">
      <w:pPr>
        <w:rPr>
          <w:rFonts w:cstheme="minorHAnsi"/>
          <w:sz w:val="24"/>
          <w:szCs w:val="24"/>
          <w:shd w:val="clear" w:color="auto" w:fill="FFFFFF"/>
        </w:rPr>
      </w:pPr>
      <w:r w:rsidRPr="0074555E">
        <w:rPr>
          <w:rFonts w:ascii="Arial" w:hAnsi="Arial" w:cs="Arial"/>
          <w:sz w:val="21"/>
          <w:szCs w:val="21"/>
          <w:shd w:val="clear" w:color="auto" w:fill="FFFFFF"/>
        </w:rPr>
        <w:t>I </w:t>
      </w:r>
      <w:r w:rsidRPr="0074555E">
        <w:rPr>
          <w:rFonts w:cstheme="minorHAnsi"/>
          <w:b/>
          <w:bCs/>
          <w:sz w:val="24"/>
          <w:szCs w:val="24"/>
          <w:shd w:val="clear" w:color="auto" w:fill="FFFFFF"/>
        </w:rPr>
        <w:t>territori d'oltremare britannici</w:t>
      </w:r>
      <w:r w:rsidRPr="0074555E">
        <w:rPr>
          <w:rFonts w:cstheme="minorHAnsi"/>
          <w:sz w:val="24"/>
          <w:szCs w:val="24"/>
          <w:shd w:val="clear" w:color="auto" w:fill="FFFFFF"/>
        </w:rPr>
        <w:t> (in </w:t>
      </w:r>
      <w:hyperlink r:id="rId10" w:tooltip="Lingua inglese" w:history="1">
        <w:r w:rsidRPr="0074555E">
          <w:rPr>
            <w:rFonts w:cstheme="minorHAnsi"/>
            <w:sz w:val="24"/>
            <w:szCs w:val="24"/>
            <w:u w:val="single"/>
            <w:shd w:val="clear" w:color="auto" w:fill="FFFFFF"/>
          </w:rPr>
          <w:t>inglese</w:t>
        </w:r>
      </w:hyperlink>
      <w:r w:rsidRPr="0074555E">
        <w:rPr>
          <w:rFonts w:cstheme="minorHAnsi"/>
          <w:sz w:val="24"/>
          <w:szCs w:val="24"/>
          <w:shd w:val="clear" w:color="auto" w:fill="FFFFFF"/>
        </w:rPr>
        <w:t> </w:t>
      </w:r>
      <w:r w:rsidRPr="0074555E">
        <w:rPr>
          <w:rFonts w:cstheme="minorHAnsi"/>
          <w:i/>
          <w:iCs/>
          <w:sz w:val="24"/>
          <w:szCs w:val="24"/>
          <w:shd w:val="clear" w:color="auto" w:fill="FFFFFF"/>
          <w:lang w:val="en"/>
        </w:rPr>
        <w:t>British Overseas Te</w:t>
      </w:r>
      <w:r w:rsidRPr="000732E2">
        <w:rPr>
          <w:rFonts w:cstheme="minorHAnsi"/>
          <w:i/>
          <w:iCs/>
          <w:sz w:val="24"/>
          <w:szCs w:val="24"/>
          <w:shd w:val="clear" w:color="auto" w:fill="FFFFFF"/>
          <w:lang w:val="en"/>
        </w:rPr>
        <w:t>rritories</w:t>
      </w:r>
      <w:r w:rsidRPr="000732E2">
        <w:rPr>
          <w:rFonts w:cstheme="minorHAnsi"/>
          <w:sz w:val="24"/>
          <w:szCs w:val="24"/>
          <w:shd w:val="clear" w:color="auto" w:fill="FFFFFF"/>
        </w:rPr>
        <w:t>) sono quattordici entità territoriali sparse per il globo che si trovano sotto la sovranità del </w:t>
      </w:r>
      <w:hyperlink r:id="rId11" w:tooltip="Regno Unito" w:history="1">
        <w:r w:rsidRPr="000732E2">
          <w:rPr>
            <w:rFonts w:cstheme="minorHAnsi"/>
            <w:sz w:val="24"/>
            <w:szCs w:val="24"/>
            <w:u w:val="single"/>
            <w:shd w:val="clear" w:color="auto" w:fill="FFFFFF"/>
          </w:rPr>
          <w:t>Regno Unito</w:t>
        </w:r>
      </w:hyperlink>
      <w:r w:rsidRPr="000732E2">
        <w:rPr>
          <w:rFonts w:cstheme="minorHAnsi"/>
          <w:sz w:val="24"/>
          <w:szCs w:val="24"/>
          <w:shd w:val="clear" w:color="auto" w:fill="FFFFFF"/>
        </w:rPr>
        <w:t>.</w:t>
      </w:r>
    </w:p>
    <w:p w14:paraId="15C372C1" w14:textId="77777777" w:rsidR="00740CE6" w:rsidRPr="000732E2" w:rsidRDefault="00740CE6" w:rsidP="008B6015">
      <w:pPr>
        <w:rPr>
          <w:rFonts w:cstheme="minorHAnsi"/>
          <w:sz w:val="24"/>
          <w:szCs w:val="24"/>
          <w:shd w:val="clear" w:color="auto" w:fill="F8F9FA"/>
        </w:rPr>
      </w:pPr>
    </w:p>
    <w:p w14:paraId="789080B0" w14:textId="5587B2F0" w:rsidR="00905944" w:rsidRPr="000732E2" w:rsidRDefault="00905944" w:rsidP="008B6015">
      <w:pPr>
        <w:rPr>
          <w:rFonts w:cstheme="minorHAnsi"/>
          <w:sz w:val="24"/>
          <w:szCs w:val="24"/>
          <w:shd w:val="clear" w:color="auto" w:fill="F8F9FA"/>
        </w:rPr>
      </w:pPr>
      <w:r w:rsidRPr="000732E2">
        <w:rPr>
          <w:rFonts w:cstheme="minorHAnsi"/>
          <w:sz w:val="24"/>
          <w:szCs w:val="24"/>
          <w:shd w:val="clear" w:color="auto" w:fill="F8F9FA"/>
        </w:rPr>
        <w:t xml:space="preserve">COMMONWEALTH  </w:t>
      </w:r>
      <w:r w:rsidRPr="000732E2">
        <w:rPr>
          <w:rFonts w:cstheme="minorHAnsi"/>
          <w:sz w:val="24"/>
          <w:szCs w:val="24"/>
          <w:shd w:val="clear" w:color="auto" w:fill="FFFFFF"/>
        </w:rPr>
        <w:t>è un'</w:t>
      </w:r>
      <w:hyperlink r:id="rId12" w:tooltip="Organizzazione intergovernativa" w:history="1">
        <w:r w:rsidRPr="000732E2">
          <w:rPr>
            <w:rFonts w:cstheme="minorHAnsi"/>
            <w:sz w:val="24"/>
            <w:szCs w:val="24"/>
            <w:u w:val="single"/>
            <w:shd w:val="clear" w:color="auto" w:fill="FFFFFF"/>
          </w:rPr>
          <w:t>organizzazione intergovernativa</w:t>
        </w:r>
      </w:hyperlink>
      <w:r w:rsidRPr="000732E2">
        <w:rPr>
          <w:rFonts w:cstheme="minorHAnsi"/>
          <w:sz w:val="24"/>
          <w:szCs w:val="24"/>
          <w:shd w:val="clear" w:color="auto" w:fill="FFFFFF"/>
        </w:rPr>
        <w:t> di 56 Stati indipendenti, quasi tutti accomunati (eccetto </w:t>
      </w:r>
      <w:hyperlink r:id="rId13" w:tooltip="Mozambico" w:history="1">
        <w:r w:rsidRPr="000732E2">
          <w:rPr>
            <w:rFonts w:cstheme="minorHAnsi"/>
            <w:sz w:val="24"/>
            <w:szCs w:val="24"/>
            <w:u w:val="single"/>
            <w:shd w:val="clear" w:color="auto" w:fill="FFFFFF"/>
          </w:rPr>
          <w:t>Mozambico</w:t>
        </w:r>
      </w:hyperlink>
      <w:r w:rsidRPr="000732E2">
        <w:rPr>
          <w:rFonts w:cstheme="minorHAnsi"/>
          <w:sz w:val="24"/>
          <w:szCs w:val="24"/>
          <w:shd w:val="clear" w:color="auto" w:fill="FFFFFF"/>
        </w:rPr>
        <w:t>, </w:t>
      </w:r>
      <w:hyperlink r:id="rId14" w:tooltip="Ruanda" w:history="1">
        <w:r w:rsidRPr="000732E2">
          <w:rPr>
            <w:rFonts w:cstheme="minorHAnsi"/>
            <w:sz w:val="24"/>
            <w:szCs w:val="24"/>
            <w:u w:val="single"/>
            <w:shd w:val="clear" w:color="auto" w:fill="FFFFFF"/>
          </w:rPr>
          <w:t>Ruanda</w:t>
        </w:r>
      </w:hyperlink>
      <w:r w:rsidRPr="000732E2">
        <w:rPr>
          <w:rFonts w:cstheme="minorHAnsi"/>
          <w:sz w:val="24"/>
          <w:szCs w:val="24"/>
          <w:shd w:val="clear" w:color="auto" w:fill="FFFFFF"/>
        </w:rPr>
        <w:t>, </w:t>
      </w:r>
      <w:hyperlink r:id="rId15" w:tooltip="Gabon" w:history="1">
        <w:r w:rsidRPr="000732E2">
          <w:rPr>
            <w:rFonts w:cstheme="minorHAnsi"/>
            <w:sz w:val="24"/>
            <w:szCs w:val="24"/>
            <w:u w:val="single"/>
            <w:shd w:val="clear" w:color="auto" w:fill="FFFFFF"/>
          </w:rPr>
          <w:t>Gabon</w:t>
        </w:r>
      </w:hyperlink>
      <w:r w:rsidRPr="000732E2">
        <w:rPr>
          <w:rFonts w:cstheme="minorHAnsi"/>
          <w:sz w:val="24"/>
          <w:szCs w:val="24"/>
          <w:shd w:val="clear" w:color="auto" w:fill="FFFFFF"/>
        </w:rPr>
        <w:t> e </w:t>
      </w:r>
      <w:hyperlink r:id="rId16" w:tooltip="Togo" w:history="1">
        <w:r w:rsidRPr="000732E2">
          <w:rPr>
            <w:rFonts w:cstheme="minorHAnsi"/>
            <w:sz w:val="24"/>
            <w:szCs w:val="24"/>
            <w:u w:val="single"/>
            <w:shd w:val="clear" w:color="auto" w:fill="FFFFFF"/>
          </w:rPr>
          <w:t>Togo</w:t>
        </w:r>
      </w:hyperlink>
      <w:r w:rsidRPr="000732E2">
        <w:rPr>
          <w:rFonts w:cstheme="minorHAnsi"/>
          <w:sz w:val="24"/>
          <w:szCs w:val="24"/>
          <w:shd w:val="clear" w:color="auto" w:fill="FFFFFF"/>
        </w:rPr>
        <w:t>) dalla passata appartenenza all'</w:t>
      </w:r>
      <w:hyperlink r:id="rId17" w:tooltip="Impero britannico" w:history="1">
        <w:r w:rsidRPr="000732E2">
          <w:rPr>
            <w:rFonts w:cstheme="minorHAnsi"/>
            <w:sz w:val="24"/>
            <w:szCs w:val="24"/>
            <w:u w:val="single"/>
            <w:shd w:val="clear" w:color="auto" w:fill="FFFFFF"/>
          </w:rPr>
          <w:t>Impero britannico</w:t>
        </w:r>
      </w:hyperlink>
      <w:r w:rsidRPr="000732E2">
        <w:rPr>
          <w:rFonts w:cstheme="minorHAnsi"/>
          <w:sz w:val="24"/>
          <w:szCs w:val="24"/>
          <w:shd w:val="clear" w:color="auto" w:fill="FFFFFF"/>
        </w:rPr>
        <w:t xml:space="preserve">, del quale esso rappresenta una sorta di sviluppo su base volontaria. La popolazione complessiva degli Stati che vi </w:t>
      </w:r>
      <w:proofErr w:type="spellStart"/>
      <w:r w:rsidRPr="000732E2">
        <w:rPr>
          <w:rFonts w:cstheme="minorHAnsi"/>
          <w:sz w:val="24"/>
          <w:szCs w:val="24"/>
          <w:shd w:val="clear" w:color="auto" w:fill="FFFFFF"/>
        </w:rPr>
        <w:t>aderiscE</w:t>
      </w:r>
      <w:proofErr w:type="spellEnd"/>
      <w:r w:rsidRPr="000732E2">
        <w:rPr>
          <w:rFonts w:cstheme="minorHAnsi"/>
          <w:sz w:val="24"/>
          <w:szCs w:val="24"/>
          <w:shd w:val="clear" w:color="auto" w:fill="FFFFFF"/>
        </w:rPr>
        <w:t xml:space="preserve"> è di oltre due miliardi di persone. </w:t>
      </w:r>
      <w:proofErr w:type="spellStart"/>
      <w:r w:rsidRPr="000732E2">
        <w:rPr>
          <w:rFonts w:cstheme="minorHAnsi"/>
          <w:sz w:val="24"/>
          <w:szCs w:val="24"/>
          <w:shd w:val="clear" w:color="auto" w:fill="FFFFFF"/>
        </w:rPr>
        <w:t>l</w:t>
      </w:r>
      <w:r w:rsidR="000732E2" w:rsidRPr="000732E2">
        <w:rPr>
          <w:rFonts w:cstheme="minorHAnsi"/>
          <w:sz w:val="24"/>
          <w:szCs w:val="24"/>
          <w:shd w:val="clear" w:color="auto" w:fill="FFFFFF"/>
        </w:rPr>
        <w:t>l</w:t>
      </w:r>
      <w:proofErr w:type="spellEnd"/>
      <w:r w:rsidRPr="000732E2">
        <w:rPr>
          <w:rFonts w:cstheme="minorHAnsi"/>
          <w:sz w:val="24"/>
          <w:szCs w:val="24"/>
          <w:shd w:val="clear" w:color="auto" w:fill="FFFFFF"/>
        </w:rPr>
        <w:t xml:space="preserve"> Commonwealth è primariamente un'organizzazione in cui gli Stati con condizioni economiche diverse hanno l'opportunità di interagire tra loro più a stretto contatto e su basi di uguaglianza. Le principali attività del Commonwealth sono progettate al fine di creare un'atmosfera di cooperazione economica tra gli Stati membri, così come promuovere la democrazia, i diritti umani, e un governo equo in queste nazioni. </w:t>
      </w:r>
      <w:r w:rsidR="000732E2" w:rsidRPr="000732E2">
        <w:rPr>
          <w:rFonts w:cstheme="minorHAnsi"/>
          <w:sz w:val="24"/>
          <w:szCs w:val="24"/>
          <w:shd w:val="clear" w:color="auto" w:fill="FFFFFF"/>
        </w:rPr>
        <w:t>Non</w:t>
      </w:r>
      <w:r w:rsidRPr="000732E2">
        <w:rPr>
          <w:rFonts w:cstheme="minorHAnsi"/>
          <w:sz w:val="24"/>
          <w:szCs w:val="24"/>
          <w:shd w:val="clear" w:color="auto" w:fill="FFFFFF"/>
        </w:rPr>
        <w:t xml:space="preserve"> è un'unione politica e non permette al Regno Unito di esercitare alcun potere negli affari interni degli altri membri dell'organizzazione. Ogni quattro anni i membri del Commonwealth celebrano i </w:t>
      </w:r>
      <w:hyperlink r:id="rId18" w:tooltip="Giochi del Commonwealth" w:history="1">
        <w:r w:rsidRPr="000732E2">
          <w:rPr>
            <w:rFonts w:cstheme="minorHAnsi"/>
            <w:sz w:val="24"/>
            <w:szCs w:val="24"/>
            <w:u w:val="single"/>
            <w:shd w:val="clear" w:color="auto" w:fill="FFFFFF"/>
          </w:rPr>
          <w:t>Giochi del Commonwealth</w:t>
        </w:r>
      </w:hyperlink>
      <w:r w:rsidRPr="000732E2">
        <w:rPr>
          <w:rFonts w:cstheme="minorHAnsi"/>
          <w:sz w:val="24"/>
          <w:szCs w:val="24"/>
          <w:shd w:val="clear" w:color="auto" w:fill="FFFFFF"/>
        </w:rPr>
        <w:t>, il secondo più grande evento multisportivo dopo i Giochi Olimpici.</w:t>
      </w:r>
    </w:p>
    <w:p w14:paraId="473D4AC3" w14:textId="77777777" w:rsidR="008B6015" w:rsidRPr="000732E2" w:rsidRDefault="008B6015" w:rsidP="008B6015">
      <w:pPr>
        <w:rPr>
          <w:sz w:val="24"/>
          <w:szCs w:val="24"/>
        </w:rPr>
      </w:pPr>
    </w:p>
    <w:p w14:paraId="156A035E" w14:textId="77777777" w:rsidR="008B6015" w:rsidRPr="000732E2" w:rsidRDefault="008B6015" w:rsidP="008B6015">
      <w:pPr>
        <w:rPr>
          <w:sz w:val="24"/>
          <w:szCs w:val="24"/>
        </w:rPr>
      </w:pPr>
    </w:p>
    <w:p w14:paraId="1F0FEF8A" w14:textId="77777777" w:rsidR="008B6015" w:rsidRDefault="008B6015" w:rsidP="008B6015"/>
    <w:p w14:paraId="353D987C" w14:textId="77777777" w:rsidR="006D4AC5" w:rsidRDefault="006D4AC5"/>
    <w:sectPr w:rsidR="006D4AC5" w:rsidSect="001A43D8">
      <w:headerReference w:type="even" r:id="rId19"/>
      <w:headerReference w:type="default" r:id="rId20"/>
      <w:footerReference w:type="even" r:id="rId21"/>
      <w:footerReference w:type="default" r:id="rId22"/>
      <w:headerReference w:type="first" r:id="rId23"/>
      <w:footerReference w:type="first" r:id="rId24"/>
      <w:pgSz w:w="11900" w:h="16820" w:code="9"/>
      <w:pgMar w:top="1417" w:right="1134" w:bottom="1134" w:left="1134"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E0164" w14:textId="77777777" w:rsidR="00D42E6D" w:rsidRDefault="00D42E6D" w:rsidP="008B6015">
      <w:pPr>
        <w:spacing w:after="0" w:line="240" w:lineRule="auto"/>
      </w:pPr>
      <w:r>
        <w:separator/>
      </w:r>
    </w:p>
  </w:endnote>
  <w:endnote w:type="continuationSeparator" w:id="0">
    <w:p w14:paraId="7E27A2CE" w14:textId="77777777" w:rsidR="00D42E6D" w:rsidRDefault="00D42E6D" w:rsidP="008B6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CE876" w14:textId="77777777" w:rsidR="00813BD4" w:rsidRDefault="00813BD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817832"/>
      <w:docPartObj>
        <w:docPartGallery w:val="Page Numbers (Bottom of Page)"/>
        <w:docPartUnique/>
      </w:docPartObj>
    </w:sdtPr>
    <w:sdtContent>
      <w:p w14:paraId="33078D94" w14:textId="4B0F3DB0" w:rsidR="00813BD4" w:rsidRDefault="00813BD4">
        <w:pPr>
          <w:pStyle w:val="Pidipagina"/>
          <w:jc w:val="center"/>
        </w:pPr>
        <w:r>
          <w:fldChar w:fldCharType="begin"/>
        </w:r>
        <w:r>
          <w:instrText>PAGE   \* MERGEFORMAT</w:instrText>
        </w:r>
        <w:r>
          <w:fldChar w:fldCharType="separate"/>
        </w:r>
        <w:r>
          <w:t>2</w:t>
        </w:r>
        <w:r>
          <w:fldChar w:fldCharType="end"/>
        </w:r>
      </w:p>
    </w:sdtContent>
  </w:sdt>
  <w:p w14:paraId="7C22B41E" w14:textId="77777777" w:rsidR="00813BD4" w:rsidRDefault="00813BD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0F23" w14:textId="77777777" w:rsidR="00813BD4" w:rsidRDefault="00813BD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892EB" w14:textId="77777777" w:rsidR="00D42E6D" w:rsidRDefault="00D42E6D" w:rsidP="008B6015">
      <w:pPr>
        <w:spacing w:after="0" w:line="240" w:lineRule="auto"/>
      </w:pPr>
      <w:r>
        <w:separator/>
      </w:r>
    </w:p>
  </w:footnote>
  <w:footnote w:type="continuationSeparator" w:id="0">
    <w:p w14:paraId="7EAFEE24" w14:textId="77777777" w:rsidR="00D42E6D" w:rsidRDefault="00D42E6D" w:rsidP="008B6015">
      <w:pPr>
        <w:spacing w:after="0" w:line="240" w:lineRule="auto"/>
      </w:pPr>
      <w:r>
        <w:continuationSeparator/>
      </w:r>
    </w:p>
  </w:footnote>
  <w:footnote w:id="1">
    <w:p w14:paraId="41653210" w14:textId="77777777" w:rsidR="008B6015" w:rsidRDefault="008B6015" w:rsidP="008B6015">
      <w:pPr>
        <w:pStyle w:val="Testonotaapidipagina"/>
      </w:pPr>
      <w:r>
        <w:rPr>
          <w:rStyle w:val="Rimandonotaapidipagina"/>
        </w:rPr>
        <w:footnoteRef/>
      </w:r>
      <w:r>
        <w:t xml:space="preserve"> Aderiscono Austria, Danimarca, Gran Bretagna, Norvegia, Portogallo, Svezia, Svizzera. Attualmente  si chiama AELS e vi aderiscono Liechtenstein, Islanda, Norvegia, Svizzera </w:t>
      </w:r>
    </w:p>
  </w:footnote>
  <w:footnote w:id="2">
    <w:p w14:paraId="623E5ABD" w14:textId="77777777" w:rsidR="008B6015" w:rsidRDefault="008B6015" w:rsidP="008B6015">
      <w:pPr>
        <w:pStyle w:val="Testonotaapidipagina"/>
      </w:pPr>
      <w:r>
        <w:rPr>
          <w:rStyle w:val="Rimandonotaapidipagina"/>
        </w:rPr>
        <w:footnoteRef/>
      </w:r>
      <w:r>
        <w:t xml:space="preserve"> Alla CEE aderiscono Belgio, Francia, Germania Ovest, Italia, Benelux, Paesi Bassi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BC8A" w14:textId="77777777" w:rsidR="00813BD4" w:rsidRDefault="00813BD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2"/>
      <w:gridCol w:w="4810"/>
    </w:tblGrid>
    <w:tr w:rsidR="00813BD4" w14:paraId="39BBB6F0" w14:textId="77777777">
      <w:trPr>
        <w:jc w:val="center"/>
      </w:trPr>
      <w:sdt>
        <w:sdtPr>
          <w:rPr>
            <w:caps/>
            <w:color w:val="FFFFFF" w:themeColor="background1"/>
            <w:sz w:val="28"/>
            <w:szCs w:val="28"/>
          </w:rPr>
          <w:alias w:val="Titolo"/>
          <w:tag w:val=""/>
          <w:id w:val="126446070"/>
          <w:placeholder>
            <w:docPart w:val="AD6B9F28E86046F0942545DEEE3E9ECF"/>
          </w:placeholder>
          <w:dataBinding w:prefixMappings="xmlns:ns0='http://purl.org/dc/elements/1.1/' xmlns:ns1='http://schemas.openxmlformats.org/package/2006/metadata/core-properties' " w:xpath="/ns1:coreProperties[1]/ns0:title[1]" w:storeItemID="{6C3C8BC8-F283-45AE-878A-BAB7291924A1}"/>
          <w:text/>
        </w:sdtPr>
        <w:sdtContent>
          <w:tc>
            <w:tcPr>
              <w:tcW w:w="4686" w:type="dxa"/>
              <w:shd w:val="clear" w:color="auto" w:fill="ED7D31" w:themeFill="accent2"/>
              <w:vAlign w:val="center"/>
            </w:tcPr>
            <w:p w14:paraId="70C5E432" w14:textId="617B45CD" w:rsidR="00813BD4" w:rsidRPr="00813BD4" w:rsidRDefault="00813BD4">
              <w:pPr>
                <w:pStyle w:val="Intestazione"/>
                <w:rPr>
                  <w:caps/>
                  <w:color w:val="FFFFFF" w:themeColor="background1"/>
                  <w:sz w:val="28"/>
                  <w:szCs w:val="28"/>
                </w:rPr>
              </w:pPr>
              <w:r w:rsidRPr="00813BD4">
                <w:rPr>
                  <w:caps/>
                  <w:color w:val="FFFFFF" w:themeColor="background1"/>
                  <w:sz w:val="28"/>
                  <w:szCs w:val="28"/>
                </w:rPr>
                <w:t>STORIa dell’inghilterra 10° inc.</w:t>
              </w:r>
            </w:p>
          </w:tc>
        </w:sdtContent>
      </w:sdt>
      <w:sdt>
        <w:sdtPr>
          <w:rPr>
            <w:caps/>
            <w:color w:val="FFFFFF" w:themeColor="background1"/>
            <w:sz w:val="28"/>
            <w:szCs w:val="28"/>
          </w:rPr>
          <w:alias w:val="Data"/>
          <w:tag w:val=""/>
          <w:id w:val="-1996566397"/>
          <w:placeholder>
            <w:docPart w:val="D71BE972DC3E485DB56356C0ED7A3158"/>
          </w:placeholder>
          <w:dataBinding w:prefixMappings="xmlns:ns0='http://schemas.microsoft.com/office/2006/coverPageProps' " w:xpath="/ns0:CoverPageProperties[1]/ns0:PublishDate[1]" w:storeItemID="{55AF091B-3C7A-41E3-B477-F2FDAA23CFDA}"/>
          <w:date w:fullDate="2026-02-25T00:00:00Z">
            <w:dateFormat w:val="dd/MM/yyyy"/>
            <w:lid w:val="it-IT"/>
            <w:storeMappedDataAs w:val="dateTime"/>
            <w:calendar w:val="gregorian"/>
          </w:date>
        </w:sdtPr>
        <w:sdtContent>
          <w:tc>
            <w:tcPr>
              <w:tcW w:w="4674" w:type="dxa"/>
              <w:shd w:val="clear" w:color="auto" w:fill="ED7D31" w:themeFill="accent2"/>
              <w:vAlign w:val="center"/>
            </w:tcPr>
            <w:p w14:paraId="72D03CDC" w14:textId="60FCA856" w:rsidR="00813BD4" w:rsidRPr="00813BD4" w:rsidRDefault="006D36AE">
              <w:pPr>
                <w:pStyle w:val="Intestazione"/>
                <w:jc w:val="right"/>
                <w:rPr>
                  <w:caps/>
                  <w:color w:val="FFFFFF" w:themeColor="background1"/>
                  <w:sz w:val="28"/>
                  <w:szCs w:val="28"/>
                </w:rPr>
              </w:pPr>
              <w:r>
                <w:rPr>
                  <w:caps/>
                  <w:color w:val="FFFFFF" w:themeColor="background1"/>
                  <w:sz w:val="28"/>
                  <w:szCs w:val="28"/>
                </w:rPr>
                <w:t>25/02/2026</w:t>
              </w:r>
            </w:p>
          </w:tc>
        </w:sdtContent>
      </w:sdt>
    </w:tr>
    <w:tr w:rsidR="00813BD4" w14:paraId="78405693" w14:textId="77777777">
      <w:trPr>
        <w:trHeight w:hRule="exact" w:val="115"/>
        <w:jc w:val="center"/>
      </w:trPr>
      <w:tc>
        <w:tcPr>
          <w:tcW w:w="4686" w:type="dxa"/>
          <w:shd w:val="clear" w:color="auto" w:fill="4472C4" w:themeFill="accent1"/>
          <w:tcMar>
            <w:top w:w="0" w:type="dxa"/>
            <w:bottom w:w="0" w:type="dxa"/>
          </w:tcMar>
        </w:tcPr>
        <w:p w14:paraId="7165E821" w14:textId="77777777" w:rsidR="00813BD4" w:rsidRDefault="00813BD4">
          <w:pPr>
            <w:pStyle w:val="Intestazione"/>
            <w:rPr>
              <w:caps/>
              <w:color w:val="FFFFFF" w:themeColor="background1"/>
              <w:sz w:val="18"/>
              <w:szCs w:val="18"/>
            </w:rPr>
          </w:pPr>
        </w:p>
      </w:tc>
      <w:tc>
        <w:tcPr>
          <w:tcW w:w="4674" w:type="dxa"/>
          <w:shd w:val="clear" w:color="auto" w:fill="4472C4" w:themeFill="accent1"/>
          <w:tcMar>
            <w:top w:w="0" w:type="dxa"/>
            <w:bottom w:w="0" w:type="dxa"/>
          </w:tcMar>
        </w:tcPr>
        <w:p w14:paraId="6D873D1C" w14:textId="77777777" w:rsidR="00813BD4" w:rsidRDefault="00813BD4">
          <w:pPr>
            <w:pStyle w:val="Intestazione"/>
            <w:rPr>
              <w:caps/>
              <w:color w:val="FFFFFF" w:themeColor="background1"/>
              <w:sz w:val="18"/>
              <w:szCs w:val="18"/>
            </w:rPr>
          </w:pPr>
        </w:p>
      </w:tc>
    </w:tr>
  </w:tbl>
  <w:p w14:paraId="16D39B71" w14:textId="77777777" w:rsidR="00813BD4" w:rsidRDefault="00813BD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E7B9" w14:textId="77777777" w:rsidR="00813BD4" w:rsidRDefault="00813BD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AA9"/>
    <w:multiLevelType w:val="hybridMultilevel"/>
    <w:tmpl w:val="72E400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362E55"/>
    <w:multiLevelType w:val="hybridMultilevel"/>
    <w:tmpl w:val="490A88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844F24"/>
    <w:multiLevelType w:val="hybridMultilevel"/>
    <w:tmpl w:val="A8CAEE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41B5F16"/>
    <w:multiLevelType w:val="hybridMultilevel"/>
    <w:tmpl w:val="FF560D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6E83987"/>
    <w:multiLevelType w:val="hybridMultilevel"/>
    <w:tmpl w:val="6AC236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735E14"/>
    <w:multiLevelType w:val="hybridMultilevel"/>
    <w:tmpl w:val="EEB2EC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8EB1222"/>
    <w:multiLevelType w:val="hybridMultilevel"/>
    <w:tmpl w:val="4B2AEB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AAC6464"/>
    <w:multiLevelType w:val="hybridMultilevel"/>
    <w:tmpl w:val="194CD6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DAD2293"/>
    <w:multiLevelType w:val="hybridMultilevel"/>
    <w:tmpl w:val="27FEB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0355A93"/>
    <w:multiLevelType w:val="hybridMultilevel"/>
    <w:tmpl w:val="EAA44A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1B431D7"/>
    <w:multiLevelType w:val="hybridMultilevel"/>
    <w:tmpl w:val="623AA8E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1" w15:restartNumberingAfterBreak="0">
    <w:nsid w:val="568444C4"/>
    <w:multiLevelType w:val="hybridMultilevel"/>
    <w:tmpl w:val="B3765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3DA6926"/>
    <w:multiLevelType w:val="hybridMultilevel"/>
    <w:tmpl w:val="652238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7E16CB6"/>
    <w:multiLevelType w:val="hybridMultilevel"/>
    <w:tmpl w:val="01C0949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777F05ED"/>
    <w:multiLevelType w:val="hybridMultilevel"/>
    <w:tmpl w:val="7F9E53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44378818">
    <w:abstractNumId w:val="7"/>
  </w:num>
  <w:num w:numId="2" w16cid:durableId="697465776">
    <w:abstractNumId w:val="11"/>
  </w:num>
  <w:num w:numId="3" w16cid:durableId="101536007">
    <w:abstractNumId w:val="6"/>
  </w:num>
  <w:num w:numId="4" w16cid:durableId="524367737">
    <w:abstractNumId w:val="13"/>
  </w:num>
  <w:num w:numId="5" w16cid:durableId="548498757">
    <w:abstractNumId w:val="8"/>
  </w:num>
  <w:num w:numId="6" w16cid:durableId="30225961">
    <w:abstractNumId w:val="2"/>
  </w:num>
  <w:num w:numId="7" w16cid:durableId="139426232">
    <w:abstractNumId w:val="12"/>
  </w:num>
  <w:num w:numId="8" w16cid:durableId="1296255545">
    <w:abstractNumId w:val="4"/>
  </w:num>
  <w:num w:numId="9" w16cid:durableId="2077236867">
    <w:abstractNumId w:val="5"/>
  </w:num>
  <w:num w:numId="10" w16cid:durableId="635569604">
    <w:abstractNumId w:val="10"/>
  </w:num>
  <w:num w:numId="11" w16cid:durableId="1464539604">
    <w:abstractNumId w:val="1"/>
  </w:num>
  <w:num w:numId="12" w16cid:durableId="87775870">
    <w:abstractNumId w:val="9"/>
  </w:num>
  <w:num w:numId="13" w16cid:durableId="1300300869">
    <w:abstractNumId w:val="0"/>
  </w:num>
  <w:num w:numId="14" w16cid:durableId="916288190">
    <w:abstractNumId w:val="3"/>
  </w:num>
  <w:num w:numId="15" w16cid:durableId="5340794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015"/>
    <w:rsid w:val="000732E2"/>
    <w:rsid w:val="00084B45"/>
    <w:rsid w:val="001267A4"/>
    <w:rsid w:val="00172E00"/>
    <w:rsid w:val="00181186"/>
    <w:rsid w:val="001A43D8"/>
    <w:rsid w:val="001B7499"/>
    <w:rsid w:val="002A1FF6"/>
    <w:rsid w:val="00304339"/>
    <w:rsid w:val="004A4437"/>
    <w:rsid w:val="00502877"/>
    <w:rsid w:val="00530C00"/>
    <w:rsid w:val="005965E7"/>
    <w:rsid w:val="006D36AE"/>
    <w:rsid w:val="006D4AC5"/>
    <w:rsid w:val="00740CE6"/>
    <w:rsid w:val="0074555E"/>
    <w:rsid w:val="00752C4B"/>
    <w:rsid w:val="00783BA9"/>
    <w:rsid w:val="00813BD4"/>
    <w:rsid w:val="008831F3"/>
    <w:rsid w:val="00897AA0"/>
    <w:rsid w:val="008B1FA2"/>
    <w:rsid w:val="008B6015"/>
    <w:rsid w:val="00905944"/>
    <w:rsid w:val="009255C9"/>
    <w:rsid w:val="00BF673B"/>
    <w:rsid w:val="00D254B1"/>
    <w:rsid w:val="00D42E6D"/>
    <w:rsid w:val="00DC66B4"/>
    <w:rsid w:val="00E32526"/>
    <w:rsid w:val="00F946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0757C"/>
  <w15:chartTrackingRefBased/>
  <w15:docId w15:val="{57E9EB1C-FD04-4DD2-A786-40B1F1A2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601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8B601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B6015"/>
    <w:rPr>
      <w:sz w:val="20"/>
      <w:szCs w:val="20"/>
    </w:rPr>
  </w:style>
  <w:style w:type="character" w:styleId="Rimandonotaapidipagina">
    <w:name w:val="footnote reference"/>
    <w:basedOn w:val="Carpredefinitoparagrafo"/>
    <w:uiPriority w:val="99"/>
    <w:semiHidden/>
    <w:unhideWhenUsed/>
    <w:rsid w:val="008B6015"/>
    <w:rPr>
      <w:vertAlign w:val="superscript"/>
    </w:rPr>
  </w:style>
  <w:style w:type="character" w:styleId="Collegamentoipertestuale">
    <w:name w:val="Hyperlink"/>
    <w:basedOn w:val="Carpredefinitoparagrafo"/>
    <w:uiPriority w:val="99"/>
    <w:semiHidden/>
    <w:unhideWhenUsed/>
    <w:rsid w:val="008B6015"/>
    <w:rPr>
      <w:color w:val="0000FF"/>
      <w:u w:val="single"/>
    </w:rPr>
  </w:style>
  <w:style w:type="paragraph" w:styleId="Paragrafoelenco">
    <w:name w:val="List Paragraph"/>
    <w:basedOn w:val="Normale"/>
    <w:uiPriority w:val="34"/>
    <w:qFormat/>
    <w:rsid w:val="008B6015"/>
    <w:pPr>
      <w:ind w:left="720"/>
      <w:contextualSpacing/>
    </w:pPr>
  </w:style>
  <w:style w:type="paragraph" w:styleId="Intestazione">
    <w:name w:val="header"/>
    <w:basedOn w:val="Normale"/>
    <w:link w:val="IntestazioneCarattere"/>
    <w:uiPriority w:val="99"/>
    <w:unhideWhenUsed/>
    <w:rsid w:val="00813BD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13BD4"/>
  </w:style>
  <w:style w:type="paragraph" w:styleId="Pidipagina">
    <w:name w:val="footer"/>
    <w:basedOn w:val="Normale"/>
    <w:link w:val="PidipaginaCarattere"/>
    <w:uiPriority w:val="99"/>
    <w:unhideWhenUsed/>
    <w:rsid w:val="00813BD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13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Metropolitana_di_Londra" TargetMode="External"/><Relationship Id="rId13" Type="http://schemas.openxmlformats.org/officeDocument/2006/relationships/hyperlink" Target="https://it.wikipedia.org/wiki/Mozambico" TargetMode="External"/><Relationship Id="rId18" Type="http://schemas.openxmlformats.org/officeDocument/2006/relationships/hyperlink" Target="https://it.wikipedia.org/wiki/Giochi_del_Commonwealth"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it.wikipedia.org/wiki/Organizzazione_intergovernativa" TargetMode="External"/><Relationship Id="rId17" Type="http://schemas.openxmlformats.org/officeDocument/2006/relationships/hyperlink" Target="https://it.wikipedia.org/wiki/Impero_britannic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t.wikipedia.org/wiki/Tog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wikipedia.org/wiki/Regno_Unito"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it.wikipedia.org/wiki/Gabon" TargetMode="External"/><Relationship Id="rId23" Type="http://schemas.openxmlformats.org/officeDocument/2006/relationships/header" Target="header3.xml"/><Relationship Id="rId10" Type="http://schemas.openxmlformats.org/officeDocument/2006/relationships/hyperlink" Target="https://it.wikipedia.org/wiki/Lingua_ingles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t.wikipedia.org/wiki/Autobus" TargetMode="External"/><Relationship Id="rId14" Type="http://schemas.openxmlformats.org/officeDocument/2006/relationships/hyperlink" Target="https://it.wikipedia.org/wiki/Ruanda" TargetMode="External"/><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6B9F28E86046F0942545DEEE3E9ECF"/>
        <w:category>
          <w:name w:val="Generale"/>
          <w:gallery w:val="placeholder"/>
        </w:category>
        <w:types>
          <w:type w:val="bbPlcHdr"/>
        </w:types>
        <w:behaviors>
          <w:behavior w:val="content"/>
        </w:behaviors>
        <w:guid w:val="{53D1C1B1-5773-45DE-AA1A-D686C8D98B85}"/>
      </w:docPartPr>
      <w:docPartBody>
        <w:p w:rsidR="008F260A" w:rsidRDefault="00F96EE7" w:rsidP="00F96EE7">
          <w:pPr>
            <w:pStyle w:val="AD6B9F28E86046F0942545DEEE3E9ECF"/>
          </w:pPr>
          <w:r>
            <w:rPr>
              <w:caps/>
              <w:color w:val="FFFFFF" w:themeColor="background1"/>
              <w:sz w:val="18"/>
              <w:szCs w:val="18"/>
            </w:rPr>
            <w:t>[Titolo del documento]</w:t>
          </w:r>
        </w:p>
      </w:docPartBody>
    </w:docPart>
    <w:docPart>
      <w:docPartPr>
        <w:name w:val="D71BE972DC3E485DB56356C0ED7A3158"/>
        <w:category>
          <w:name w:val="Generale"/>
          <w:gallery w:val="placeholder"/>
        </w:category>
        <w:types>
          <w:type w:val="bbPlcHdr"/>
        </w:types>
        <w:behaviors>
          <w:behavior w:val="content"/>
        </w:behaviors>
        <w:guid w:val="{25E8717A-EABA-4EE9-AE00-6A4B3502CBC9}"/>
      </w:docPartPr>
      <w:docPartBody>
        <w:p w:rsidR="008F260A" w:rsidRDefault="00F96EE7" w:rsidP="00F96EE7">
          <w:pPr>
            <w:pStyle w:val="D71BE972DC3E485DB56356C0ED7A3158"/>
          </w:pPr>
          <w:r>
            <w:rPr>
              <w:rStyle w:val="Testosegnaposto"/>
            </w:rPr>
            <w:t>[Data di pubblicazione]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EE7"/>
    <w:rsid w:val="00181186"/>
    <w:rsid w:val="00304339"/>
    <w:rsid w:val="00705ADF"/>
    <w:rsid w:val="008F260A"/>
    <w:rsid w:val="00AE3C22"/>
    <w:rsid w:val="00CD2914"/>
    <w:rsid w:val="00EC4AF8"/>
    <w:rsid w:val="00F94691"/>
    <w:rsid w:val="00F96E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D6B9F28E86046F0942545DEEE3E9ECF">
    <w:name w:val="AD6B9F28E86046F0942545DEEE3E9ECF"/>
    <w:rsid w:val="00F96EE7"/>
  </w:style>
  <w:style w:type="character" w:styleId="Testosegnaposto">
    <w:name w:val="Placeholder Text"/>
    <w:basedOn w:val="Carpredefinitoparagrafo"/>
    <w:uiPriority w:val="99"/>
    <w:semiHidden/>
    <w:rsid w:val="00F96EE7"/>
    <w:rPr>
      <w:color w:val="808080"/>
    </w:rPr>
  </w:style>
  <w:style w:type="paragraph" w:customStyle="1" w:styleId="D71BE972DC3E485DB56356C0ED7A3158">
    <w:name w:val="D71BE972DC3E485DB56356C0ED7A3158"/>
    <w:rsid w:val="00F96E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2026-02-25T00:00:00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2732</Words>
  <Characters>15577</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STORIa dell’inghilterra 10° inc.</vt:lpstr>
    </vt:vector>
  </TitlesOfParts>
  <Company/>
  <LinksUpToDate>false</LinksUpToDate>
  <CharactersWithSpaces>18273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STORIa dell’inghilterra 10° inc.</dc:title>
  <dc:subject/>
  <dc:creator>Utente</dc:creator>
  <cp:keywords/>
  <dc:description/>
  <cp:lastModifiedBy>Utente</cp:lastModifiedBy>
  <cp:revision>2</cp:revision>
  <cp:lastPrinted>2026-02-22T10:03:00Z</cp:lastPrinted>
  <dcterms:created xsi:type="dcterms:W3CDTF">2026-02-22T10:50:00Z</dcterms:created>
  <dcterms:modified xsi:type="dcterms:W3CDTF">2026-02-22T10:50:00Z</dcterms:modified>
</cp:coreProperties>
</file>