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8FE5" w14:textId="77777777" w:rsidR="00031449" w:rsidRDefault="00FD3919" w:rsidP="00FF298B">
      <w:pPr>
        <w:spacing w:after="0"/>
        <w:rPr>
          <w:rFonts w:ascii="Arial" w:hAnsi="Arial" w:cs="Arial"/>
          <w:b/>
        </w:rPr>
      </w:pPr>
      <w:r>
        <w:rPr>
          <w:rFonts w:ascii="Arial" w:hAnsi="Arial" w:cs="Arial"/>
          <w:b/>
        </w:rPr>
        <w:t xml:space="preserve">        </w:t>
      </w:r>
      <w:r w:rsidR="004F495A">
        <w:rPr>
          <w:rFonts w:ascii="Arial" w:hAnsi="Arial" w:cs="Arial"/>
          <w:b/>
        </w:rPr>
        <w:t xml:space="preserve">         </w:t>
      </w:r>
    </w:p>
    <w:p w14:paraId="1A090EBF" w14:textId="77777777" w:rsidR="00FD3919" w:rsidRPr="00077111" w:rsidRDefault="00FD3919" w:rsidP="00FF298B">
      <w:pPr>
        <w:spacing w:after="0"/>
        <w:rPr>
          <w:rFonts w:ascii="Arial" w:hAnsi="Arial" w:cs="Arial"/>
          <w:b/>
        </w:rPr>
      </w:pPr>
    </w:p>
    <w:p w14:paraId="688784F5" w14:textId="77777777" w:rsidR="006D1B50" w:rsidRDefault="006D1B50" w:rsidP="006D1B50">
      <w:pPr>
        <w:jc w:val="center"/>
        <w:rPr>
          <w:rFonts w:ascii="Arial" w:hAnsi="Arial" w:cs="Arial"/>
        </w:rPr>
      </w:pPr>
      <w:r w:rsidRPr="00077111">
        <w:rPr>
          <w:rFonts w:ascii="Arial" w:hAnsi="Arial" w:cs="Arial"/>
          <w:b/>
        </w:rPr>
        <w:t>&lt;&lt;</w:t>
      </w:r>
      <w:r w:rsidRPr="00077111">
        <w:rPr>
          <w:rFonts w:ascii="Arial" w:hAnsi="Arial" w:cs="Arial"/>
          <w:b/>
          <w:i/>
        </w:rPr>
        <w:t xml:space="preserve">Pirandello e </w:t>
      </w:r>
      <w:proofErr w:type="gramStart"/>
      <w:r w:rsidRPr="00077111">
        <w:rPr>
          <w:rFonts w:ascii="Arial" w:hAnsi="Arial" w:cs="Arial"/>
          <w:b/>
          <w:i/>
        </w:rPr>
        <w:t>l’ “</w:t>
      </w:r>
      <w:proofErr w:type="gramEnd"/>
      <w:r w:rsidRPr="00077111">
        <w:rPr>
          <w:rFonts w:ascii="Arial" w:hAnsi="Arial" w:cs="Arial"/>
          <w:b/>
          <w:i/>
        </w:rPr>
        <w:t>Umorismo”: novelle e romanzi&gt;&gt;</w:t>
      </w:r>
      <w:r w:rsidR="0020402D">
        <w:rPr>
          <w:rFonts w:ascii="Arial" w:hAnsi="Arial" w:cs="Arial"/>
          <w:b/>
          <w:i/>
        </w:rPr>
        <w:t xml:space="preserve"> </w:t>
      </w:r>
      <w:r w:rsidR="0020402D">
        <w:rPr>
          <w:rFonts w:ascii="Arial" w:hAnsi="Arial" w:cs="Arial"/>
        </w:rPr>
        <w:t>(1^ PARTE</w:t>
      </w:r>
      <w:r w:rsidR="00FD3919">
        <w:rPr>
          <w:rFonts w:ascii="Arial" w:hAnsi="Arial" w:cs="Arial"/>
        </w:rPr>
        <w:t>)</w:t>
      </w:r>
    </w:p>
    <w:p w14:paraId="3204A776" w14:textId="77777777" w:rsidR="00FD3919" w:rsidRPr="0020402D" w:rsidRDefault="00FD3919" w:rsidP="006D1B50">
      <w:pPr>
        <w:jc w:val="center"/>
        <w:rPr>
          <w:rFonts w:ascii="Arial" w:hAnsi="Arial" w:cs="Arial"/>
        </w:rPr>
      </w:pPr>
    </w:p>
    <w:p w14:paraId="77992864" w14:textId="77777777" w:rsidR="00256540" w:rsidRPr="00077111" w:rsidRDefault="008F35A4" w:rsidP="00077111">
      <w:pPr>
        <w:pStyle w:val="Paragrafoelenco"/>
        <w:numPr>
          <w:ilvl w:val="0"/>
          <w:numId w:val="1"/>
        </w:numPr>
        <w:spacing w:before="240"/>
        <w:jc w:val="both"/>
        <w:rPr>
          <w:rFonts w:ascii="Arial" w:hAnsi="Arial" w:cs="Arial"/>
        </w:rPr>
      </w:pPr>
      <w:r>
        <w:rPr>
          <w:rFonts w:ascii="Arial" w:hAnsi="Arial" w:cs="Arial"/>
          <w:b/>
        </w:rPr>
        <w:t xml:space="preserve">     </w:t>
      </w:r>
      <w:r w:rsidR="00256540" w:rsidRPr="00077111">
        <w:rPr>
          <w:rFonts w:ascii="Arial" w:hAnsi="Arial" w:cs="Arial"/>
          <w:b/>
        </w:rPr>
        <w:t>Pirandello</w:t>
      </w:r>
      <w:r w:rsidR="00256540" w:rsidRPr="00077111">
        <w:rPr>
          <w:rFonts w:ascii="Arial" w:hAnsi="Arial" w:cs="Arial"/>
        </w:rPr>
        <w:t xml:space="preserve"> nacque ad Agrigento nella contrada chiamata “Caos” nel 1867, dove il padre dirigeva alcune miniere di zolfo, e la sua formazione letteraria  -distanziandosi dal trionfante estetismo dannunziano- si sviluppò sulla li</w:t>
      </w:r>
      <w:r w:rsidR="0032522D">
        <w:rPr>
          <w:rFonts w:ascii="Arial" w:hAnsi="Arial" w:cs="Arial"/>
        </w:rPr>
        <w:t>nea siciliana di Verga</w:t>
      </w:r>
      <w:r w:rsidR="00256540" w:rsidRPr="00077111">
        <w:rPr>
          <w:rFonts w:ascii="Arial" w:hAnsi="Arial" w:cs="Arial"/>
        </w:rPr>
        <w:t>, il cui naturalismo aveva smascherato</w:t>
      </w:r>
      <w:r w:rsidR="0032522D">
        <w:rPr>
          <w:rFonts w:ascii="Arial" w:hAnsi="Arial" w:cs="Arial"/>
        </w:rPr>
        <w:t xml:space="preserve"> nei suoi “Vinti”</w:t>
      </w:r>
      <w:r w:rsidR="00256540" w:rsidRPr="00077111">
        <w:rPr>
          <w:rFonts w:ascii="Arial" w:hAnsi="Arial" w:cs="Arial"/>
        </w:rPr>
        <w:t xml:space="preserve"> l’ottimismo positivistico verso il “</w:t>
      </w:r>
      <w:r w:rsidR="00256540" w:rsidRPr="00816FDB">
        <w:rPr>
          <w:rFonts w:ascii="Arial" w:hAnsi="Arial" w:cs="Arial"/>
          <w:b/>
        </w:rPr>
        <w:t>progresso-fiumana</w:t>
      </w:r>
      <w:r w:rsidR="00256540" w:rsidRPr="00077111">
        <w:rPr>
          <w:rFonts w:ascii="Arial" w:hAnsi="Arial" w:cs="Arial"/>
        </w:rPr>
        <w:t xml:space="preserve">” e insieme demistificato miti e credenze popolari, approdando al radicale scetticismo del corregionale greco </w:t>
      </w:r>
      <w:r w:rsidR="00462C46" w:rsidRPr="00077111">
        <w:rPr>
          <w:rFonts w:ascii="Arial" w:hAnsi="Arial" w:cs="Arial"/>
        </w:rPr>
        <w:t>Gorgia di Lentini: &lt;&lt;</w:t>
      </w:r>
      <w:r w:rsidR="00462C46" w:rsidRPr="00077111">
        <w:rPr>
          <w:rFonts w:ascii="Arial" w:hAnsi="Arial" w:cs="Arial"/>
          <w:i/>
        </w:rPr>
        <w:t>Crollate le vecchie norme, nessuno più riesce a stabilirsi un punto di vista fermo; da ciò deriva il nostro malessere intellettuale; aspettia</w:t>
      </w:r>
      <w:r w:rsidR="0087095B">
        <w:rPr>
          <w:rFonts w:ascii="Arial" w:hAnsi="Arial" w:cs="Arial"/>
          <w:i/>
        </w:rPr>
        <w:t>mo invano qualcuno ad annunciarc</w:t>
      </w:r>
      <w:r w:rsidR="00462C46" w:rsidRPr="00077111">
        <w:rPr>
          <w:rFonts w:ascii="Arial" w:hAnsi="Arial" w:cs="Arial"/>
          <w:i/>
        </w:rPr>
        <w:t xml:space="preserve">i il “verbo nuovo”&gt;&gt; </w:t>
      </w:r>
      <w:r w:rsidR="00462C46" w:rsidRPr="00077111">
        <w:rPr>
          <w:rFonts w:ascii="Arial" w:hAnsi="Arial" w:cs="Arial"/>
        </w:rPr>
        <w:t>(da “</w:t>
      </w:r>
      <w:r w:rsidR="00462C46" w:rsidRPr="00077111">
        <w:rPr>
          <w:rFonts w:ascii="Arial" w:hAnsi="Arial" w:cs="Arial"/>
          <w:b/>
        </w:rPr>
        <w:t>Arte e</w:t>
      </w:r>
      <w:r w:rsidR="00462C46" w:rsidRPr="00077111">
        <w:rPr>
          <w:rFonts w:ascii="Arial" w:hAnsi="Arial" w:cs="Arial"/>
        </w:rPr>
        <w:t xml:space="preserve"> </w:t>
      </w:r>
      <w:r w:rsidR="00462C46" w:rsidRPr="00077111">
        <w:rPr>
          <w:rFonts w:ascii="Arial" w:hAnsi="Arial" w:cs="Arial"/>
          <w:b/>
        </w:rPr>
        <w:t>coscienza d’oggi</w:t>
      </w:r>
      <w:r w:rsidR="00462C46" w:rsidRPr="00077111">
        <w:rPr>
          <w:rFonts w:ascii="Arial" w:hAnsi="Arial" w:cs="Arial"/>
        </w:rPr>
        <w:t>” -1893-).</w:t>
      </w:r>
    </w:p>
    <w:p w14:paraId="49AF6BF4" w14:textId="77777777" w:rsidR="00462C46" w:rsidRPr="00077111" w:rsidRDefault="008F35A4" w:rsidP="00077111">
      <w:pPr>
        <w:pStyle w:val="Paragrafoelenco"/>
        <w:numPr>
          <w:ilvl w:val="0"/>
          <w:numId w:val="1"/>
        </w:numPr>
        <w:spacing w:before="240"/>
        <w:jc w:val="both"/>
        <w:rPr>
          <w:rFonts w:ascii="Arial" w:hAnsi="Arial" w:cs="Arial"/>
        </w:rPr>
      </w:pPr>
      <w:r>
        <w:rPr>
          <w:rFonts w:ascii="Arial" w:hAnsi="Arial" w:cs="Arial"/>
        </w:rPr>
        <w:t xml:space="preserve">     </w:t>
      </w:r>
      <w:r w:rsidR="00462C46" w:rsidRPr="00077111">
        <w:rPr>
          <w:rFonts w:ascii="Arial" w:hAnsi="Arial" w:cs="Arial"/>
        </w:rPr>
        <w:t xml:space="preserve">In contrasto col padre, che </w:t>
      </w:r>
      <w:r w:rsidR="0092439B" w:rsidRPr="00077111">
        <w:rPr>
          <w:rFonts w:ascii="Arial" w:hAnsi="Arial" w:cs="Arial"/>
        </w:rPr>
        <w:t>intendeva incaricarlo nell’ammi</w:t>
      </w:r>
      <w:r w:rsidR="00462C46" w:rsidRPr="00077111">
        <w:rPr>
          <w:rFonts w:ascii="Arial" w:hAnsi="Arial" w:cs="Arial"/>
        </w:rPr>
        <w:t>nistrazione delle sue miniere, decise di dedicarsi alla letteratura, iscrivendosi prima all’università di Palermo (1886-87) poi a quella di Roma (1887-89) e infine a quella di Bonn (1889-</w:t>
      </w:r>
      <w:proofErr w:type="gramStart"/>
      <w:r w:rsidR="00462C46" w:rsidRPr="00077111">
        <w:rPr>
          <w:rFonts w:ascii="Arial" w:hAnsi="Arial" w:cs="Arial"/>
        </w:rPr>
        <w:t>91)</w:t>
      </w:r>
      <w:proofErr w:type="spellStart"/>
      <w:r w:rsidR="00462C46" w:rsidRPr="00077111">
        <w:rPr>
          <w:rFonts w:ascii="Arial" w:hAnsi="Arial" w:cs="Arial"/>
        </w:rPr>
        <w:t>nto</w:t>
      </w:r>
      <w:proofErr w:type="spellEnd"/>
      <w:proofErr w:type="gramEnd"/>
      <w:r w:rsidR="00462C46" w:rsidRPr="00077111">
        <w:rPr>
          <w:rFonts w:ascii="Arial" w:hAnsi="Arial" w:cs="Arial"/>
        </w:rPr>
        <w:t xml:space="preserve"> della famiglia (aveva sposato nel 1894 Antonietta </w:t>
      </w:r>
      <w:proofErr w:type="spellStart"/>
      <w:r w:rsidR="00462C46" w:rsidRPr="00077111">
        <w:rPr>
          <w:rFonts w:ascii="Arial" w:hAnsi="Arial" w:cs="Arial"/>
        </w:rPr>
        <w:t>Portulano</w:t>
      </w:r>
      <w:proofErr w:type="spellEnd"/>
      <w:r w:rsidR="00462C46" w:rsidRPr="00077111">
        <w:rPr>
          <w:rFonts w:ascii="Arial" w:hAnsi="Arial" w:cs="Arial"/>
        </w:rPr>
        <w:t xml:space="preserve"> che gli diede tre figli, mentre la dote di lei, investita in miniere siciliane</w:t>
      </w:r>
      <w:r w:rsidR="0092439B" w:rsidRPr="00077111">
        <w:rPr>
          <w:rFonts w:ascii="Arial" w:hAnsi="Arial" w:cs="Arial"/>
        </w:rPr>
        <w:t>,</w:t>
      </w:r>
      <w:r w:rsidR="00462C46" w:rsidRPr="00077111">
        <w:rPr>
          <w:rFonts w:ascii="Arial" w:hAnsi="Arial" w:cs="Arial"/>
        </w:rPr>
        <w:t xml:space="preserve"> andava perduta per un allagamento che fu causa per lei di uno squilibrio mentale insanabile</w:t>
      </w:r>
      <w:r w:rsidR="0020402D">
        <w:rPr>
          <w:rFonts w:ascii="Arial" w:hAnsi="Arial" w:cs="Arial"/>
        </w:rPr>
        <w:t>).</w:t>
      </w:r>
    </w:p>
    <w:p w14:paraId="69CD5192" w14:textId="77777777" w:rsidR="00462C46" w:rsidRPr="00077111" w:rsidRDefault="008F35A4" w:rsidP="00256540">
      <w:pPr>
        <w:pStyle w:val="Paragrafoelenco"/>
        <w:numPr>
          <w:ilvl w:val="0"/>
          <w:numId w:val="1"/>
        </w:numPr>
        <w:jc w:val="both"/>
        <w:rPr>
          <w:rFonts w:ascii="Arial" w:hAnsi="Arial" w:cs="Arial"/>
        </w:rPr>
      </w:pPr>
      <w:r>
        <w:rPr>
          <w:rFonts w:ascii="Arial" w:hAnsi="Arial" w:cs="Arial"/>
        </w:rPr>
        <w:t xml:space="preserve">     </w:t>
      </w:r>
      <w:r w:rsidR="00462C46" w:rsidRPr="00077111">
        <w:rPr>
          <w:rFonts w:ascii="Arial" w:hAnsi="Arial" w:cs="Arial"/>
        </w:rPr>
        <w:t>Gli a</w:t>
      </w:r>
      <w:r w:rsidR="0020402D">
        <w:rPr>
          <w:rFonts w:ascii="Arial" w:hAnsi="Arial" w:cs="Arial"/>
        </w:rPr>
        <w:t>nni in Germani</w:t>
      </w:r>
      <w:r w:rsidR="006021EE">
        <w:rPr>
          <w:rFonts w:ascii="Arial" w:hAnsi="Arial" w:cs="Arial"/>
        </w:rPr>
        <w:t>a lo av</w:t>
      </w:r>
      <w:r w:rsidR="0020402D">
        <w:rPr>
          <w:rFonts w:ascii="Arial" w:hAnsi="Arial" w:cs="Arial"/>
        </w:rPr>
        <w:t>evano</w:t>
      </w:r>
      <w:r w:rsidR="006021EE">
        <w:rPr>
          <w:rFonts w:ascii="Arial" w:hAnsi="Arial" w:cs="Arial"/>
        </w:rPr>
        <w:t xml:space="preserve"> avvicinato </w:t>
      </w:r>
      <w:r w:rsidR="00462C46" w:rsidRPr="00077111">
        <w:rPr>
          <w:rFonts w:ascii="Arial" w:hAnsi="Arial" w:cs="Arial"/>
        </w:rPr>
        <w:t>agli scrittori moderni (</w:t>
      </w:r>
      <w:r w:rsidR="00B02ACC" w:rsidRPr="00077111">
        <w:rPr>
          <w:rFonts w:ascii="Arial" w:hAnsi="Arial" w:cs="Arial"/>
          <w:b/>
        </w:rPr>
        <w:t xml:space="preserve">Schopenhauer, </w:t>
      </w:r>
      <w:proofErr w:type="spellStart"/>
      <w:r w:rsidR="00B02ACC" w:rsidRPr="00077111">
        <w:rPr>
          <w:rFonts w:ascii="Arial" w:hAnsi="Arial" w:cs="Arial"/>
          <w:b/>
        </w:rPr>
        <w:t>Nietzche</w:t>
      </w:r>
      <w:proofErr w:type="spellEnd"/>
      <w:r w:rsidR="00B02ACC" w:rsidRPr="00077111">
        <w:rPr>
          <w:rFonts w:ascii="Arial" w:hAnsi="Arial" w:cs="Arial"/>
        </w:rPr>
        <w:t>) che si opponevano al positivismo francese, mentre lo aprirono alle conoscenze parapsicologiche delle quali verificava il reale impatto nel progressivo avanzamen</w:t>
      </w:r>
      <w:r w:rsidR="0092439B" w:rsidRPr="00077111">
        <w:rPr>
          <w:rFonts w:ascii="Arial" w:hAnsi="Arial" w:cs="Arial"/>
        </w:rPr>
        <w:t>to della malattia di Antonietta. Intanto</w:t>
      </w:r>
      <w:r w:rsidR="00B02ACC" w:rsidRPr="00077111">
        <w:rPr>
          <w:rFonts w:ascii="Arial" w:hAnsi="Arial" w:cs="Arial"/>
        </w:rPr>
        <w:t xml:space="preserve"> “</w:t>
      </w:r>
      <w:r w:rsidR="00B02ACC" w:rsidRPr="00077111">
        <w:rPr>
          <w:rFonts w:ascii="Arial" w:hAnsi="Arial" w:cs="Arial"/>
          <w:b/>
        </w:rPr>
        <w:t>Le alterazioni della personalità</w:t>
      </w:r>
      <w:r w:rsidR="00B02ACC" w:rsidRPr="00077111">
        <w:rPr>
          <w:rFonts w:ascii="Arial" w:hAnsi="Arial" w:cs="Arial"/>
        </w:rPr>
        <w:t xml:space="preserve">” del francese </w:t>
      </w:r>
      <w:r w:rsidR="00B02ACC" w:rsidRPr="00077111">
        <w:rPr>
          <w:rFonts w:ascii="Arial" w:hAnsi="Arial" w:cs="Arial"/>
          <w:b/>
        </w:rPr>
        <w:t xml:space="preserve">Alfredo Binet </w:t>
      </w:r>
      <w:r w:rsidR="006021EE">
        <w:rPr>
          <w:rFonts w:ascii="Arial" w:hAnsi="Arial" w:cs="Arial"/>
        </w:rPr>
        <w:t>(18</w:t>
      </w:r>
      <w:r w:rsidR="00B02ACC" w:rsidRPr="00077111">
        <w:rPr>
          <w:rFonts w:ascii="Arial" w:hAnsi="Arial" w:cs="Arial"/>
        </w:rPr>
        <w:t>92) gli mostravano le diverse personalità consce e inconsce che possono convivere nell’ “</w:t>
      </w:r>
      <w:r w:rsidR="00B02ACC" w:rsidRPr="00077111">
        <w:rPr>
          <w:rFonts w:ascii="Arial" w:hAnsi="Arial" w:cs="Arial"/>
          <w:b/>
        </w:rPr>
        <w:t>io</w:t>
      </w:r>
      <w:r w:rsidR="00B02ACC" w:rsidRPr="00077111">
        <w:rPr>
          <w:rFonts w:ascii="Arial" w:hAnsi="Arial" w:cs="Arial"/>
        </w:rPr>
        <w:t>”</w:t>
      </w:r>
      <w:r w:rsidR="0092439B" w:rsidRPr="00077111">
        <w:rPr>
          <w:rFonts w:ascii="Arial" w:hAnsi="Arial" w:cs="Arial"/>
        </w:rPr>
        <w:t>,</w:t>
      </w:r>
      <w:r w:rsidR="00B02ACC" w:rsidRPr="00077111">
        <w:rPr>
          <w:rFonts w:ascii="Arial" w:hAnsi="Arial" w:cs="Arial"/>
        </w:rPr>
        <w:t xml:space="preserve"> col conflitto delle pulsioni e con le influenze spiritistiche generate dalla luna e dagli astri del</w:t>
      </w:r>
      <w:r w:rsidR="0092439B" w:rsidRPr="00077111">
        <w:rPr>
          <w:rFonts w:ascii="Arial" w:hAnsi="Arial" w:cs="Arial"/>
        </w:rPr>
        <w:t xml:space="preserve"> folklore dialettale siciliano oltre che</w:t>
      </w:r>
      <w:r w:rsidR="00B02ACC" w:rsidRPr="00077111">
        <w:rPr>
          <w:rFonts w:ascii="Arial" w:hAnsi="Arial" w:cs="Arial"/>
        </w:rPr>
        <w:t xml:space="preserve"> dagli “</w:t>
      </w:r>
      <w:r w:rsidR="00B02ACC" w:rsidRPr="00077111">
        <w:rPr>
          <w:rFonts w:ascii="Arial" w:hAnsi="Arial" w:cs="Arial"/>
          <w:b/>
        </w:rPr>
        <w:t>umori</w:t>
      </w:r>
      <w:r w:rsidR="00B02ACC" w:rsidRPr="00077111">
        <w:rPr>
          <w:rFonts w:ascii="Arial" w:hAnsi="Arial" w:cs="Arial"/>
        </w:rPr>
        <w:t>” della rispolverata dottrina ippocratica.</w:t>
      </w:r>
    </w:p>
    <w:p w14:paraId="04BF3764" w14:textId="77777777" w:rsidR="00B02ACC" w:rsidRPr="00077111" w:rsidRDefault="008F35A4" w:rsidP="00256540">
      <w:pPr>
        <w:pStyle w:val="Paragrafoelenco"/>
        <w:numPr>
          <w:ilvl w:val="0"/>
          <w:numId w:val="1"/>
        </w:numPr>
        <w:jc w:val="both"/>
        <w:rPr>
          <w:rFonts w:ascii="Arial" w:hAnsi="Arial" w:cs="Arial"/>
          <w:b/>
        </w:rPr>
      </w:pPr>
      <w:r>
        <w:rPr>
          <w:rFonts w:ascii="Arial" w:hAnsi="Arial" w:cs="Arial"/>
        </w:rPr>
        <w:t xml:space="preserve">     </w:t>
      </w:r>
      <w:r w:rsidR="00B02ACC" w:rsidRPr="00077111">
        <w:rPr>
          <w:rFonts w:ascii="Arial" w:hAnsi="Arial" w:cs="Arial"/>
        </w:rPr>
        <w:t xml:space="preserve">Rifiutando la </w:t>
      </w:r>
      <w:r w:rsidR="001A6F12" w:rsidRPr="00077111">
        <w:rPr>
          <w:rFonts w:ascii="Arial" w:hAnsi="Arial" w:cs="Arial"/>
          <w:b/>
        </w:rPr>
        <w:t xml:space="preserve">tragedia </w:t>
      </w:r>
      <w:r w:rsidR="001A6F12" w:rsidRPr="00077111">
        <w:rPr>
          <w:rFonts w:ascii="Arial" w:hAnsi="Arial" w:cs="Arial"/>
        </w:rPr>
        <w:t>e l’</w:t>
      </w:r>
      <w:r w:rsidR="001A6F12" w:rsidRPr="00077111">
        <w:rPr>
          <w:rFonts w:ascii="Arial" w:hAnsi="Arial" w:cs="Arial"/>
          <w:b/>
        </w:rPr>
        <w:t xml:space="preserve">epica </w:t>
      </w:r>
      <w:r w:rsidR="0092439B" w:rsidRPr="00077111">
        <w:rPr>
          <w:rFonts w:ascii="Arial" w:hAnsi="Arial" w:cs="Arial"/>
        </w:rPr>
        <w:t>celebratrici</w:t>
      </w:r>
      <w:r w:rsidR="001A6F12" w:rsidRPr="00077111">
        <w:rPr>
          <w:rFonts w:ascii="Arial" w:hAnsi="Arial" w:cs="Arial"/>
        </w:rPr>
        <w:t xml:space="preserve"> degli antichi “eroi”  -ai quali egli opponeva l’irridente commedia e la pietosa commiserazione umoristica-  Pirandello elaborò tra il 1904 (l’anno del “</w:t>
      </w:r>
      <w:r w:rsidR="001A6F12" w:rsidRPr="00077111">
        <w:rPr>
          <w:rFonts w:ascii="Arial" w:hAnsi="Arial" w:cs="Arial"/>
          <w:b/>
        </w:rPr>
        <w:t>Fu Mattia Pascal</w:t>
      </w:r>
      <w:r w:rsidR="001A6F12" w:rsidRPr="00077111">
        <w:rPr>
          <w:rFonts w:ascii="Arial" w:hAnsi="Arial" w:cs="Arial"/>
        </w:rPr>
        <w:t>”</w:t>
      </w:r>
      <w:r w:rsidR="00A0272E" w:rsidRPr="00077111">
        <w:rPr>
          <w:rFonts w:ascii="Arial" w:hAnsi="Arial" w:cs="Arial"/>
        </w:rPr>
        <w:t>) e il 1908 (l’anno in cui uscì il volume “</w:t>
      </w:r>
      <w:r w:rsidR="00A0272E" w:rsidRPr="00077111">
        <w:rPr>
          <w:rFonts w:ascii="Arial" w:hAnsi="Arial" w:cs="Arial"/>
          <w:b/>
        </w:rPr>
        <w:t>L’umorismo</w:t>
      </w:r>
      <w:r w:rsidR="00816FDB">
        <w:rPr>
          <w:rFonts w:ascii="Arial" w:hAnsi="Arial" w:cs="Arial"/>
        </w:rPr>
        <w:t>”) la nuova</w:t>
      </w:r>
      <w:r w:rsidR="00A0272E" w:rsidRPr="00077111">
        <w:rPr>
          <w:rFonts w:ascii="Arial" w:hAnsi="Arial" w:cs="Arial"/>
        </w:rPr>
        <w:t xml:space="preserve"> poetica dell’ “umorismo”, individuando nella caduta dell’antropocentrismo tolemaico la frantumazione delle antiche certezze  -che da sempre avevano fornito significato all’esistenza umana- e il relativismo nichilistico </w:t>
      </w:r>
      <w:r w:rsidR="0092439B" w:rsidRPr="00077111">
        <w:rPr>
          <w:rFonts w:ascii="Arial" w:hAnsi="Arial" w:cs="Arial"/>
        </w:rPr>
        <w:t xml:space="preserve">che </w:t>
      </w:r>
      <w:r w:rsidR="00A0272E" w:rsidRPr="00077111">
        <w:rPr>
          <w:rFonts w:ascii="Arial" w:hAnsi="Arial" w:cs="Arial"/>
        </w:rPr>
        <w:t>dal “</w:t>
      </w:r>
      <w:r w:rsidR="00A0272E" w:rsidRPr="00077111">
        <w:rPr>
          <w:rFonts w:ascii="Arial" w:hAnsi="Arial" w:cs="Arial"/>
          <w:b/>
        </w:rPr>
        <w:t>Don Chisciotte</w:t>
      </w:r>
      <w:r w:rsidR="00A0272E" w:rsidRPr="00077111">
        <w:rPr>
          <w:rFonts w:ascii="Arial" w:hAnsi="Arial" w:cs="Arial"/>
        </w:rPr>
        <w:t>” e dall’ “</w:t>
      </w:r>
      <w:r w:rsidR="00A0272E" w:rsidRPr="00077111">
        <w:rPr>
          <w:rFonts w:ascii="Arial" w:hAnsi="Arial" w:cs="Arial"/>
          <w:b/>
        </w:rPr>
        <w:t>Amleto</w:t>
      </w:r>
      <w:r w:rsidR="00A0272E" w:rsidRPr="00077111">
        <w:rPr>
          <w:rFonts w:ascii="Arial" w:hAnsi="Arial" w:cs="Arial"/>
        </w:rPr>
        <w:t xml:space="preserve">” si sarebbe sviluppato </w:t>
      </w:r>
      <w:r w:rsidR="0092439B" w:rsidRPr="00077111">
        <w:rPr>
          <w:rFonts w:ascii="Arial" w:hAnsi="Arial" w:cs="Arial"/>
        </w:rPr>
        <w:t xml:space="preserve">nella cultura europea </w:t>
      </w:r>
      <w:r w:rsidR="00A0272E" w:rsidRPr="00077111">
        <w:rPr>
          <w:rFonts w:ascii="Arial" w:hAnsi="Arial" w:cs="Arial"/>
        </w:rPr>
        <w:t>fino alla fine dell’ 800 quando vacillò ogni “verità” sia oggettiva (ancora celebrata dai positivisti) sia soggettiva (esaltata dai romantici). L’ “umorismo” sarebbe allora l’arte dell’età moderna nella quale, non esistendo più parametri certi di verità, non si può più proporre al</w:t>
      </w:r>
      <w:r w:rsidR="0092439B" w:rsidRPr="00077111">
        <w:rPr>
          <w:rFonts w:ascii="Arial" w:hAnsi="Arial" w:cs="Arial"/>
        </w:rPr>
        <w:t>cun valore né alcun eroe che</w:t>
      </w:r>
      <w:r w:rsidR="00A0272E" w:rsidRPr="00077111">
        <w:rPr>
          <w:rFonts w:ascii="Arial" w:hAnsi="Arial" w:cs="Arial"/>
        </w:rPr>
        <w:t xml:space="preserve"> ne sia portatore, ma personaggi problematici ed </w:t>
      </w:r>
      <w:r w:rsidR="00A0272E" w:rsidRPr="00077111">
        <w:rPr>
          <w:rFonts w:ascii="Arial" w:hAnsi="Arial" w:cs="Arial"/>
          <w:b/>
        </w:rPr>
        <w:t>inetti</w:t>
      </w:r>
      <w:r w:rsidR="0092439B" w:rsidRPr="00077111">
        <w:rPr>
          <w:rFonts w:ascii="Arial" w:hAnsi="Arial" w:cs="Arial"/>
        </w:rPr>
        <w:t xml:space="preserve"> all’azi</w:t>
      </w:r>
      <w:r w:rsidR="00A0272E" w:rsidRPr="00077111">
        <w:rPr>
          <w:rFonts w:ascii="Arial" w:hAnsi="Arial" w:cs="Arial"/>
        </w:rPr>
        <w:t>one pratica, mettendone indulgentemente in rilievo le contraddizioni e le miserie: ogni moderna esistenza umana è tutta quanta giocata tra “</w:t>
      </w:r>
      <w:r w:rsidR="00A0272E" w:rsidRPr="00077111">
        <w:rPr>
          <w:rFonts w:ascii="Arial" w:hAnsi="Arial" w:cs="Arial"/>
          <w:b/>
        </w:rPr>
        <w:t>forma</w:t>
      </w:r>
      <w:r w:rsidR="00A0272E" w:rsidRPr="00077111">
        <w:rPr>
          <w:rFonts w:ascii="Arial" w:hAnsi="Arial" w:cs="Arial"/>
        </w:rPr>
        <w:t>” (maschera) e “</w:t>
      </w:r>
      <w:r w:rsidR="00A0272E" w:rsidRPr="00077111">
        <w:rPr>
          <w:rFonts w:ascii="Arial" w:hAnsi="Arial" w:cs="Arial"/>
          <w:b/>
        </w:rPr>
        <w:t>vita</w:t>
      </w:r>
      <w:r w:rsidR="006021EE">
        <w:rPr>
          <w:rFonts w:ascii="Arial" w:hAnsi="Arial" w:cs="Arial"/>
          <w:b/>
        </w:rPr>
        <w:t>”</w:t>
      </w:r>
      <w:r w:rsidR="00A0272E" w:rsidRPr="00077111">
        <w:rPr>
          <w:rFonts w:ascii="Arial" w:hAnsi="Arial" w:cs="Arial"/>
        </w:rPr>
        <w:t xml:space="preserve">, tra convenzioni </w:t>
      </w:r>
      <w:r w:rsidR="006021EE">
        <w:rPr>
          <w:rFonts w:ascii="Arial" w:hAnsi="Arial" w:cs="Arial"/>
        </w:rPr>
        <w:t>istituzionali e pulsioni vitali.</w:t>
      </w:r>
      <w:r w:rsidR="00A0272E" w:rsidRPr="00077111">
        <w:rPr>
          <w:rFonts w:ascii="Arial" w:hAnsi="Arial" w:cs="Arial"/>
        </w:rPr>
        <w:t xml:space="preserve"> </w:t>
      </w:r>
    </w:p>
    <w:p w14:paraId="36BCB9A4" w14:textId="77777777" w:rsidR="00D13C06" w:rsidRPr="00077111" w:rsidRDefault="008F35A4" w:rsidP="00256540">
      <w:pPr>
        <w:pStyle w:val="Paragrafoelenco"/>
        <w:numPr>
          <w:ilvl w:val="0"/>
          <w:numId w:val="1"/>
        </w:numPr>
        <w:jc w:val="both"/>
        <w:rPr>
          <w:rFonts w:ascii="Arial" w:hAnsi="Arial" w:cs="Arial"/>
          <w:i/>
        </w:rPr>
      </w:pPr>
      <w:r>
        <w:rPr>
          <w:rFonts w:ascii="Arial" w:hAnsi="Arial" w:cs="Arial"/>
        </w:rPr>
        <w:t xml:space="preserve">     </w:t>
      </w:r>
      <w:r w:rsidR="00D13C06" w:rsidRPr="00077111">
        <w:rPr>
          <w:rFonts w:ascii="Arial" w:hAnsi="Arial" w:cs="Arial"/>
        </w:rPr>
        <w:t>Tale poetica viene sciorinata nelle “</w:t>
      </w:r>
      <w:r w:rsidR="00D13C06" w:rsidRPr="00077111">
        <w:rPr>
          <w:rFonts w:ascii="Arial" w:hAnsi="Arial" w:cs="Arial"/>
          <w:b/>
        </w:rPr>
        <w:t>Novelle per un anno</w:t>
      </w:r>
      <w:r w:rsidR="00D13C06" w:rsidRPr="00077111">
        <w:rPr>
          <w:rFonts w:ascii="Arial" w:hAnsi="Arial" w:cs="Arial"/>
        </w:rPr>
        <w:t>” (1922), il cui titolo si propone di raccogliere tante novelle  -in gran parte pubblicate sui giornali fin dal 1893- quanti sono i giorni dell’anno, col paradossale proposito di dare ordinata organicità al “</w:t>
      </w:r>
      <w:r w:rsidR="00D13C06" w:rsidRPr="00077111">
        <w:rPr>
          <w:rFonts w:ascii="Arial" w:hAnsi="Arial" w:cs="Arial"/>
          <w:b/>
        </w:rPr>
        <w:t>caos</w:t>
      </w:r>
      <w:r w:rsidR="00D13C06" w:rsidRPr="00077111">
        <w:rPr>
          <w:rFonts w:ascii="Arial" w:hAnsi="Arial" w:cs="Arial"/>
        </w:rPr>
        <w:t>” frantumato</w:t>
      </w:r>
      <w:r w:rsidR="0092439B" w:rsidRPr="00077111">
        <w:rPr>
          <w:rFonts w:ascii="Arial" w:hAnsi="Arial" w:cs="Arial"/>
        </w:rPr>
        <w:t>,</w:t>
      </w:r>
      <w:r w:rsidR="00D13C06" w:rsidRPr="00077111">
        <w:rPr>
          <w:rFonts w:ascii="Arial" w:hAnsi="Arial" w:cs="Arial"/>
        </w:rPr>
        <w:t xml:space="preserve"> all’assurda insensatezza dei personaggi che vi campeggiano, vanamente inseguendo una propria identità nella &lt;&lt;</w:t>
      </w:r>
      <w:r w:rsidR="00D13C06" w:rsidRPr="00077111">
        <w:rPr>
          <w:rFonts w:ascii="Arial" w:hAnsi="Arial" w:cs="Arial"/>
          <w:i/>
        </w:rPr>
        <w:t>pupazzata</w:t>
      </w:r>
      <w:r w:rsidR="00D13C06" w:rsidRPr="00077111">
        <w:rPr>
          <w:rFonts w:ascii="Arial" w:hAnsi="Arial" w:cs="Arial"/>
        </w:rPr>
        <w:t>&gt;&gt; che essi</w:t>
      </w:r>
      <w:r w:rsidR="0092439B" w:rsidRPr="00077111">
        <w:rPr>
          <w:rFonts w:ascii="Arial" w:hAnsi="Arial" w:cs="Arial"/>
        </w:rPr>
        <w:t xml:space="preserve"> vi recitano e che d’improvviso (</w:t>
      </w:r>
      <w:r w:rsidR="00D13C06" w:rsidRPr="00077111">
        <w:rPr>
          <w:rFonts w:ascii="Arial" w:hAnsi="Arial" w:cs="Arial"/>
        </w:rPr>
        <w:t>&lt;&lt;</w:t>
      </w:r>
      <w:r w:rsidR="00D13C06" w:rsidRPr="00077111">
        <w:rPr>
          <w:rFonts w:ascii="Arial" w:hAnsi="Arial" w:cs="Arial"/>
          <w:i/>
        </w:rPr>
        <w:t>non si sa come</w:t>
      </w:r>
      <w:r w:rsidR="00D13C06" w:rsidRPr="00077111">
        <w:rPr>
          <w:rFonts w:ascii="Arial" w:hAnsi="Arial" w:cs="Arial"/>
        </w:rPr>
        <w:t>&gt;&gt;</w:t>
      </w:r>
      <w:r w:rsidR="0092439B" w:rsidRPr="00077111">
        <w:rPr>
          <w:rFonts w:ascii="Arial" w:hAnsi="Arial" w:cs="Arial"/>
        </w:rPr>
        <w:t>)</w:t>
      </w:r>
      <w:r w:rsidR="00D13C06" w:rsidRPr="00077111">
        <w:rPr>
          <w:rFonts w:ascii="Arial" w:hAnsi="Arial" w:cs="Arial"/>
        </w:rPr>
        <w:t xml:space="preserve"> possono vedere affiorare un’ </w:t>
      </w:r>
      <w:r w:rsidR="00D13C06" w:rsidRPr="00077111">
        <w:rPr>
          <w:rFonts w:ascii="Arial" w:hAnsi="Arial" w:cs="Arial"/>
          <w:i/>
        </w:rPr>
        <w:t>epifania</w:t>
      </w:r>
      <w:r w:rsidR="00D13C06" w:rsidRPr="00077111">
        <w:rPr>
          <w:rFonts w:ascii="Arial" w:hAnsi="Arial" w:cs="Arial"/>
        </w:rPr>
        <w:t xml:space="preserve"> vitale da </w:t>
      </w:r>
      <w:r w:rsidR="00D13C06" w:rsidRPr="00077111">
        <w:rPr>
          <w:rFonts w:ascii="Arial" w:hAnsi="Arial" w:cs="Arial"/>
        </w:rPr>
        <w:lastRenderedPageBreak/>
        <w:t xml:space="preserve">un </w:t>
      </w:r>
      <w:r w:rsidR="00D13C06" w:rsidRPr="00077111">
        <w:rPr>
          <w:rFonts w:ascii="Arial" w:hAnsi="Arial" w:cs="Arial"/>
          <w:b/>
        </w:rPr>
        <w:t xml:space="preserve">colore </w:t>
      </w:r>
      <w:r w:rsidR="00D13C06" w:rsidRPr="00077111">
        <w:rPr>
          <w:rFonts w:ascii="Arial" w:hAnsi="Arial" w:cs="Arial"/>
        </w:rPr>
        <w:t>(come, nella novella “</w:t>
      </w:r>
      <w:r w:rsidR="00D13C06" w:rsidRPr="00077111">
        <w:rPr>
          <w:rFonts w:ascii="Arial" w:hAnsi="Arial" w:cs="Arial"/>
          <w:b/>
        </w:rPr>
        <w:t>Rimedio: la geografia</w:t>
      </w:r>
      <w:r w:rsidR="00D13C06" w:rsidRPr="00077111">
        <w:rPr>
          <w:rFonts w:ascii="Arial" w:hAnsi="Arial" w:cs="Arial"/>
        </w:rPr>
        <w:t>”,  la macchia blu di inchiostro, sulla “</w:t>
      </w:r>
      <w:r w:rsidR="00D13C06" w:rsidRPr="00077111">
        <w:rPr>
          <w:rFonts w:ascii="Arial" w:hAnsi="Arial" w:cs="Arial"/>
          <w:i/>
        </w:rPr>
        <w:t>lettera M di Giamaica</w:t>
      </w:r>
      <w:r w:rsidR="004D5B05" w:rsidRPr="00077111">
        <w:rPr>
          <w:rFonts w:ascii="Arial" w:hAnsi="Arial" w:cs="Arial"/>
          <w:i/>
        </w:rPr>
        <w:t xml:space="preserve"> a pagina 75</w:t>
      </w:r>
      <w:r w:rsidR="004D5B05" w:rsidRPr="00077111">
        <w:rPr>
          <w:rFonts w:ascii="Arial" w:hAnsi="Arial" w:cs="Arial"/>
        </w:rPr>
        <w:t xml:space="preserve">” del sussidiario della bambina addormentata accanto al padre che assiste la </w:t>
      </w:r>
      <w:r w:rsidR="0092439B" w:rsidRPr="00077111">
        <w:rPr>
          <w:rFonts w:ascii="Arial" w:hAnsi="Arial" w:cs="Arial"/>
        </w:rPr>
        <w:t xml:space="preserve">propria vecchia madre ammalata e </w:t>
      </w:r>
      <w:r w:rsidR="004D5B05" w:rsidRPr="00077111">
        <w:rPr>
          <w:rFonts w:ascii="Arial" w:hAnsi="Arial" w:cs="Arial"/>
        </w:rPr>
        <w:t xml:space="preserve"> che al padre afflitto fa sognare &lt;&lt;</w:t>
      </w:r>
      <w:r w:rsidR="004D5B05" w:rsidRPr="00077111">
        <w:rPr>
          <w:rFonts w:ascii="Arial" w:hAnsi="Arial" w:cs="Arial"/>
          <w:i/>
        </w:rPr>
        <w:t>Montagne Azzurre dal lato di tramontana&gt;&gt;</w:t>
      </w:r>
      <w:r w:rsidR="0092439B" w:rsidRPr="00077111">
        <w:rPr>
          <w:rFonts w:ascii="Arial" w:hAnsi="Arial" w:cs="Arial"/>
        </w:rPr>
        <w:t>)</w:t>
      </w:r>
      <w:r w:rsidR="004D5B05" w:rsidRPr="00077111">
        <w:rPr>
          <w:rFonts w:ascii="Arial" w:hAnsi="Arial" w:cs="Arial"/>
        </w:rPr>
        <w:t xml:space="preserve"> o da un </w:t>
      </w:r>
      <w:r w:rsidR="004D5B05" w:rsidRPr="00077111">
        <w:rPr>
          <w:rFonts w:ascii="Arial" w:hAnsi="Arial" w:cs="Arial"/>
          <w:b/>
        </w:rPr>
        <w:t xml:space="preserve">suono </w:t>
      </w:r>
      <w:r w:rsidR="004D5B05" w:rsidRPr="00077111">
        <w:rPr>
          <w:rFonts w:ascii="Arial" w:hAnsi="Arial" w:cs="Arial"/>
        </w:rPr>
        <w:t>(come nella novella “</w:t>
      </w:r>
      <w:r w:rsidR="004D5B05" w:rsidRPr="00077111">
        <w:rPr>
          <w:rFonts w:ascii="Arial" w:hAnsi="Arial" w:cs="Arial"/>
          <w:b/>
        </w:rPr>
        <w:t>Il treno ha fischiato</w:t>
      </w:r>
      <w:r w:rsidR="004D5B05" w:rsidRPr="00077111">
        <w:rPr>
          <w:rFonts w:ascii="Arial" w:hAnsi="Arial" w:cs="Arial"/>
        </w:rPr>
        <w:t xml:space="preserve">”) udito da </w:t>
      </w:r>
      <w:proofErr w:type="spellStart"/>
      <w:r w:rsidR="004D5B05" w:rsidRPr="00077111">
        <w:rPr>
          <w:rFonts w:ascii="Arial" w:hAnsi="Arial" w:cs="Arial"/>
        </w:rPr>
        <w:t>Belluca</w:t>
      </w:r>
      <w:proofErr w:type="spellEnd"/>
      <w:r w:rsidR="004D5B05" w:rsidRPr="00077111">
        <w:rPr>
          <w:rFonts w:ascii="Arial" w:hAnsi="Arial" w:cs="Arial"/>
        </w:rPr>
        <w:t>, l’</w:t>
      </w:r>
      <w:r w:rsidR="0092439B" w:rsidRPr="00077111">
        <w:rPr>
          <w:rFonts w:ascii="Arial" w:hAnsi="Arial" w:cs="Arial"/>
        </w:rPr>
        <w:t xml:space="preserve"> “</w:t>
      </w:r>
      <w:r w:rsidR="004D5B05" w:rsidRPr="00077111">
        <w:rPr>
          <w:rFonts w:ascii="Arial" w:hAnsi="Arial" w:cs="Arial"/>
        </w:rPr>
        <w:t>impiegato</w:t>
      </w:r>
      <w:r w:rsidR="0092439B" w:rsidRPr="00077111">
        <w:rPr>
          <w:rFonts w:ascii="Arial" w:hAnsi="Arial" w:cs="Arial"/>
        </w:rPr>
        <w:t>”</w:t>
      </w:r>
      <w:r w:rsidR="004D5B05" w:rsidRPr="00077111">
        <w:rPr>
          <w:rFonts w:ascii="Arial" w:hAnsi="Arial" w:cs="Arial"/>
        </w:rPr>
        <w:t xml:space="preserve"> modello nella sua arida mansione di computista   -“</w:t>
      </w:r>
      <w:r w:rsidR="004D5B05" w:rsidRPr="00077111">
        <w:rPr>
          <w:rFonts w:ascii="Arial" w:hAnsi="Arial" w:cs="Arial"/>
          <w:i/>
        </w:rPr>
        <w:t>casellario ambulante di partite di prelevamenti di libri-mastri</w:t>
      </w:r>
      <w:r w:rsidR="004D5B05" w:rsidRPr="00077111">
        <w:rPr>
          <w:rFonts w:ascii="Arial" w:hAnsi="Arial" w:cs="Arial"/>
        </w:rPr>
        <w:t>”-</w:t>
      </w:r>
      <w:r w:rsidR="0092439B" w:rsidRPr="00077111">
        <w:rPr>
          <w:rFonts w:ascii="Arial" w:hAnsi="Arial" w:cs="Arial"/>
        </w:rPr>
        <w:t>,</w:t>
      </w:r>
      <w:r w:rsidR="004D5B05" w:rsidRPr="00077111">
        <w:rPr>
          <w:rFonts w:ascii="Arial" w:hAnsi="Arial" w:cs="Arial"/>
        </w:rPr>
        <w:t xml:space="preserve">  che da quel fischio per un “</w:t>
      </w:r>
      <w:r w:rsidR="004D5B05" w:rsidRPr="00077111">
        <w:rPr>
          <w:rFonts w:ascii="Arial" w:hAnsi="Arial" w:cs="Arial"/>
          <w:i/>
        </w:rPr>
        <w:t>attimo</w:t>
      </w:r>
      <w:r w:rsidR="004D5B05" w:rsidRPr="00077111">
        <w:rPr>
          <w:rFonts w:ascii="Arial" w:hAnsi="Arial" w:cs="Arial"/>
        </w:rPr>
        <w:t>” ha intuito l’esistenza di un’altra “</w:t>
      </w:r>
      <w:r w:rsidR="004D5B05" w:rsidRPr="00077111">
        <w:rPr>
          <w:rFonts w:ascii="Arial" w:hAnsi="Arial" w:cs="Arial"/>
          <w:i/>
        </w:rPr>
        <w:t>vita</w:t>
      </w:r>
      <w:r w:rsidR="004D5B05" w:rsidRPr="00077111">
        <w:rPr>
          <w:rFonts w:ascii="Arial" w:hAnsi="Arial" w:cs="Arial"/>
        </w:rPr>
        <w:t>”, di un “</w:t>
      </w:r>
      <w:r w:rsidR="004D5B05" w:rsidRPr="00077111">
        <w:rPr>
          <w:rFonts w:ascii="Arial" w:hAnsi="Arial" w:cs="Arial"/>
          <w:i/>
        </w:rPr>
        <w:t>oltre</w:t>
      </w:r>
      <w:r w:rsidR="004D5B05" w:rsidRPr="00077111">
        <w:rPr>
          <w:rFonts w:ascii="Arial" w:hAnsi="Arial" w:cs="Arial"/>
        </w:rPr>
        <w:t xml:space="preserve">”, aldilà del </w:t>
      </w:r>
      <w:proofErr w:type="spellStart"/>
      <w:r w:rsidR="004D5B05" w:rsidRPr="00077111">
        <w:rPr>
          <w:rFonts w:ascii="Arial" w:hAnsi="Arial" w:cs="Arial"/>
        </w:rPr>
        <w:t>menage</w:t>
      </w:r>
      <w:proofErr w:type="spellEnd"/>
      <w:r w:rsidR="004D5B05" w:rsidRPr="00077111">
        <w:rPr>
          <w:rFonts w:ascii="Arial" w:hAnsi="Arial" w:cs="Arial"/>
        </w:rPr>
        <w:t xml:space="preserve"> usuale e monotono di ogni giorno, incoraggiandolo a compiere quella ribellione al capo ufficio che lo avrebbe portato al manicomio.</w:t>
      </w:r>
    </w:p>
    <w:p w14:paraId="012A98E8" w14:textId="77777777" w:rsidR="004D5B05" w:rsidRPr="00077111" w:rsidRDefault="008F35A4" w:rsidP="00256540">
      <w:pPr>
        <w:pStyle w:val="Paragrafoelenco"/>
        <w:numPr>
          <w:ilvl w:val="0"/>
          <w:numId w:val="1"/>
        </w:numPr>
        <w:jc w:val="both"/>
        <w:rPr>
          <w:rFonts w:ascii="Arial" w:hAnsi="Arial" w:cs="Arial"/>
          <w:b/>
          <w:i/>
        </w:rPr>
      </w:pPr>
      <w:r>
        <w:rPr>
          <w:rFonts w:ascii="Arial" w:hAnsi="Arial" w:cs="Arial"/>
        </w:rPr>
        <w:t xml:space="preserve">     </w:t>
      </w:r>
      <w:r w:rsidR="004D5B05" w:rsidRPr="00077111">
        <w:rPr>
          <w:rFonts w:ascii="Arial" w:hAnsi="Arial" w:cs="Arial"/>
        </w:rPr>
        <w:t>Nelle citate due</w:t>
      </w:r>
      <w:r w:rsidR="00730B7F" w:rsidRPr="00077111">
        <w:rPr>
          <w:rFonts w:ascii="Arial" w:hAnsi="Arial" w:cs="Arial"/>
        </w:rPr>
        <w:t xml:space="preserve"> esemplari novelle (rispettivamente del 1920 e del 1915 –“Corriere della sera”-) il grande tema simbolista del viaggio (Baudelaire) è calato in naturalis</w:t>
      </w:r>
      <w:r w:rsidR="00816FDB">
        <w:rPr>
          <w:rFonts w:ascii="Arial" w:hAnsi="Arial" w:cs="Arial"/>
        </w:rPr>
        <w:t xml:space="preserve">tici </w:t>
      </w:r>
      <w:r w:rsidR="00730B7F" w:rsidRPr="00077111">
        <w:rPr>
          <w:rFonts w:ascii="Arial" w:hAnsi="Arial" w:cs="Arial"/>
        </w:rPr>
        <w:t>ambienti  piccolo-borghesi della periferia romana</w:t>
      </w:r>
      <w:r w:rsidR="00052C3F" w:rsidRPr="00077111">
        <w:rPr>
          <w:rFonts w:ascii="Arial" w:hAnsi="Arial" w:cs="Arial"/>
        </w:rPr>
        <w:t>, che</w:t>
      </w:r>
      <w:r w:rsidR="00730B7F" w:rsidRPr="00077111">
        <w:rPr>
          <w:rFonts w:ascii="Arial" w:hAnsi="Arial" w:cs="Arial"/>
        </w:rPr>
        <w:t xml:space="preserve"> </w:t>
      </w:r>
      <w:r w:rsidR="00052C3F" w:rsidRPr="00077111">
        <w:rPr>
          <w:rFonts w:ascii="Arial" w:hAnsi="Arial" w:cs="Arial"/>
        </w:rPr>
        <w:t xml:space="preserve"> -</w:t>
      </w:r>
      <w:r w:rsidR="00730B7F" w:rsidRPr="00077111">
        <w:rPr>
          <w:rFonts w:ascii="Arial" w:hAnsi="Arial" w:cs="Arial"/>
        </w:rPr>
        <w:t>senz</w:t>
      </w:r>
      <w:r w:rsidR="00052C3F" w:rsidRPr="00077111">
        <w:rPr>
          <w:rFonts w:ascii="Arial" w:hAnsi="Arial" w:cs="Arial"/>
        </w:rPr>
        <w:t>a poterne cambiare lo squallore-</w:t>
      </w:r>
      <w:r w:rsidR="00730B7F" w:rsidRPr="00077111">
        <w:rPr>
          <w:rFonts w:ascii="Arial" w:hAnsi="Arial" w:cs="Arial"/>
        </w:rPr>
        <w:t xml:space="preserve"> diventano “</w:t>
      </w:r>
      <w:r w:rsidR="00730B7F" w:rsidRPr="00077111">
        <w:rPr>
          <w:rFonts w:ascii="Arial" w:hAnsi="Arial" w:cs="Arial"/>
          <w:b/>
        </w:rPr>
        <w:t>allegorie</w:t>
      </w:r>
      <w:r w:rsidR="00052C3F" w:rsidRPr="00077111">
        <w:rPr>
          <w:rFonts w:ascii="Arial" w:hAnsi="Arial" w:cs="Arial"/>
        </w:rPr>
        <w:t>” che ne</w:t>
      </w:r>
      <w:r w:rsidR="00730B7F" w:rsidRPr="00077111">
        <w:rPr>
          <w:rFonts w:ascii="Arial" w:hAnsi="Arial" w:cs="Arial"/>
        </w:rPr>
        <w:t xml:space="preserve"> possono rappresentare sul piano letterario qualche &lt;&lt;</w:t>
      </w:r>
      <w:r w:rsidR="00730B7F" w:rsidRPr="00077111">
        <w:rPr>
          <w:rFonts w:ascii="Arial" w:hAnsi="Arial" w:cs="Arial"/>
          <w:b/>
        </w:rPr>
        <w:t>rimedio</w:t>
      </w:r>
      <w:r w:rsidR="00730B7F" w:rsidRPr="00077111">
        <w:rPr>
          <w:rFonts w:ascii="Arial" w:hAnsi="Arial" w:cs="Arial"/>
        </w:rPr>
        <w:t>&gt;&gt; (</w:t>
      </w:r>
      <w:proofErr w:type="spellStart"/>
      <w:r w:rsidR="00730B7F" w:rsidRPr="00077111">
        <w:rPr>
          <w:rFonts w:ascii="Arial" w:hAnsi="Arial" w:cs="Arial"/>
        </w:rPr>
        <w:t>Nietzche</w:t>
      </w:r>
      <w:proofErr w:type="spellEnd"/>
      <w:r w:rsidR="00730B7F" w:rsidRPr="00077111">
        <w:rPr>
          <w:rFonts w:ascii="Arial" w:hAnsi="Arial" w:cs="Arial"/>
        </w:rPr>
        <w:t>): &lt;&lt;</w:t>
      </w:r>
      <w:r w:rsidR="00730B7F" w:rsidRPr="00077111">
        <w:rPr>
          <w:rFonts w:ascii="Arial" w:hAnsi="Arial" w:cs="Arial"/>
          <w:i/>
        </w:rPr>
        <w:t xml:space="preserve">L’attimo che scoccava per </w:t>
      </w:r>
      <w:proofErr w:type="spellStart"/>
      <w:r w:rsidR="00730B7F" w:rsidRPr="00077111">
        <w:rPr>
          <w:rFonts w:ascii="Arial" w:hAnsi="Arial" w:cs="Arial"/>
          <w:i/>
        </w:rPr>
        <w:t>Belluca</w:t>
      </w:r>
      <w:proofErr w:type="spellEnd"/>
      <w:r w:rsidR="00730B7F" w:rsidRPr="00077111">
        <w:rPr>
          <w:rFonts w:ascii="Arial" w:hAnsi="Arial" w:cs="Arial"/>
          <w:i/>
        </w:rPr>
        <w:t>, qua in questa sua prigione, scorreva come un brivido elettrico per tutto il mondo, e lui con l’immaginazione d’improvviso risvegliata poteva seguirlo per città ignote, lande, montagne, foreste, mari. Nel medesimo attimo ch’egli qua soffriva, “</w:t>
      </w:r>
      <w:r w:rsidR="00730B7F" w:rsidRPr="00077111">
        <w:rPr>
          <w:rFonts w:ascii="Arial" w:hAnsi="Arial" w:cs="Arial"/>
          <w:b/>
          <w:i/>
        </w:rPr>
        <w:t>c’erano</w:t>
      </w:r>
      <w:r w:rsidR="00730B7F" w:rsidRPr="00077111">
        <w:rPr>
          <w:rFonts w:ascii="Arial" w:hAnsi="Arial" w:cs="Arial"/>
          <w:i/>
        </w:rPr>
        <w:t>” le montagne solitarie e nevose che levavano al cielo notturno le azzurre fronti. Sì, le vedeva, “</w:t>
      </w:r>
      <w:r w:rsidR="00052C3F" w:rsidRPr="00077111">
        <w:rPr>
          <w:rFonts w:ascii="Arial" w:hAnsi="Arial" w:cs="Arial"/>
          <w:b/>
          <w:i/>
        </w:rPr>
        <w:t>c</w:t>
      </w:r>
      <w:r w:rsidR="00730B7F" w:rsidRPr="00077111">
        <w:rPr>
          <w:rFonts w:ascii="Arial" w:hAnsi="Arial" w:cs="Arial"/>
          <w:b/>
          <w:i/>
        </w:rPr>
        <w:t>’erano</w:t>
      </w:r>
      <w:r w:rsidR="00730B7F" w:rsidRPr="00077111">
        <w:rPr>
          <w:rFonts w:ascii="Arial" w:hAnsi="Arial" w:cs="Arial"/>
          <w:i/>
        </w:rPr>
        <w:t xml:space="preserve">” gli oceani, le foreste …e dunque </w:t>
      </w:r>
      <w:proofErr w:type="gramStart"/>
      <w:r w:rsidR="00730B7F" w:rsidRPr="00077111">
        <w:rPr>
          <w:rFonts w:ascii="Arial" w:hAnsi="Arial" w:cs="Arial"/>
          <w:i/>
        </w:rPr>
        <w:t xml:space="preserve">lui </w:t>
      </w:r>
      <w:r w:rsidR="000A3FB7" w:rsidRPr="00077111">
        <w:rPr>
          <w:rFonts w:ascii="Arial" w:hAnsi="Arial" w:cs="Arial"/>
          <w:i/>
        </w:rPr>
        <w:t xml:space="preserve"> -</w:t>
      </w:r>
      <w:proofErr w:type="gramEnd"/>
      <w:r w:rsidR="00730B7F" w:rsidRPr="00077111">
        <w:rPr>
          <w:rFonts w:ascii="Arial" w:hAnsi="Arial" w:cs="Arial"/>
          <w:i/>
        </w:rPr>
        <w:t xml:space="preserve"> ora che il mondo gli era entrato nello </w:t>
      </w:r>
      <w:r w:rsidR="000A3FB7" w:rsidRPr="00077111">
        <w:rPr>
          <w:rFonts w:ascii="Arial" w:hAnsi="Arial" w:cs="Arial"/>
          <w:i/>
        </w:rPr>
        <w:t>“</w:t>
      </w:r>
      <w:proofErr w:type="gramStart"/>
      <w:r w:rsidR="00730B7F" w:rsidRPr="00077111">
        <w:rPr>
          <w:rFonts w:ascii="Arial" w:hAnsi="Arial" w:cs="Arial"/>
          <w:b/>
          <w:i/>
        </w:rPr>
        <w:t>spirit</w:t>
      </w:r>
      <w:r w:rsidR="000A3FB7" w:rsidRPr="00077111">
        <w:rPr>
          <w:rFonts w:ascii="Arial" w:hAnsi="Arial" w:cs="Arial"/>
          <w:b/>
          <w:i/>
        </w:rPr>
        <w:t>o</w:t>
      </w:r>
      <w:r w:rsidR="000A3FB7" w:rsidRPr="00077111">
        <w:rPr>
          <w:rFonts w:ascii="Arial" w:hAnsi="Arial" w:cs="Arial"/>
          <w:i/>
        </w:rPr>
        <w:t>”-</w:t>
      </w:r>
      <w:proofErr w:type="gramEnd"/>
      <w:r w:rsidR="000A3FB7" w:rsidRPr="00077111">
        <w:rPr>
          <w:rFonts w:ascii="Arial" w:hAnsi="Arial" w:cs="Arial"/>
          <w:i/>
        </w:rPr>
        <w:t xml:space="preserve"> poteva prendere con l’immaginazione una boccata d’aria “</w:t>
      </w:r>
      <w:r w:rsidR="000A3FB7" w:rsidRPr="00077111">
        <w:rPr>
          <w:rFonts w:ascii="Arial" w:hAnsi="Arial" w:cs="Arial"/>
          <w:b/>
          <w:i/>
        </w:rPr>
        <w:t>del mondo</w:t>
      </w:r>
      <w:r w:rsidR="000A3FB7" w:rsidRPr="00077111">
        <w:rPr>
          <w:rFonts w:ascii="Arial" w:hAnsi="Arial" w:cs="Arial"/>
          <w:i/>
        </w:rPr>
        <w:t>”&gt;&gt;.</w:t>
      </w:r>
    </w:p>
    <w:p w14:paraId="5A38A4F7" w14:textId="77777777" w:rsidR="000A3FB7" w:rsidRPr="00077111" w:rsidRDefault="008F35A4" w:rsidP="00256540">
      <w:pPr>
        <w:pStyle w:val="Paragrafoelenco"/>
        <w:numPr>
          <w:ilvl w:val="0"/>
          <w:numId w:val="1"/>
        </w:numPr>
        <w:jc w:val="both"/>
        <w:rPr>
          <w:rFonts w:ascii="Arial" w:hAnsi="Arial" w:cs="Arial"/>
          <w:b/>
          <w:i/>
        </w:rPr>
      </w:pPr>
      <w:r>
        <w:rPr>
          <w:rFonts w:ascii="Arial" w:hAnsi="Arial" w:cs="Arial"/>
        </w:rPr>
        <w:t xml:space="preserve">     </w:t>
      </w:r>
      <w:r w:rsidR="000A3FB7" w:rsidRPr="00077111">
        <w:rPr>
          <w:rFonts w:ascii="Arial" w:hAnsi="Arial" w:cs="Arial"/>
        </w:rPr>
        <w:t xml:space="preserve">Fu </w:t>
      </w:r>
      <w:r w:rsidR="000A3FB7" w:rsidRPr="00077111">
        <w:rPr>
          <w:rFonts w:ascii="Arial" w:hAnsi="Arial" w:cs="Arial"/>
          <w:b/>
        </w:rPr>
        <w:t>Luigi Capuana</w:t>
      </w:r>
      <w:r w:rsidR="000A3FB7" w:rsidRPr="00077111">
        <w:rPr>
          <w:rFonts w:ascii="Arial" w:hAnsi="Arial" w:cs="Arial"/>
        </w:rPr>
        <w:t xml:space="preserve"> docente all’università di Roma a consigliare Pirandello, tornato da Bonn e stabilitosi di nuovo a Roma, a sviluppare la breve “novella” nel “</w:t>
      </w:r>
      <w:r w:rsidR="000A3FB7" w:rsidRPr="00077111">
        <w:rPr>
          <w:rFonts w:ascii="Arial" w:hAnsi="Arial" w:cs="Arial"/>
          <w:b/>
        </w:rPr>
        <w:t>romanzo</w:t>
      </w:r>
      <w:r w:rsidR="000A3FB7" w:rsidRPr="00077111">
        <w:rPr>
          <w:rFonts w:ascii="Arial" w:hAnsi="Arial" w:cs="Arial"/>
        </w:rPr>
        <w:t>”, al quale infatti egli si impegnò già nel 1893 con la composizione del “</w:t>
      </w:r>
      <w:r w:rsidR="000A3FB7" w:rsidRPr="00077111">
        <w:rPr>
          <w:rFonts w:ascii="Arial" w:hAnsi="Arial" w:cs="Arial"/>
          <w:b/>
        </w:rPr>
        <w:t>Marta Ayala</w:t>
      </w:r>
      <w:r w:rsidR="000A3FB7" w:rsidRPr="00077111">
        <w:rPr>
          <w:rFonts w:ascii="Arial" w:hAnsi="Arial" w:cs="Arial"/>
        </w:rPr>
        <w:t>”  -pubblicato a puntate su “La Tribuna” nel 1901 col titolo “</w:t>
      </w:r>
      <w:r w:rsidR="000A3FB7" w:rsidRPr="00077111">
        <w:rPr>
          <w:rFonts w:ascii="Arial" w:hAnsi="Arial" w:cs="Arial"/>
          <w:b/>
        </w:rPr>
        <w:t>L’esclusa</w:t>
      </w:r>
      <w:r w:rsidR="000A3FB7" w:rsidRPr="00077111">
        <w:rPr>
          <w:rFonts w:ascii="Arial" w:hAnsi="Arial" w:cs="Arial"/>
        </w:rPr>
        <w:t xml:space="preserve">”-  in cui l’autore prendeva le distanze dal </w:t>
      </w:r>
      <w:r w:rsidR="00FF298B">
        <w:rPr>
          <w:rFonts w:ascii="Arial" w:hAnsi="Arial" w:cs="Arial"/>
        </w:rPr>
        <w:t xml:space="preserve">costume </w:t>
      </w:r>
      <w:r w:rsidR="00052C3F" w:rsidRPr="00077111">
        <w:rPr>
          <w:rFonts w:ascii="Arial" w:hAnsi="Arial" w:cs="Arial"/>
        </w:rPr>
        <w:t xml:space="preserve">siciliano notando </w:t>
      </w:r>
      <w:r w:rsidR="00F368A8">
        <w:rPr>
          <w:rFonts w:ascii="Arial" w:hAnsi="Arial" w:cs="Arial"/>
        </w:rPr>
        <w:t>nel</w:t>
      </w:r>
      <w:r w:rsidR="000A3FB7" w:rsidRPr="00077111">
        <w:rPr>
          <w:rFonts w:ascii="Arial" w:hAnsi="Arial" w:cs="Arial"/>
        </w:rPr>
        <w:t>l’edizione del 1908 (l’anno del saggio “L’umorismo”) il &lt;&lt;</w:t>
      </w:r>
      <w:r w:rsidR="000A3FB7" w:rsidRPr="00077111">
        <w:rPr>
          <w:rFonts w:ascii="Arial" w:hAnsi="Arial" w:cs="Arial"/>
          <w:i/>
        </w:rPr>
        <w:t xml:space="preserve">fondo umoristico del romanzo&gt;&gt;, </w:t>
      </w:r>
      <w:r w:rsidR="000A3FB7" w:rsidRPr="00077111">
        <w:rPr>
          <w:rFonts w:ascii="Arial" w:hAnsi="Arial" w:cs="Arial"/>
        </w:rPr>
        <w:t>col “caso” che con le sue paradossali irruzioni la fa da padrone. La protagonista è Marta Ayala che, cacciata dal marito per un tradimento coniugale non commesso e per questo “</w:t>
      </w:r>
      <w:r w:rsidR="000A3FB7" w:rsidRPr="00077111">
        <w:rPr>
          <w:rFonts w:ascii="Arial" w:hAnsi="Arial" w:cs="Arial"/>
          <w:b/>
        </w:rPr>
        <w:t>esclusa</w:t>
      </w:r>
      <w:r w:rsidR="000A3FB7" w:rsidRPr="00077111">
        <w:rPr>
          <w:rFonts w:ascii="Arial" w:hAnsi="Arial" w:cs="Arial"/>
        </w:rPr>
        <w:t xml:space="preserve">” dalla comunità, viene </w:t>
      </w:r>
      <w:r w:rsidR="00052C3F" w:rsidRPr="00077111">
        <w:rPr>
          <w:rFonts w:ascii="Arial" w:hAnsi="Arial" w:cs="Arial"/>
        </w:rPr>
        <w:t>ripres</w:t>
      </w:r>
      <w:r w:rsidR="000A3FB7" w:rsidRPr="00077111">
        <w:rPr>
          <w:rFonts w:ascii="Arial" w:hAnsi="Arial" w:cs="Arial"/>
        </w:rPr>
        <w:t xml:space="preserve">a da lui e riaccolta in famiglia quando invece l’adulterio è stato da </w:t>
      </w:r>
      <w:proofErr w:type="gramStart"/>
      <w:r w:rsidR="000A3FB7" w:rsidRPr="00077111">
        <w:rPr>
          <w:rFonts w:ascii="Arial" w:hAnsi="Arial" w:cs="Arial"/>
        </w:rPr>
        <w:t>lei  -</w:t>
      </w:r>
      <w:proofErr w:type="gramEnd"/>
      <w:r w:rsidR="000A3FB7" w:rsidRPr="00077111">
        <w:rPr>
          <w:rFonts w:ascii="Arial" w:hAnsi="Arial" w:cs="Arial"/>
        </w:rPr>
        <w:t>che addirittura attende un figlio dall’amante- deliberatamente consumato.</w:t>
      </w:r>
      <w:r w:rsidR="005A6B1A" w:rsidRPr="00077111">
        <w:rPr>
          <w:rFonts w:ascii="Arial" w:hAnsi="Arial" w:cs="Arial"/>
        </w:rPr>
        <w:t xml:space="preserve"> A provocare l’esclusione non è stata dunque una condizione </w:t>
      </w:r>
      <w:r w:rsidR="005A6B1A" w:rsidRPr="00077111">
        <w:rPr>
          <w:rFonts w:ascii="Arial" w:hAnsi="Arial" w:cs="Arial"/>
          <w:b/>
        </w:rPr>
        <w:t xml:space="preserve">oggettiva, </w:t>
      </w:r>
      <w:r w:rsidR="005A6B1A" w:rsidRPr="00077111">
        <w:rPr>
          <w:rFonts w:ascii="Arial" w:hAnsi="Arial" w:cs="Arial"/>
        </w:rPr>
        <w:t xml:space="preserve">come nel romanzo naturalista, ma </w:t>
      </w:r>
      <w:proofErr w:type="gramStart"/>
      <w:r w:rsidR="005A6B1A" w:rsidRPr="00077111">
        <w:rPr>
          <w:rFonts w:ascii="Arial" w:hAnsi="Arial" w:cs="Arial"/>
        </w:rPr>
        <w:t>l’ “</w:t>
      </w:r>
      <w:proofErr w:type="gramEnd"/>
      <w:r w:rsidR="005A6B1A" w:rsidRPr="00077111">
        <w:rPr>
          <w:rFonts w:ascii="Arial" w:hAnsi="Arial" w:cs="Arial"/>
          <w:i/>
        </w:rPr>
        <w:t>apparenza</w:t>
      </w:r>
      <w:r w:rsidR="005A6B1A" w:rsidRPr="00077111">
        <w:rPr>
          <w:rFonts w:ascii="Arial" w:hAnsi="Arial" w:cs="Arial"/>
        </w:rPr>
        <w:t xml:space="preserve">” di essa: Marta non ha tradito il marito, ma basta che tutti lo pensino perché venga emarginata, per cui la supposta verità non è più prodotto della realtà ma il risultato di un’opinione sociale </w:t>
      </w:r>
      <w:r w:rsidR="005A6B1A" w:rsidRPr="00077111">
        <w:rPr>
          <w:rFonts w:ascii="Arial" w:hAnsi="Arial" w:cs="Arial"/>
          <w:b/>
        </w:rPr>
        <w:t>soggettiva</w:t>
      </w:r>
      <w:r w:rsidR="005A6B1A" w:rsidRPr="00077111">
        <w:rPr>
          <w:rFonts w:ascii="Arial" w:hAnsi="Arial" w:cs="Arial"/>
        </w:rPr>
        <w:t>.</w:t>
      </w:r>
    </w:p>
    <w:p w14:paraId="4A1D89C6" w14:textId="77777777" w:rsidR="005A6B1A" w:rsidRPr="00077111" w:rsidRDefault="008F35A4" w:rsidP="00256540">
      <w:pPr>
        <w:pStyle w:val="Paragrafoelenco"/>
        <w:numPr>
          <w:ilvl w:val="0"/>
          <w:numId w:val="1"/>
        </w:numPr>
        <w:jc w:val="both"/>
        <w:rPr>
          <w:rFonts w:ascii="Arial" w:hAnsi="Arial" w:cs="Arial"/>
          <w:b/>
          <w:i/>
        </w:rPr>
      </w:pPr>
      <w:r>
        <w:rPr>
          <w:rFonts w:ascii="Arial" w:hAnsi="Arial" w:cs="Arial"/>
        </w:rPr>
        <w:t xml:space="preserve">     </w:t>
      </w:r>
      <w:r w:rsidR="005A6B1A" w:rsidRPr="00077111">
        <w:rPr>
          <w:rFonts w:ascii="Arial" w:hAnsi="Arial" w:cs="Arial"/>
        </w:rPr>
        <w:t>“</w:t>
      </w:r>
      <w:r w:rsidR="005A6B1A" w:rsidRPr="00077111">
        <w:rPr>
          <w:rFonts w:ascii="Arial" w:hAnsi="Arial" w:cs="Arial"/>
          <w:i/>
        </w:rPr>
        <w:t>L’esclusa”</w:t>
      </w:r>
      <w:r w:rsidR="005A6B1A" w:rsidRPr="00077111">
        <w:rPr>
          <w:rFonts w:ascii="Arial" w:hAnsi="Arial" w:cs="Arial"/>
        </w:rPr>
        <w:t xml:space="preserve"> descrive dunque una storia di emarginazione femminile</w:t>
      </w:r>
      <w:r w:rsidR="00052C3F" w:rsidRPr="00077111">
        <w:rPr>
          <w:rFonts w:ascii="Arial" w:hAnsi="Arial" w:cs="Arial"/>
        </w:rPr>
        <w:t>,</w:t>
      </w:r>
      <w:r w:rsidR="005A6B1A" w:rsidRPr="00077111">
        <w:rPr>
          <w:rFonts w:ascii="Arial" w:hAnsi="Arial" w:cs="Arial"/>
        </w:rPr>
        <w:t xml:space="preserve"> che può essere avvicinata alla denuncia di Ibsen in “</w:t>
      </w:r>
      <w:r w:rsidR="005A6B1A" w:rsidRPr="00077111">
        <w:rPr>
          <w:rFonts w:ascii="Arial" w:hAnsi="Arial" w:cs="Arial"/>
          <w:i/>
        </w:rPr>
        <w:t>Casa di bambola”</w:t>
      </w:r>
      <w:r w:rsidR="005A6B1A" w:rsidRPr="00077111">
        <w:rPr>
          <w:rFonts w:ascii="Arial" w:hAnsi="Arial" w:cs="Arial"/>
        </w:rPr>
        <w:t xml:space="preserve"> (1878), ma la conclusione non presenta lo stesso anticonformismo rispetto al costume borghese perché salva comunque la “</w:t>
      </w:r>
      <w:r w:rsidR="005A6B1A" w:rsidRPr="00077111">
        <w:rPr>
          <w:rFonts w:ascii="Arial" w:hAnsi="Arial" w:cs="Arial"/>
          <w:b/>
        </w:rPr>
        <w:t>famiglia</w:t>
      </w:r>
      <w:r w:rsidR="005A6B1A" w:rsidRPr="00077111">
        <w:rPr>
          <w:rFonts w:ascii="Arial" w:hAnsi="Arial" w:cs="Arial"/>
        </w:rPr>
        <w:t xml:space="preserve">”. Eppure la paradossale reintegrazione in famiglia della Marta pirandelliana non è un </w:t>
      </w:r>
      <w:r w:rsidR="005A6B1A" w:rsidRPr="00077111">
        <w:rPr>
          <w:rFonts w:ascii="Arial" w:hAnsi="Arial" w:cs="Arial"/>
          <w:b/>
        </w:rPr>
        <w:t>ritorno</w:t>
      </w:r>
      <w:r w:rsidR="005A6B1A" w:rsidRPr="00077111">
        <w:rPr>
          <w:rFonts w:ascii="Arial" w:hAnsi="Arial" w:cs="Arial"/>
        </w:rPr>
        <w:t xml:space="preserve"> alla situazione di partenza perché lei è ormai consapevole della menzogna che si cela sotto i proclamati valori di “</w:t>
      </w:r>
      <w:r w:rsidR="005A6B1A" w:rsidRPr="00077111">
        <w:rPr>
          <w:rFonts w:ascii="Arial" w:hAnsi="Arial" w:cs="Arial"/>
          <w:i/>
        </w:rPr>
        <w:t>onore</w:t>
      </w:r>
      <w:r w:rsidR="005A6B1A" w:rsidRPr="00077111">
        <w:rPr>
          <w:rFonts w:ascii="Arial" w:hAnsi="Arial" w:cs="Arial"/>
        </w:rPr>
        <w:t>” e di “</w:t>
      </w:r>
      <w:r w:rsidR="005A6B1A" w:rsidRPr="00077111">
        <w:rPr>
          <w:rFonts w:ascii="Arial" w:hAnsi="Arial" w:cs="Arial"/>
          <w:i/>
        </w:rPr>
        <w:t>onestà</w:t>
      </w:r>
      <w:r w:rsidR="005A6B1A" w:rsidRPr="00077111">
        <w:rPr>
          <w:rFonts w:ascii="Arial" w:hAnsi="Arial" w:cs="Arial"/>
        </w:rPr>
        <w:t>” delle leggi patriarcali siciliane: il suo ritorno esprime la scelta libera e disincantata di chi, messo in crisi un costume, vive nella sua interiorità</w:t>
      </w:r>
      <w:r w:rsidR="00424A30" w:rsidRPr="00077111">
        <w:rPr>
          <w:rFonts w:ascii="Arial" w:hAnsi="Arial" w:cs="Arial"/>
        </w:rPr>
        <w:t xml:space="preserve"> una radicale distanza, anche se non sa trovare un modello di vita alternativo.</w:t>
      </w:r>
    </w:p>
    <w:p w14:paraId="6A3B4167" w14:textId="77777777" w:rsidR="00424A30" w:rsidRPr="00077111" w:rsidRDefault="008F35A4" w:rsidP="00256540">
      <w:pPr>
        <w:pStyle w:val="Paragrafoelenco"/>
        <w:numPr>
          <w:ilvl w:val="0"/>
          <w:numId w:val="1"/>
        </w:numPr>
        <w:jc w:val="both"/>
        <w:rPr>
          <w:rFonts w:ascii="Arial" w:hAnsi="Arial" w:cs="Arial"/>
          <w:b/>
          <w:i/>
        </w:rPr>
      </w:pPr>
      <w:r>
        <w:rPr>
          <w:rFonts w:ascii="Arial" w:hAnsi="Arial" w:cs="Arial"/>
        </w:rPr>
        <w:t xml:space="preserve">     </w:t>
      </w:r>
      <w:proofErr w:type="gramStart"/>
      <w:r w:rsidR="00424A30" w:rsidRPr="00077111">
        <w:rPr>
          <w:rFonts w:ascii="Arial" w:hAnsi="Arial" w:cs="Arial"/>
        </w:rPr>
        <w:t>E’</w:t>
      </w:r>
      <w:proofErr w:type="gramEnd"/>
      <w:r w:rsidR="00424A30" w:rsidRPr="00077111">
        <w:rPr>
          <w:rFonts w:ascii="Arial" w:hAnsi="Arial" w:cs="Arial"/>
        </w:rPr>
        <w:t xml:space="preserve"> nell’interiorità che avviene la condanna della </w:t>
      </w:r>
      <w:r w:rsidR="00052C3F" w:rsidRPr="00077111">
        <w:rPr>
          <w:rFonts w:ascii="Arial" w:hAnsi="Arial" w:cs="Arial"/>
        </w:rPr>
        <w:t>“</w:t>
      </w:r>
      <w:r w:rsidR="00424A30" w:rsidRPr="00077111">
        <w:rPr>
          <w:rFonts w:ascii="Arial" w:hAnsi="Arial" w:cs="Arial"/>
        </w:rPr>
        <w:t>famiglia borghese</w:t>
      </w:r>
      <w:r w:rsidR="00052C3F" w:rsidRPr="00077111">
        <w:rPr>
          <w:rFonts w:ascii="Arial" w:hAnsi="Arial" w:cs="Arial"/>
        </w:rPr>
        <w:t>”</w:t>
      </w:r>
      <w:r w:rsidR="00424A30" w:rsidRPr="00077111">
        <w:rPr>
          <w:rFonts w:ascii="Arial" w:hAnsi="Arial" w:cs="Arial"/>
        </w:rPr>
        <w:t xml:space="preserve"> da parte </w:t>
      </w:r>
      <w:proofErr w:type="gramStart"/>
      <w:r w:rsidR="00424A30" w:rsidRPr="00077111">
        <w:rPr>
          <w:rFonts w:ascii="Arial" w:hAnsi="Arial" w:cs="Arial"/>
        </w:rPr>
        <w:t>dell’ “</w:t>
      </w:r>
      <w:proofErr w:type="gramEnd"/>
      <w:r w:rsidR="00424A30" w:rsidRPr="00077111">
        <w:rPr>
          <w:rFonts w:ascii="Arial" w:hAnsi="Arial" w:cs="Arial"/>
          <w:i/>
        </w:rPr>
        <w:t xml:space="preserve">esclusa”, </w:t>
      </w:r>
      <w:r w:rsidR="00424A30" w:rsidRPr="00077111">
        <w:rPr>
          <w:rFonts w:ascii="Arial" w:hAnsi="Arial" w:cs="Arial"/>
        </w:rPr>
        <w:t>una sorta di spiritualistica scelta celibataria che la avvicina al “</w:t>
      </w:r>
      <w:r w:rsidR="00424A30" w:rsidRPr="00077111">
        <w:rPr>
          <w:rFonts w:ascii="Arial" w:hAnsi="Arial" w:cs="Arial"/>
          <w:b/>
        </w:rPr>
        <w:t>Fu Mattia</w:t>
      </w:r>
      <w:r w:rsidR="00424A30" w:rsidRPr="00077111">
        <w:rPr>
          <w:rFonts w:ascii="Arial" w:hAnsi="Arial" w:cs="Arial"/>
        </w:rPr>
        <w:t xml:space="preserve"> </w:t>
      </w:r>
      <w:r w:rsidR="00424A30" w:rsidRPr="00077111">
        <w:rPr>
          <w:rFonts w:ascii="Arial" w:hAnsi="Arial" w:cs="Arial"/>
          <w:b/>
        </w:rPr>
        <w:t>Pascal</w:t>
      </w:r>
      <w:r w:rsidR="00424A30" w:rsidRPr="00077111">
        <w:rPr>
          <w:rFonts w:ascii="Arial" w:hAnsi="Arial" w:cs="Arial"/>
        </w:rPr>
        <w:t>”, il romanzo del 1904 che narra la trasformazione in “</w:t>
      </w:r>
      <w:proofErr w:type="gramStart"/>
      <w:r w:rsidR="00424A30" w:rsidRPr="00077111">
        <w:rPr>
          <w:rFonts w:ascii="Arial" w:hAnsi="Arial" w:cs="Arial"/>
          <w:b/>
        </w:rPr>
        <w:t>fu</w:t>
      </w:r>
      <w:r w:rsidR="00424A30" w:rsidRPr="00077111">
        <w:rPr>
          <w:rFonts w:ascii="Arial" w:hAnsi="Arial" w:cs="Arial"/>
        </w:rPr>
        <w:t>”  (</w:t>
      </w:r>
      <w:proofErr w:type="gramEnd"/>
      <w:r w:rsidR="00424A30" w:rsidRPr="00077111">
        <w:rPr>
          <w:rFonts w:ascii="Arial" w:hAnsi="Arial" w:cs="Arial"/>
          <w:i/>
        </w:rPr>
        <w:t>de-funto</w:t>
      </w:r>
      <w:r w:rsidR="00424A30" w:rsidRPr="00077111">
        <w:rPr>
          <w:rFonts w:ascii="Arial" w:hAnsi="Arial" w:cs="Arial"/>
        </w:rPr>
        <w:t xml:space="preserve">) del personaggio che, ormai estraneo alla società, racconta in prima persona la propria </w:t>
      </w:r>
      <w:r w:rsidR="00424A30" w:rsidRPr="00077111">
        <w:rPr>
          <w:rFonts w:ascii="Arial" w:hAnsi="Arial" w:cs="Arial"/>
        </w:rPr>
        <w:lastRenderedPageBreak/>
        <w:t>penosa vicenda familiare. Prima di narrarla il “personaggio-autore” fa però una prima “</w:t>
      </w:r>
      <w:r w:rsidR="00424A30" w:rsidRPr="00077111">
        <w:rPr>
          <w:rFonts w:ascii="Arial" w:hAnsi="Arial" w:cs="Arial"/>
          <w:b/>
        </w:rPr>
        <w:t>Premessa</w:t>
      </w:r>
      <w:r w:rsidR="00052C3F" w:rsidRPr="00077111">
        <w:rPr>
          <w:rFonts w:ascii="Arial" w:hAnsi="Arial" w:cs="Arial"/>
        </w:rPr>
        <w:t>” che riporta</w:t>
      </w:r>
      <w:r w:rsidR="0032522D">
        <w:rPr>
          <w:rFonts w:ascii="Arial" w:hAnsi="Arial" w:cs="Arial"/>
        </w:rPr>
        <w:t xml:space="preserve"> la condizione della propria</w:t>
      </w:r>
      <w:r w:rsidR="00424A30" w:rsidRPr="00077111">
        <w:rPr>
          <w:rFonts w:ascii="Arial" w:hAnsi="Arial" w:cs="Arial"/>
        </w:rPr>
        <w:t xml:space="preserve"> e</w:t>
      </w:r>
      <w:r w:rsidR="00052C3F" w:rsidRPr="00077111">
        <w:rPr>
          <w:rFonts w:ascii="Arial" w:hAnsi="Arial" w:cs="Arial"/>
        </w:rPr>
        <w:t>sclusione dalla vita dalla fine</w:t>
      </w:r>
      <w:r w:rsidR="00424A30" w:rsidRPr="00077111">
        <w:rPr>
          <w:rFonts w:ascii="Arial" w:hAnsi="Arial" w:cs="Arial"/>
        </w:rPr>
        <w:t xml:space="preserve"> </w:t>
      </w:r>
      <w:r w:rsidR="00052C3F" w:rsidRPr="00077111">
        <w:rPr>
          <w:rFonts w:ascii="Arial" w:hAnsi="Arial" w:cs="Arial"/>
        </w:rPr>
        <w:t xml:space="preserve"> -</w:t>
      </w:r>
      <w:r w:rsidR="00424A30" w:rsidRPr="00077111">
        <w:rPr>
          <w:rFonts w:ascii="Arial" w:hAnsi="Arial" w:cs="Arial"/>
        </w:rPr>
        <w:t>quando egli ha definitivamente deciso di chiudersi nello spazio morto di una biblioteca che nessuno frequenta per scrivere da là la propria strana, straniata, umoristica storia</w:t>
      </w:r>
      <w:r w:rsidR="00052C3F" w:rsidRPr="00077111">
        <w:rPr>
          <w:rFonts w:ascii="Arial" w:hAnsi="Arial" w:cs="Arial"/>
        </w:rPr>
        <w:t xml:space="preserve">- al principio </w:t>
      </w:r>
      <w:r w:rsidR="00424A30" w:rsidRPr="00077111">
        <w:rPr>
          <w:rFonts w:ascii="Arial" w:hAnsi="Arial" w:cs="Arial"/>
        </w:rPr>
        <w:t xml:space="preserve"> (Pirandello collegava il romanzo al suo libro “L’umorismo”, che uscendo nel 1908 portava la dedica &lt;&lt;</w:t>
      </w:r>
      <w:r w:rsidR="00424A30" w:rsidRPr="00077111">
        <w:rPr>
          <w:rFonts w:ascii="Arial" w:hAnsi="Arial" w:cs="Arial"/>
          <w:i/>
        </w:rPr>
        <w:t>Alla buonanima di Mattia Pascal bibliotecario&gt;&gt;</w:t>
      </w:r>
      <w:r w:rsidR="00424A30" w:rsidRPr="00077111">
        <w:rPr>
          <w:rFonts w:ascii="Arial" w:hAnsi="Arial" w:cs="Arial"/>
        </w:rPr>
        <w:t>), seguita da una</w:t>
      </w:r>
      <w:r w:rsidR="007B376B" w:rsidRPr="00077111">
        <w:rPr>
          <w:rFonts w:ascii="Arial" w:hAnsi="Arial" w:cs="Arial"/>
        </w:rPr>
        <w:t xml:space="preserve"> seconda “Premessa” che </w:t>
      </w:r>
      <w:r w:rsidR="0032522D">
        <w:rPr>
          <w:rFonts w:ascii="Arial" w:hAnsi="Arial" w:cs="Arial"/>
        </w:rPr>
        <w:t xml:space="preserve">più in generale </w:t>
      </w:r>
      <w:r w:rsidR="007B376B" w:rsidRPr="00077111">
        <w:rPr>
          <w:rFonts w:ascii="Arial" w:hAnsi="Arial" w:cs="Arial"/>
        </w:rPr>
        <w:t>faceva dipendere</w:t>
      </w:r>
      <w:r w:rsidR="000A78A6" w:rsidRPr="00077111">
        <w:rPr>
          <w:rFonts w:ascii="Arial" w:hAnsi="Arial" w:cs="Arial"/>
        </w:rPr>
        <w:t xml:space="preserve"> il nichilismo mortuario dell’autore dall’esaurimento dell’antropocentrismo tolemaico </w:t>
      </w:r>
      <w:r w:rsidR="00052C3F" w:rsidRPr="00077111">
        <w:rPr>
          <w:rFonts w:ascii="Arial" w:hAnsi="Arial" w:cs="Arial"/>
        </w:rPr>
        <w:t>dopo che</w:t>
      </w:r>
      <w:r w:rsidR="000A78A6" w:rsidRPr="00077111">
        <w:rPr>
          <w:rFonts w:ascii="Arial" w:hAnsi="Arial" w:cs="Arial"/>
        </w:rPr>
        <w:t xml:space="preserve"> Galileo aveva rivelato all’uomo moderno non essere più lui al centro del mondo costituendo</w:t>
      </w:r>
      <w:r w:rsidR="00052C3F" w:rsidRPr="00077111">
        <w:rPr>
          <w:rFonts w:ascii="Arial" w:hAnsi="Arial" w:cs="Arial"/>
        </w:rPr>
        <w:t>ne</w:t>
      </w:r>
      <w:r w:rsidR="000A78A6" w:rsidRPr="00077111">
        <w:rPr>
          <w:rFonts w:ascii="Arial" w:hAnsi="Arial" w:cs="Arial"/>
        </w:rPr>
        <w:t xml:space="preserve"> un’entità insignific</w:t>
      </w:r>
      <w:r w:rsidR="00052C3F" w:rsidRPr="00077111">
        <w:rPr>
          <w:rFonts w:ascii="Arial" w:hAnsi="Arial" w:cs="Arial"/>
        </w:rPr>
        <w:t>ante in</w:t>
      </w:r>
      <w:r w:rsidR="000A78A6" w:rsidRPr="00077111">
        <w:rPr>
          <w:rFonts w:ascii="Arial" w:hAnsi="Arial" w:cs="Arial"/>
        </w:rPr>
        <w:t xml:space="preserve"> un universo infinito e inconoscibile che rendeva “</w:t>
      </w:r>
      <w:r w:rsidR="000A78A6" w:rsidRPr="00077111">
        <w:rPr>
          <w:rFonts w:ascii="Arial" w:hAnsi="Arial" w:cs="Arial"/>
          <w:i/>
        </w:rPr>
        <w:t>relative”</w:t>
      </w:r>
      <w:r w:rsidR="000A78A6" w:rsidRPr="00077111">
        <w:rPr>
          <w:rFonts w:ascii="Arial" w:hAnsi="Arial" w:cs="Arial"/>
        </w:rPr>
        <w:t xml:space="preserve"> tutte le verità e le fedi che avevano dato agli eroi della tradizione la “</w:t>
      </w:r>
      <w:r w:rsidR="000A78A6" w:rsidRPr="00077111">
        <w:rPr>
          <w:rFonts w:ascii="Arial" w:hAnsi="Arial" w:cs="Arial"/>
          <w:b/>
        </w:rPr>
        <w:t>volitività</w:t>
      </w:r>
      <w:r w:rsidR="000A78A6" w:rsidRPr="00077111">
        <w:rPr>
          <w:rFonts w:ascii="Arial" w:hAnsi="Arial" w:cs="Arial"/>
        </w:rPr>
        <w:t>” alfieriana</w:t>
      </w:r>
      <w:r w:rsidR="00816FDB">
        <w:rPr>
          <w:rFonts w:ascii="Arial" w:hAnsi="Arial" w:cs="Arial"/>
        </w:rPr>
        <w:t>.</w:t>
      </w:r>
    </w:p>
    <w:p w14:paraId="7E48E967" w14:textId="77777777" w:rsidR="000A78A6" w:rsidRPr="00077111" w:rsidRDefault="008F35A4" w:rsidP="00256540">
      <w:pPr>
        <w:pStyle w:val="Paragrafoelenco"/>
        <w:numPr>
          <w:ilvl w:val="0"/>
          <w:numId w:val="1"/>
        </w:numPr>
        <w:jc w:val="both"/>
        <w:rPr>
          <w:rFonts w:ascii="Arial" w:hAnsi="Arial" w:cs="Arial"/>
          <w:b/>
          <w:i/>
        </w:rPr>
      </w:pPr>
      <w:r>
        <w:rPr>
          <w:rFonts w:ascii="Arial" w:hAnsi="Arial" w:cs="Arial"/>
        </w:rPr>
        <w:t xml:space="preserve">    </w:t>
      </w:r>
      <w:r w:rsidR="000A78A6" w:rsidRPr="00077111">
        <w:rPr>
          <w:rFonts w:ascii="Arial" w:hAnsi="Arial" w:cs="Arial"/>
        </w:rPr>
        <w:t>Nel XII° capitolo del romanzo è riproposto in chiave umoristica uno di questi eroi della tradizione</w:t>
      </w:r>
      <w:r w:rsidR="00052C3F" w:rsidRPr="00077111">
        <w:rPr>
          <w:rFonts w:ascii="Arial" w:hAnsi="Arial" w:cs="Arial"/>
        </w:rPr>
        <w:t>,</w:t>
      </w:r>
      <w:r w:rsidR="000A78A6" w:rsidRPr="00077111">
        <w:rPr>
          <w:rFonts w:ascii="Arial" w:hAnsi="Arial" w:cs="Arial"/>
        </w:rPr>
        <w:t xml:space="preserve"> l’ “</w:t>
      </w:r>
      <w:r w:rsidR="000A78A6" w:rsidRPr="00077111">
        <w:rPr>
          <w:rFonts w:ascii="Arial" w:hAnsi="Arial" w:cs="Arial"/>
          <w:b/>
        </w:rPr>
        <w:t>Oreste</w:t>
      </w:r>
      <w:r w:rsidR="00052C3F" w:rsidRPr="00077111">
        <w:rPr>
          <w:rFonts w:ascii="Arial" w:hAnsi="Arial" w:cs="Arial"/>
        </w:rPr>
        <w:t>” di Sofocle</w:t>
      </w:r>
      <w:r w:rsidR="000A78A6" w:rsidRPr="00077111">
        <w:rPr>
          <w:rFonts w:ascii="Arial" w:hAnsi="Arial" w:cs="Arial"/>
        </w:rPr>
        <w:t xml:space="preserve"> </w:t>
      </w:r>
      <w:r w:rsidR="00052C3F" w:rsidRPr="00077111">
        <w:rPr>
          <w:rFonts w:ascii="Arial" w:hAnsi="Arial" w:cs="Arial"/>
        </w:rPr>
        <w:t xml:space="preserve"> -</w:t>
      </w:r>
      <w:r w:rsidR="000A78A6" w:rsidRPr="00077111">
        <w:rPr>
          <w:rFonts w:ascii="Arial" w:hAnsi="Arial" w:cs="Arial"/>
        </w:rPr>
        <w:t>rinverdito</w:t>
      </w:r>
      <w:r w:rsidR="00052C3F" w:rsidRPr="00077111">
        <w:rPr>
          <w:rFonts w:ascii="Arial" w:hAnsi="Arial" w:cs="Arial"/>
        </w:rPr>
        <w:t xml:space="preserve"> nel ‘900 da Giorgio de Chirico-</w:t>
      </w:r>
      <w:r w:rsidR="000A78A6" w:rsidRPr="00077111">
        <w:rPr>
          <w:rFonts w:ascii="Arial" w:hAnsi="Arial" w:cs="Arial"/>
        </w:rPr>
        <w:t xml:space="preserve"> che con l’aiuto della sorella Elettra eseguì il dovere di vendicare il padre Agamennone uccidendone gli assassini  -la madre Clitennestra e il suo nuovo marito Egisto-, immaginando che questo esemplare di coerenza e di sicurezza possa essere stato distratto nel compimento del suo dovere dal cielo copernicano casualmente e momentaneamente </w:t>
      </w:r>
      <w:proofErr w:type="spellStart"/>
      <w:r w:rsidR="00E0520D" w:rsidRPr="00077111">
        <w:rPr>
          <w:rFonts w:ascii="Arial" w:hAnsi="Arial" w:cs="Arial"/>
        </w:rPr>
        <w:t>affacciatoglisi</w:t>
      </w:r>
      <w:proofErr w:type="spellEnd"/>
      <w:r w:rsidR="00E0520D" w:rsidRPr="00077111">
        <w:rPr>
          <w:rFonts w:ascii="Arial" w:hAnsi="Arial" w:cs="Arial"/>
        </w:rPr>
        <w:t xml:space="preserve">: in questo imprevisto “attimo” la naturalezza del proprio eroismo, </w:t>
      </w:r>
      <w:r w:rsidR="0032522D">
        <w:rPr>
          <w:rFonts w:ascii="Arial" w:hAnsi="Arial" w:cs="Arial"/>
        </w:rPr>
        <w:t xml:space="preserve">cioè </w:t>
      </w:r>
      <w:r w:rsidR="00E0520D" w:rsidRPr="00077111">
        <w:rPr>
          <w:rFonts w:ascii="Arial" w:hAnsi="Arial" w:cs="Arial"/>
        </w:rPr>
        <w:t>del proprio credere e</w:t>
      </w:r>
      <w:r w:rsidR="00052C3F" w:rsidRPr="00077111">
        <w:rPr>
          <w:rFonts w:ascii="Arial" w:hAnsi="Arial" w:cs="Arial"/>
        </w:rPr>
        <w:t xml:space="preserve"> agire, si sarebbe afflosciato e</w:t>
      </w:r>
      <w:r w:rsidR="00E0520D" w:rsidRPr="00077111">
        <w:rPr>
          <w:rFonts w:ascii="Arial" w:hAnsi="Arial" w:cs="Arial"/>
        </w:rPr>
        <w:t xml:space="preserve"> l’eroe si sarebbe trasformato in una sorta di moderno Amleto, un “</w:t>
      </w:r>
      <w:r w:rsidR="00E0520D" w:rsidRPr="00077111">
        <w:rPr>
          <w:rFonts w:ascii="Arial" w:hAnsi="Arial" w:cs="Arial"/>
          <w:b/>
        </w:rPr>
        <w:t>antieroe</w:t>
      </w:r>
      <w:r w:rsidR="00E0520D" w:rsidRPr="00077111">
        <w:rPr>
          <w:rFonts w:ascii="Arial" w:hAnsi="Arial" w:cs="Arial"/>
        </w:rPr>
        <w:t xml:space="preserve">” inetto, incapace di agire. </w:t>
      </w:r>
      <w:proofErr w:type="gramStart"/>
      <w:r w:rsidR="00E0520D" w:rsidRPr="00077111">
        <w:rPr>
          <w:rFonts w:ascii="Arial" w:hAnsi="Arial" w:cs="Arial"/>
        </w:rPr>
        <w:t>E’</w:t>
      </w:r>
      <w:proofErr w:type="gramEnd"/>
      <w:r w:rsidR="00E0520D" w:rsidRPr="00077111">
        <w:rPr>
          <w:rFonts w:ascii="Arial" w:hAnsi="Arial" w:cs="Arial"/>
        </w:rPr>
        <w:t xml:space="preserve"> l’affittacamere romano </w:t>
      </w:r>
      <w:proofErr w:type="spellStart"/>
      <w:r w:rsidR="00E0520D" w:rsidRPr="00077111">
        <w:rPr>
          <w:rFonts w:ascii="Arial" w:hAnsi="Arial" w:cs="Arial"/>
        </w:rPr>
        <w:t>Ansealmo</w:t>
      </w:r>
      <w:proofErr w:type="spellEnd"/>
      <w:r w:rsidR="00E0520D" w:rsidRPr="00077111">
        <w:rPr>
          <w:rFonts w:ascii="Arial" w:hAnsi="Arial" w:cs="Arial"/>
        </w:rPr>
        <w:t xml:space="preserve"> Paleari che ne annuncia la </w:t>
      </w:r>
      <w:proofErr w:type="gramStart"/>
      <w:r w:rsidR="00E0520D" w:rsidRPr="00077111">
        <w:rPr>
          <w:rFonts w:ascii="Arial" w:hAnsi="Arial" w:cs="Arial"/>
        </w:rPr>
        <w:t>ricomparsa  -</w:t>
      </w:r>
      <w:proofErr w:type="gramEnd"/>
      <w:r w:rsidR="00E0520D" w:rsidRPr="00077111">
        <w:rPr>
          <w:rFonts w:ascii="Arial" w:hAnsi="Arial" w:cs="Arial"/>
        </w:rPr>
        <w:t xml:space="preserve">in un teatrino di marionette- al futuro “fu Mattia </w:t>
      </w:r>
      <w:proofErr w:type="gramStart"/>
      <w:r w:rsidR="00E0520D" w:rsidRPr="00077111">
        <w:rPr>
          <w:rFonts w:ascii="Arial" w:hAnsi="Arial" w:cs="Arial"/>
        </w:rPr>
        <w:t>Pascal”  diventato</w:t>
      </w:r>
      <w:proofErr w:type="gramEnd"/>
      <w:r w:rsidR="00E0520D" w:rsidRPr="00077111">
        <w:rPr>
          <w:rFonts w:ascii="Arial" w:hAnsi="Arial" w:cs="Arial"/>
        </w:rPr>
        <w:t xml:space="preserve"> a Roma un finto “Adriano Meis”: &lt;&lt;</w:t>
      </w:r>
      <w:r w:rsidR="00E0520D" w:rsidRPr="00077111">
        <w:rPr>
          <w:rFonts w:ascii="Arial" w:hAnsi="Arial" w:cs="Arial"/>
          <w:i/>
        </w:rPr>
        <w:t>Senta, signor Meis, che bizzarria mi viene in mente! Se nel momento culminante, quando la marionetta che rappresenta Oreste sta per vendicare la morte del padre, si facesse uno strappo nel cielo di carta del teatrino, Oreste rimarrebbe concentrato da q</w:t>
      </w:r>
      <w:r w:rsidR="00816FDB">
        <w:rPr>
          <w:rFonts w:ascii="Arial" w:hAnsi="Arial" w:cs="Arial"/>
          <w:i/>
        </w:rPr>
        <w:t>uel buco nel cielo perché gli o</w:t>
      </w:r>
      <w:r w:rsidR="00E0520D" w:rsidRPr="00077111">
        <w:rPr>
          <w:rFonts w:ascii="Arial" w:hAnsi="Arial" w:cs="Arial"/>
          <w:i/>
        </w:rPr>
        <w:t>cchi gli andrebbero lì, a quello strappo, e si sentirebbe cadere le braccia e Oreste diventerebbe Amleto. Tutta la differenza,</w:t>
      </w:r>
      <w:r w:rsidR="00390831" w:rsidRPr="00077111">
        <w:rPr>
          <w:rFonts w:ascii="Arial" w:hAnsi="Arial" w:cs="Arial"/>
          <w:i/>
        </w:rPr>
        <w:t xml:space="preserve"> Signor Meis, fra la tragedia an</w:t>
      </w:r>
      <w:r w:rsidR="00E0520D" w:rsidRPr="00077111">
        <w:rPr>
          <w:rFonts w:ascii="Arial" w:hAnsi="Arial" w:cs="Arial"/>
          <w:i/>
        </w:rPr>
        <w:t>tica e la moderna consiste in un buco nel cielo di carta. Beate le marionette su le cui teste di legno il finto cielo si conserva senza strappi poiché per la loro statura e per le loro azioni quel cielo è un tetto proporzionato</w:t>
      </w:r>
      <w:r w:rsidR="00236BC5" w:rsidRPr="00077111">
        <w:rPr>
          <w:rFonts w:ascii="Arial" w:hAnsi="Arial" w:cs="Arial"/>
          <w:i/>
        </w:rPr>
        <w:t>&gt;&gt;.</w:t>
      </w:r>
    </w:p>
    <w:p w14:paraId="4E2EFE37" w14:textId="77777777" w:rsidR="00236BC5" w:rsidRPr="00077111" w:rsidRDefault="008F35A4" w:rsidP="00256540">
      <w:pPr>
        <w:pStyle w:val="Paragrafoelenco"/>
        <w:numPr>
          <w:ilvl w:val="0"/>
          <w:numId w:val="1"/>
        </w:numPr>
        <w:jc w:val="both"/>
        <w:rPr>
          <w:rFonts w:ascii="Arial" w:hAnsi="Arial" w:cs="Arial"/>
          <w:b/>
          <w:i/>
        </w:rPr>
      </w:pPr>
      <w:r>
        <w:rPr>
          <w:rFonts w:ascii="Arial" w:hAnsi="Arial" w:cs="Arial"/>
        </w:rPr>
        <w:t xml:space="preserve">     </w:t>
      </w:r>
      <w:r w:rsidR="00236BC5" w:rsidRPr="00077111">
        <w:rPr>
          <w:rFonts w:ascii="Arial" w:hAnsi="Arial" w:cs="Arial"/>
        </w:rPr>
        <w:t>Il protagonista della vicenda “</w:t>
      </w:r>
      <w:proofErr w:type="spellStart"/>
      <w:r w:rsidR="00236BC5" w:rsidRPr="00077111">
        <w:rPr>
          <w:rFonts w:ascii="Arial" w:hAnsi="Arial" w:cs="Arial"/>
          <w:i/>
        </w:rPr>
        <w:t>antiromanzesca</w:t>
      </w:r>
      <w:proofErr w:type="spellEnd"/>
      <w:r w:rsidR="00236BC5" w:rsidRPr="00077111">
        <w:rPr>
          <w:rFonts w:ascii="Arial" w:hAnsi="Arial" w:cs="Arial"/>
          <w:i/>
        </w:rPr>
        <w:t>”</w:t>
      </w:r>
      <w:r w:rsidR="00236BC5" w:rsidRPr="00077111">
        <w:rPr>
          <w:rFonts w:ascii="Arial" w:hAnsi="Arial" w:cs="Arial"/>
        </w:rPr>
        <w:t xml:space="preserve">  -cioè senza sviluppi nella storia- era il giovane </w:t>
      </w:r>
      <w:r w:rsidR="00236BC5" w:rsidRPr="00077111">
        <w:rPr>
          <w:rFonts w:ascii="Arial" w:hAnsi="Arial" w:cs="Arial"/>
          <w:b/>
        </w:rPr>
        <w:t>Pascal</w:t>
      </w:r>
      <w:r w:rsidR="00236BC5" w:rsidRPr="00077111">
        <w:rPr>
          <w:rFonts w:ascii="Arial" w:hAnsi="Arial" w:cs="Arial"/>
        </w:rPr>
        <w:t xml:space="preserve"> che, dopo essere vissuto nella ligure </w:t>
      </w:r>
      <w:proofErr w:type="spellStart"/>
      <w:r w:rsidR="00236BC5" w:rsidRPr="00077111">
        <w:rPr>
          <w:rFonts w:ascii="Arial" w:hAnsi="Arial" w:cs="Arial"/>
        </w:rPr>
        <w:t>Miragno</w:t>
      </w:r>
      <w:proofErr w:type="spellEnd"/>
      <w:r w:rsidR="00236BC5" w:rsidRPr="00077111">
        <w:rPr>
          <w:rFonts w:ascii="Arial" w:hAnsi="Arial" w:cs="Arial"/>
        </w:rPr>
        <w:t xml:space="preserve"> con la madre nell’idilliaco nido familiare e paesano, per vendicarsi dell’amministratore ladro ne sedusse la nipote Romilda Pescatore trovandosi, dopo il parto gemellare, a doverla sposare</w:t>
      </w:r>
      <w:r w:rsidR="00390831" w:rsidRPr="00077111">
        <w:rPr>
          <w:rFonts w:ascii="Arial" w:hAnsi="Arial" w:cs="Arial"/>
        </w:rPr>
        <w:t xml:space="preserve"> e a condurre una vita familiare</w:t>
      </w:r>
      <w:r w:rsidR="00236BC5" w:rsidRPr="00077111">
        <w:rPr>
          <w:rFonts w:ascii="Arial" w:hAnsi="Arial" w:cs="Arial"/>
        </w:rPr>
        <w:t xml:space="preserve"> (dominata dall</w:t>
      </w:r>
      <w:r w:rsidR="00FF298B">
        <w:rPr>
          <w:rFonts w:ascii="Arial" w:hAnsi="Arial" w:cs="Arial"/>
        </w:rPr>
        <w:t>a suocera Pescatore  -intanto le</w:t>
      </w:r>
      <w:r w:rsidR="00236BC5" w:rsidRPr="00077111">
        <w:rPr>
          <w:rFonts w:ascii="Arial" w:hAnsi="Arial" w:cs="Arial"/>
        </w:rPr>
        <w:t xml:space="preserve"> due figliolette erano morte-) insopportabile</w:t>
      </w:r>
      <w:r w:rsidR="0032522D">
        <w:rPr>
          <w:rFonts w:ascii="Arial" w:hAnsi="Arial" w:cs="Arial"/>
        </w:rPr>
        <w:t>,</w:t>
      </w:r>
      <w:r w:rsidR="00236BC5" w:rsidRPr="00077111">
        <w:rPr>
          <w:rFonts w:ascii="Arial" w:hAnsi="Arial" w:cs="Arial"/>
        </w:rPr>
        <w:t xml:space="preserve"> tanto da fargli meditare il suicidio, evitato quando, grazie all’inaspettato arricchimento alla roulette del casinò di Montecarlo, </w:t>
      </w:r>
      <w:proofErr w:type="spellStart"/>
      <w:r w:rsidR="00236BC5" w:rsidRPr="00077111">
        <w:rPr>
          <w:rFonts w:ascii="Arial" w:hAnsi="Arial" w:cs="Arial"/>
        </w:rPr>
        <w:t>potè</w:t>
      </w:r>
      <w:proofErr w:type="spellEnd"/>
      <w:r w:rsidR="00236BC5" w:rsidRPr="00077111">
        <w:rPr>
          <w:rFonts w:ascii="Arial" w:hAnsi="Arial" w:cs="Arial"/>
        </w:rPr>
        <w:t xml:space="preserve"> approfittare della falsa notizia giornalistica della propria morte (era stato trovato nella vasca del paese un cadavere che gli assomigliava) aveva potuto cambiare nome in Adriano Meis e trasferirsi nella pensione romana. Qui però per la mancanza di documenti anagrafici non </w:t>
      </w:r>
      <w:proofErr w:type="spellStart"/>
      <w:r w:rsidR="00236BC5" w:rsidRPr="00077111">
        <w:rPr>
          <w:rFonts w:ascii="Arial" w:hAnsi="Arial" w:cs="Arial"/>
        </w:rPr>
        <w:t>potè</w:t>
      </w:r>
      <w:proofErr w:type="spellEnd"/>
      <w:r w:rsidR="00236BC5" w:rsidRPr="00077111">
        <w:rPr>
          <w:rFonts w:ascii="Arial" w:hAnsi="Arial" w:cs="Arial"/>
        </w:rPr>
        <w:t xml:space="preserve"> denunciare un furto né sposare l’amata figlia di Anselmo Paleari e finì per decidersi di fingere un suicidio sul Tevere, calpestare la sua ombra </w:t>
      </w:r>
      <w:r w:rsidR="00390831" w:rsidRPr="00077111">
        <w:rPr>
          <w:rFonts w:ascii="Arial" w:hAnsi="Arial" w:cs="Arial"/>
        </w:rPr>
        <w:t xml:space="preserve"> -</w:t>
      </w:r>
      <w:r w:rsidR="00236BC5" w:rsidRPr="00077111">
        <w:rPr>
          <w:rFonts w:ascii="Arial" w:hAnsi="Arial" w:cs="Arial"/>
        </w:rPr>
        <w:t>per annullare la propri</w:t>
      </w:r>
      <w:r w:rsidR="001E5BE1" w:rsidRPr="00077111">
        <w:rPr>
          <w:rFonts w:ascii="Arial" w:hAnsi="Arial" w:cs="Arial"/>
        </w:rPr>
        <w:t>a figura fisica</w:t>
      </w:r>
      <w:r w:rsidR="00390831" w:rsidRPr="00077111">
        <w:rPr>
          <w:rFonts w:ascii="Arial" w:hAnsi="Arial" w:cs="Arial"/>
        </w:rPr>
        <w:t>-</w:t>
      </w:r>
      <w:r w:rsidR="001E5BE1" w:rsidRPr="00077111">
        <w:rPr>
          <w:rFonts w:ascii="Arial" w:hAnsi="Arial" w:cs="Arial"/>
        </w:rPr>
        <w:t xml:space="preserve"> e tornare a </w:t>
      </w:r>
      <w:proofErr w:type="spellStart"/>
      <w:r w:rsidR="001E5BE1" w:rsidRPr="00077111">
        <w:rPr>
          <w:rFonts w:ascii="Arial" w:hAnsi="Arial" w:cs="Arial"/>
        </w:rPr>
        <w:t>Miragno</w:t>
      </w:r>
      <w:proofErr w:type="spellEnd"/>
      <w:r w:rsidR="001E5BE1" w:rsidRPr="00077111">
        <w:rPr>
          <w:rFonts w:ascii="Arial" w:hAnsi="Arial" w:cs="Arial"/>
        </w:rPr>
        <w:t xml:space="preserve"> dove, saputo che la moglie Romilda si era risposata, sarebbe vissuto nella </w:t>
      </w:r>
      <w:r w:rsidR="001E5BE1" w:rsidRPr="00077111">
        <w:rPr>
          <w:rFonts w:ascii="Arial" w:hAnsi="Arial" w:cs="Arial"/>
          <w:b/>
        </w:rPr>
        <w:t>biblioteca</w:t>
      </w:r>
      <w:r w:rsidR="001E5BE1" w:rsidRPr="00077111">
        <w:rPr>
          <w:rFonts w:ascii="Arial" w:hAnsi="Arial" w:cs="Arial"/>
        </w:rPr>
        <w:t xml:space="preserve"> dove il vecchio don Eligio era ancora ben lontano dal dare assetto ai vecchi libri mangiucchiati dai topi di pergamene e lì &lt;&lt;</w:t>
      </w:r>
      <w:r w:rsidR="001E5BE1" w:rsidRPr="00077111">
        <w:rPr>
          <w:rFonts w:ascii="Arial" w:hAnsi="Arial" w:cs="Arial"/>
          <w:i/>
        </w:rPr>
        <w:t>come fuori dalla vita</w:t>
      </w:r>
      <w:r w:rsidR="001E5BE1" w:rsidRPr="00077111">
        <w:rPr>
          <w:rFonts w:ascii="Arial" w:hAnsi="Arial" w:cs="Arial"/>
        </w:rPr>
        <w:t>&gt;&gt; rinunciando ad ogni illusione di identità civile, sarebbe passato da “persona” a “</w:t>
      </w:r>
      <w:r w:rsidR="001E5BE1" w:rsidRPr="00077111">
        <w:rPr>
          <w:rFonts w:ascii="Arial" w:hAnsi="Arial" w:cs="Arial"/>
          <w:b/>
        </w:rPr>
        <w:t>personaggio</w:t>
      </w:r>
      <w:r w:rsidR="001E5BE1" w:rsidRPr="00077111">
        <w:rPr>
          <w:rFonts w:ascii="Arial" w:hAnsi="Arial" w:cs="Arial"/>
        </w:rPr>
        <w:t>”  -nuovo “</w:t>
      </w:r>
      <w:r w:rsidR="001E5BE1" w:rsidRPr="00077111">
        <w:rPr>
          <w:rFonts w:ascii="Arial" w:hAnsi="Arial" w:cs="Arial"/>
          <w:i/>
        </w:rPr>
        <w:t>don Chisciotte”,</w:t>
      </w:r>
      <w:r w:rsidR="001E5BE1" w:rsidRPr="00077111">
        <w:rPr>
          <w:rFonts w:ascii="Arial" w:hAnsi="Arial" w:cs="Arial"/>
        </w:rPr>
        <w:t xml:space="preserve"> nuovo “</w:t>
      </w:r>
      <w:r w:rsidR="001E5BE1" w:rsidRPr="00077111">
        <w:rPr>
          <w:rFonts w:ascii="Arial" w:hAnsi="Arial" w:cs="Arial"/>
          <w:i/>
        </w:rPr>
        <w:t>Amleto”</w:t>
      </w:r>
      <w:r w:rsidR="001E5BE1" w:rsidRPr="00077111">
        <w:rPr>
          <w:rFonts w:ascii="Arial" w:hAnsi="Arial" w:cs="Arial"/>
        </w:rPr>
        <w:t xml:space="preserve">, nuovo </w:t>
      </w:r>
      <w:r w:rsidR="001E5BE1" w:rsidRPr="00077111">
        <w:rPr>
          <w:rFonts w:ascii="Arial" w:hAnsi="Arial" w:cs="Arial"/>
          <w:i/>
        </w:rPr>
        <w:t>“don Abbondio”-</w:t>
      </w:r>
      <w:r w:rsidR="001E5BE1" w:rsidRPr="00077111">
        <w:rPr>
          <w:rFonts w:ascii="Arial" w:hAnsi="Arial" w:cs="Arial"/>
        </w:rPr>
        <w:t>, da “maschera” a “</w:t>
      </w:r>
      <w:r w:rsidR="001E5BE1" w:rsidRPr="00077111">
        <w:rPr>
          <w:rFonts w:ascii="Arial" w:hAnsi="Arial" w:cs="Arial"/>
          <w:b/>
        </w:rPr>
        <w:t>maschera nuda</w:t>
      </w:r>
      <w:r w:rsidR="001E5BE1" w:rsidRPr="00077111">
        <w:rPr>
          <w:rFonts w:ascii="Arial" w:hAnsi="Arial" w:cs="Arial"/>
        </w:rPr>
        <w:t>”</w:t>
      </w:r>
      <w:r w:rsidR="0032522D">
        <w:rPr>
          <w:rFonts w:ascii="Arial" w:hAnsi="Arial" w:cs="Arial"/>
        </w:rPr>
        <w:t>,</w:t>
      </w:r>
      <w:r w:rsidR="001E5BE1" w:rsidRPr="00077111">
        <w:rPr>
          <w:rFonts w:ascii="Arial" w:hAnsi="Arial" w:cs="Arial"/>
        </w:rPr>
        <w:t xml:space="preserve">  -cioè pura “</w:t>
      </w:r>
      <w:r w:rsidR="001E5BE1" w:rsidRPr="00077111">
        <w:rPr>
          <w:rFonts w:ascii="Arial" w:hAnsi="Arial" w:cs="Arial"/>
          <w:b/>
        </w:rPr>
        <w:t>forma</w:t>
      </w:r>
      <w:r w:rsidR="001E5BE1" w:rsidRPr="00077111">
        <w:rPr>
          <w:rFonts w:ascii="Arial" w:hAnsi="Arial" w:cs="Arial"/>
        </w:rPr>
        <w:t xml:space="preserve">”, puro </w:t>
      </w:r>
      <w:r w:rsidR="001E5BE1" w:rsidRPr="00077111">
        <w:rPr>
          <w:rFonts w:ascii="Arial" w:hAnsi="Arial" w:cs="Arial"/>
        </w:rPr>
        <w:lastRenderedPageBreak/>
        <w:t>“</w:t>
      </w:r>
      <w:r w:rsidR="001E5BE1" w:rsidRPr="00077111">
        <w:rPr>
          <w:rFonts w:ascii="Arial" w:hAnsi="Arial" w:cs="Arial"/>
          <w:b/>
        </w:rPr>
        <w:t>spirito</w:t>
      </w:r>
      <w:r w:rsidR="001E5BE1" w:rsidRPr="00077111">
        <w:rPr>
          <w:rFonts w:ascii="Arial" w:hAnsi="Arial" w:cs="Arial"/>
        </w:rPr>
        <w:t>”, pura &lt;&lt;</w:t>
      </w:r>
      <w:r w:rsidR="00390831" w:rsidRPr="00077111">
        <w:rPr>
          <w:rFonts w:ascii="Arial" w:hAnsi="Arial" w:cs="Arial"/>
          <w:b/>
        </w:rPr>
        <w:t>canna pens</w:t>
      </w:r>
      <w:r w:rsidR="001E5BE1" w:rsidRPr="00077111">
        <w:rPr>
          <w:rFonts w:ascii="Arial" w:hAnsi="Arial" w:cs="Arial"/>
          <w:b/>
        </w:rPr>
        <w:t xml:space="preserve">ante&gt;&gt;  </w:t>
      </w:r>
      <w:r w:rsidR="001E5BE1" w:rsidRPr="00077111">
        <w:rPr>
          <w:rFonts w:ascii="Arial" w:hAnsi="Arial" w:cs="Arial"/>
        </w:rPr>
        <w:t>(B. Pascal), che vive &lt;&lt;</w:t>
      </w:r>
      <w:r w:rsidR="001E5BE1" w:rsidRPr="00077111">
        <w:rPr>
          <w:rFonts w:ascii="Arial" w:hAnsi="Arial" w:cs="Arial"/>
          <w:i/>
        </w:rPr>
        <w:t xml:space="preserve">oltre il cielo di carta&gt;&gt; </w:t>
      </w:r>
      <w:r w:rsidR="001E5BE1" w:rsidRPr="00077111">
        <w:rPr>
          <w:rFonts w:ascii="Arial" w:hAnsi="Arial" w:cs="Arial"/>
        </w:rPr>
        <w:t>nel cielo di Copernico</w:t>
      </w:r>
      <w:r w:rsidR="00FF298B">
        <w:rPr>
          <w:rFonts w:ascii="Arial" w:hAnsi="Arial" w:cs="Arial"/>
        </w:rPr>
        <w:t>.</w:t>
      </w:r>
    </w:p>
    <w:p w14:paraId="7BDB7019" w14:textId="77777777" w:rsidR="001E5BE1" w:rsidRPr="00077111" w:rsidRDefault="008F35A4" w:rsidP="00077111">
      <w:pPr>
        <w:pStyle w:val="Paragrafoelenco"/>
        <w:numPr>
          <w:ilvl w:val="0"/>
          <w:numId w:val="1"/>
        </w:numPr>
        <w:spacing w:before="240"/>
        <w:jc w:val="both"/>
        <w:rPr>
          <w:rFonts w:ascii="Arial" w:hAnsi="Arial" w:cs="Arial"/>
          <w:b/>
          <w:i/>
        </w:rPr>
      </w:pPr>
      <w:r>
        <w:rPr>
          <w:rFonts w:ascii="Arial" w:hAnsi="Arial" w:cs="Arial"/>
        </w:rPr>
        <w:t xml:space="preserve">     </w:t>
      </w:r>
      <w:r w:rsidR="001C576C" w:rsidRPr="00077111">
        <w:rPr>
          <w:rFonts w:ascii="Arial" w:hAnsi="Arial" w:cs="Arial"/>
        </w:rPr>
        <w:t>Quel &lt;&lt;</w:t>
      </w:r>
      <w:r w:rsidR="001C576C" w:rsidRPr="00077111">
        <w:rPr>
          <w:rFonts w:ascii="Arial" w:hAnsi="Arial" w:cs="Arial"/>
          <w:i/>
        </w:rPr>
        <w:t xml:space="preserve">sugo di tutta la storia&gt;&gt;, </w:t>
      </w:r>
      <w:r w:rsidR="001C576C" w:rsidRPr="00077111">
        <w:rPr>
          <w:rFonts w:ascii="Arial" w:hAnsi="Arial" w:cs="Arial"/>
        </w:rPr>
        <w:t xml:space="preserve">che lo &lt;&lt; </w:t>
      </w:r>
      <w:r w:rsidR="001C576C" w:rsidRPr="00077111">
        <w:rPr>
          <w:rFonts w:ascii="Arial" w:hAnsi="Arial" w:cs="Arial"/>
          <w:i/>
        </w:rPr>
        <w:t>sliricato</w:t>
      </w:r>
      <w:r w:rsidR="001C576C" w:rsidRPr="00077111">
        <w:rPr>
          <w:rFonts w:ascii="Arial" w:hAnsi="Arial" w:cs="Arial"/>
        </w:rPr>
        <w:t xml:space="preserve">&gt;&gt; Manzoni aveva affidato ai </w:t>
      </w:r>
      <w:proofErr w:type="gramStart"/>
      <w:r w:rsidR="001C576C" w:rsidRPr="00077111">
        <w:rPr>
          <w:rFonts w:ascii="Arial" w:hAnsi="Arial" w:cs="Arial"/>
        </w:rPr>
        <w:t>suoi  &lt;</w:t>
      </w:r>
      <w:proofErr w:type="gramEnd"/>
      <w:r w:rsidR="001C576C" w:rsidRPr="00077111">
        <w:rPr>
          <w:rFonts w:ascii="Arial" w:hAnsi="Arial" w:cs="Arial"/>
        </w:rPr>
        <w:t>&lt;</w:t>
      </w:r>
      <w:r w:rsidR="001C576C" w:rsidRPr="00077111">
        <w:rPr>
          <w:rFonts w:ascii="Arial" w:hAnsi="Arial" w:cs="Arial"/>
          <w:i/>
        </w:rPr>
        <w:t>promessi sposi&gt;</w:t>
      </w:r>
      <w:r w:rsidR="00390831" w:rsidRPr="00077111">
        <w:rPr>
          <w:rFonts w:ascii="Arial" w:hAnsi="Arial" w:cs="Arial"/>
          <w:i/>
        </w:rPr>
        <w:t>&gt;</w:t>
      </w:r>
      <w:r w:rsidR="00C51438">
        <w:rPr>
          <w:rFonts w:ascii="Arial" w:hAnsi="Arial" w:cs="Arial"/>
          <w:i/>
        </w:rPr>
        <w:t>,</w:t>
      </w:r>
      <w:r w:rsidR="00C51438">
        <w:rPr>
          <w:rFonts w:ascii="Arial" w:hAnsi="Arial" w:cs="Arial"/>
        </w:rPr>
        <w:t xml:space="preserve"> il casto</w:t>
      </w:r>
      <w:r w:rsidR="001C576C" w:rsidRPr="00077111">
        <w:rPr>
          <w:rFonts w:ascii="Arial" w:hAnsi="Arial" w:cs="Arial"/>
        </w:rPr>
        <w:t xml:space="preserve"> Mattia Pascal lo consegna alla propria disincarnata “</w:t>
      </w:r>
      <w:r w:rsidR="001C576C" w:rsidRPr="00077111">
        <w:rPr>
          <w:rFonts w:ascii="Arial" w:hAnsi="Arial" w:cs="Arial"/>
          <w:i/>
        </w:rPr>
        <w:t xml:space="preserve">scrittura” </w:t>
      </w:r>
      <w:r w:rsidR="001C576C" w:rsidRPr="00077111">
        <w:rPr>
          <w:rFonts w:ascii="Arial" w:hAnsi="Arial" w:cs="Arial"/>
        </w:rPr>
        <w:t xml:space="preserve">straniata da ogni fisica discendenza, come risulta dall’ultima pagina dell’antiromanzo: &lt;&lt; </w:t>
      </w:r>
      <w:r w:rsidR="001C576C" w:rsidRPr="00077111">
        <w:rPr>
          <w:rFonts w:ascii="Arial" w:hAnsi="Arial" w:cs="Arial"/>
          <w:i/>
        </w:rPr>
        <w:t>Io ora vivo in pace, dormo nello stesso letto in cui morì la povera mamma mia e passo gran</w:t>
      </w:r>
      <w:r w:rsidR="00F456D3" w:rsidRPr="00077111">
        <w:rPr>
          <w:rFonts w:ascii="Arial" w:hAnsi="Arial" w:cs="Arial"/>
          <w:i/>
        </w:rPr>
        <w:t xml:space="preserve"> </w:t>
      </w:r>
      <w:r w:rsidR="008D045D" w:rsidRPr="00077111">
        <w:rPr>
          <w:rFonts w:ascii="Arial" w:hAnsi="Arial" w:cs="Arial"/>
          <w:i/>
        </w:rPr>
        <w:t xml:space="preserve">parte del giorno qua in biblioteca. Ho messo sei mesi a scrivere questa mia strana storia senza saper vedere che “frutto” </w:t>
      </w:r>
      <w:r w:rsidR="008D045D" w:rsidRPr="00077111">
        <w:rPr>
          <w:rFonts w:ascii="Arial" w:hAnsi="Arial" w:cs="Arial"/>
        </w:rPr>
        <w:t>[il “sugo” manzoniano]</w:t>
      </w:r>
      <w:r w:rsidR="008D045D" w:rsidRPr="00077111">
        <w:rPr>
          <w:rFonts w:ascii="Arial" w:hAnsi="Arial" w:cs="Arial"/>
          <w:i/>
        </w:rPr>
        <w:t xml:space="preserve"> se ne possa cavare e io non saprei proprio dire ch’io mi sia. Nel cimitero di </w:t>
      </w:r>
      <w:proofErr w:type="spellStart"/>
      <w:r w:rsidR="008D045D" w:rsidRPr="00077111">
        <w:rPr>
          <w:rFonts w:ascii="Arial" w:hAnsi="Arial" w:cs="Arial"/>
          <w:i/>
        </w:rPr>
        <w:t>Miragno</w:t>
      </w:r>
      <w:proofErr w:type="spellEnd"/>
      <w:r w:rsidR="008D045D" w:rsidRPr="00077111">
        <w:rPr>
          <w:rFonts w:ascii="Arial" w:hAnsi="Arial" w:cs="Arial"/>
          <w:i/>
        </w:rPr>
        <w:t xml:space="preserve"> su la fossa di quel povero ignoto che si uccise c’è ancora la lapide “Colpito da avversi fati Mattia Pascal, bibliotecario, cuor generoso, qui volontario riposa. La pietà dei concittadini questa lapide pose”.  Io ogni tanto mi reco là a vedermi morto e sepolto. Qualche curioso mi domanda “Ma voi chi siete?”</w:t>
      </w:r>
      <w:r w:rsidR="001606BA" w:rsidRPr="00077111">
        <w:rPr>
          <w:rFonts w:ascii="Arial" w:hAnsi="Arial" w:cs="Arial"/>
          <w:i/>
        </w:rPr>
        <w:t xml:space="preserve"> e io gli rispondo “Io sono il fu Mattia Pascal”&gt;&gt;.</w:t>
      </w:r>
    </w:p>
    <w:p w14:paraId="2C687368" w14:textId="77777777" w:rsidR="001606BA" w:rsidRPr="00077111" w:rsidRDefault="008F35A4" w:rsidP="00256540">
      <w:pPr>
        <w:pStyle w:val="Paragrafoelenco"/>
        <w:numPr>
          <w:ilvl w:val="0"/>
          <w:numId w:val="1"/>
        </w:numPr>
        <w:jc w:val="both"/>
        <w:rPr>
          <w:rFonts w:ascii="Arial" w:hAnsi="Arial" w:cs="Arial"/>
          <w:i/>
        </w:rPr>
      </w:pPr>
      <w:r>
        <w:rPr>
          <w:rFonts w:ascii="Arial" w:hAnsi="Arial" w:cs="Arial"/>
        </w:rPr>
        <w:t xml:space="preserve">     </w:t>
      </w:r>
      <w:r w:rsidR="001606BA" w:rsidRPr="00077111">
        <w:rPr>
          <w:rFonts w:ascii="Arial" w:hAnsi="Arial" w:cs="Arial"/>
        </w:rPr>
        <w:t>Quest’ultima pagina si ri</w:t>
      </w:r>
      <w:r w:rsidR="00390831" w:rsidRPr="00077111">
        <w:rPr>
          <w:rFonts w:ascii="Arial" w:hAnsi="Arial" w:cs="Arial"/>
        </w:rPr>
        <w:t>annoda circolarmente</w:t>
      </w:r>
      <w:r w:rsidR="001606BA" w:rsidRPr="00077111">
        <w:rPr>
          <w:rFonts w:ascii="Arial" w:hAnsi="Arial" w:cs="Arial"/>
        </w:rPr>
        <w:t xml:space="preserve"> alla prima (&lt;&lt; </w:t>
      </w:r>
      <w:r w:rsidR="001606BA" w:rsidRPr="00077111">
        <w:rPr>
          <w:rFonts w:ascii="Arial" w:hAnsi="Arial" w:cs="Arial"/>
          <w:i/>
        </w:rPr>
        <w:t>Io mi chiamo Mattia</w:t>
      </w:r>
      <w:r w:rsidR="001606BA" w:rsidRPr="00077111">
        <w:rPr>
          <w:rFonts w:ascii="Arial" w:hAnsi="Arial" w:cs="Arial"/>
        </w:rPr>
        <w:t xml:space="preserve"> </w:t>
      </w:r>
      <w:r w:rsidR="001606BA" w:rsidRPr="00077111">
        <w:rPr>
          <w:rFonts w:ascii="Arial" w:hAnsi="Arial" w:cs="Arial"/>
          <w:i/>
        </w:rPr>
        <w:t>Pascal</w:t>
      </w:r>
      <w:r w:rsidR="001606BA" w:rsidRPr="00077111">
        <w:rPr>
          <w:rFonts w:ascii="Arial" w:hAnsi="Arial" w:cs="Arial"/>
        </w:rPr>
        <w:t xml:space="preserve"> &gt;&gt;) ch</w:t>
      </w:r>
      <w:r w:rsidR="00390831" w:rsidRPr="00077111">
        <w:rPr>
          <w:rFonts w:ascii="Arial" w:hAnsi="Arial" w:cs="Arial"/>
        </w:rPr>
        <w:t>e, dopo l’idilliaca esperienza del letto del</w:t>
      </w:r>
      <w:r w:rsidR="001606BA" w:rsidRPr="00077111">
        <w:rPr>
          <w:rFonts w:ascii="Arial" w:hAnsi="Arial" w:cs="Arial"/>
        </w:rPr>
        <w:t>la madre, si era sottoposto alle convenzioni istituzionali recitando il suo &lt;&lt;</w:t>
      </w:r>
      <w:r w:rsidR="001606BA" w:rsidRPr="00077111">
        <w:rPr>
          <w:rFonts w:ascii="Arial" w:hAnsi="Arial" w:cs="Arial"/>
          <w:i/>
        </w:rPr>
        <w:t xml:space="preserve">gioco delle parti&gt;&gt; </w:t>
      </w:r>
      <w:r w:rsidR="001606BA" w:rsidRPr="00077111">
        <w:rPr>
          <w:rFonts w:ascii="Arial" w:hAnsi="Arial" w:cs="Arial"/>
        </w:rPr>
        <w:t xml:space="preserve">nella </w:t>
      </w:r>
      <w:r w:rsidR="00C51438">
        <w:rPr>
          <w:rFonts w:ascii="Arial" w:hAnsi="Arial" w:cs="Arial"/>
        </w:rPr>
        <w:t>“</w:t>
      </w:r>
      <w:r w:rsidR="001606BA" w:rsidRPr="00077111">
        <w:rPr>
          <w:rFonts w:ascii="Arial" w:hAnsi="Arial" w:cs="Arial"/>
          <w:i/>
        </w:rPr>
        <w:t>pupazzata</w:t>
      </w:r>
      <w:r w:rsidR="00C51438">
        <w:rPr>
          <w:rFonts w:ascii="Arial" w:hAnsi="Arial" w:cs="Arial"/>
          <w:i/>
        </w:rPr>
        <w:t>”</w:t>
      </w:r>
      <w:r w:rsidR="001606BA" w:rsidRPr="00077111">
        <w:rPr>
          <w:rFonts w:ascii="Arial" w:hAnsi="Arial" w:cs="Arial"/>
          <w:i/>
        </w:rPr>
        <w:t xml:space="preserve"> </w:t>
      </w:r>
      <w:r w:rsidR="001606BA" w:rsidRPr="00077111">
        <w:rPr>
          <w:rFonts w:ascii="Arial" w:hAnsi="Arial" w:cs="Arial"/>
        </w:rPr>
        <w:t>sociale ed ora, diventato “</w:t>
      </w:r>
      <w:r w:rsidR="001606BA" w:rsidRPr="00077111">
        <w:rPr>
          <w:rFonts w:ascii="Arial" w:hAnsi="Arial" w:cs="Arial"/>
          <w:i/>
        </w:rPr>
        <w:t>puro-matto</w:t>
      </w:r>
      <w:r w:rsidR="001606BA" w:rsidRPr="00077111">
        <w:rPr>
          <w:rFonts w:ascii="Arial" w:hAnsi="Arial" w:cs="Arial"/>
        </w:rPr>
        <w:t>-</w:t>
      </w:r>
      <w:r w:rsidR="001606BA" w:rsidRPr="00077111">
        <w:rPr>
          <w:rFonts w:ascii="Arial" w:hAnsi="Arial" w:cs="Arial"/>
          <w:i/>
        </w:rPr>
        <w:t>scrittore</w:t>
      </w:r>
      <w:r w:rsidR="001606BA" w:rsidRPr="00077111">
        <w:rPr>
          <w:rFonts w:ascii="Arial" w:hAnsi="Arial" w:cs="Arial"/>
        </w:rPr>
        <w:t>”</w:t>
      </w:r>
      <w:r w:rsidR="00FF298B">
        <w:rPr>
          <w:rFonts w:ascii="Arial" w:hAnsi="Arial" w:cs="Arial"/>
        </w:rPr>
        <w:t>,</w:t>
      </w:r>
      <w:r w:rsidR="001606BA" w:rsidRPr="00077111">
        <w:rPr>
          <w:rFonts w:ascii="Arial" w:hAnsi="Arial" w:cs="Arial"/>
        </w:rPr>
        <w:t xml:space="preserve"> può dire di sé soltanto “</w:t>
      </w:r>
      <w:r w:rsidR="001606BA" w:rsidRPr="00077111">
        <w:rPr>
          <w:rFonts w:ascii="Arial" w:hAnsi="Arial" w:cs="Arial"/>
          <w:i/>
        </w:rPr>
        <w:t>Io sono il fu Mattia Pascal</w:t>
      </w:r>
      <w:r w:rsidR="001606BA" w:rsidRPr="00077111">
        <w:rPr>
          <w:rFonts w:ascii="Arial" w:hAnsi="Arial" w:cs="Arial"/>
        </w:rPr>
        <w:t xml:space="preserve">”, esplicitando così, </w:t>
      </w:r>
      <w:r w:rsidR="00E36AA9" w:rsidRPr="00077111">
        <w:rPr>
          <w:rFonts w:ascii="Arial" w:hAnsi="Arial" w:cs="Arial"/>
        </w:rPr>
        <w:t>con la caduta delle convenzion</w:t>
      </w:r>
      <w:r w:rsidR="00390831" w:rsidRPr="00077111">
        <w:rPr>
          <w:rFonts w:ascii="Arial" w:hAnsi="Arial" w:cs="Arial"/>
        </w:rPr>
        <w:t>ali</w:t>
      </w:r>
      <w:r w:rsidR="00E36AA9" w:rsidRPr="00077111">
        <w:rPr>
          <w:rFonts w:ascii="Arial" w:hAnsi="Arial" w:cs="Arial"/>
          <w:i/>
        </w:rPr>
        <w:t xml:space="preserve"> </w:t>
      </w:r>
      <w:r w:rsidR="00E36AA9" w:rsidRPr="00077111">
        <w:rPr>
          <w:rFonts w:ascii="Arial" w:hAnsi="Arial" w:cs="Arial"/>
          <w:b/>
        </w:rPr>
        <w:t xml:space="preserve">illusioni </w:t>
      </w:r>
      <w:r w:rsidR="00E36AA9" w:rsidRPr="00077111">
        <w:rPr>
          <w:rFonts w:ascii="Arial" w:hAnsi="Arial" w:cs="Arial"/>
        </w:rPr>
        <w:t>teatrali, la sostanza nichilistica del “personaggio”</w:t>
      </w:r>
      <w:r w:rsidR="00C51438">
        <w:rPr>
          <w:rFonts w:ascii="Arial" w:hAnsi="Arial" w:cs="Arial"/>
        </w:rPr>
        <w:t>.</w:t>
      </w:r>
      <w:r w:rsidR="00E36AA9" w:rsidRPr="00077111">
        <w:rPr>
          <w:rFonts w:ascii="Arial" w:hAnsi="Arial" w:cs="Arial"/>
          <w:i/>
        </w:rPr>
        <w:t xml:space="preserve"> </w:t>
      </w:r>
      <w:r w:rsidR="00C51438">
        <w:rPr>
          <w:rFonts w:ascii="Arial" w:hAnsi="Arial" w:cs="Arial"/>
        </w:rPr>
        <w:t>M</w:t>
      </w:r>
      <w:r w:rsidR="00E36AA9" w:rsidRPr="00077111">
        <w:rPr>
          <w:rFonts w:ascii="Arial" w:hAnsi="Arial" w:cs="Arial"/>
        </w:rPr>
        <w:t>entre Adriano Meis aveva sperimentato che fuori dall’anagrafe sociale era impossibile vivere, il “</w:t>
      </w:r>
      <w:r w:rsidR="00E36AA9" w:rsidRPr="00077111">
        <w:rPr>
          <w:rFonts w:ascii="Arial" w:hAnsi="Arial" w:cs="Arial"/>
          <w:b/>
        </w:rPr>
        <w:t>fu</w:t>
      </w:r>
      <w:r w:rsidR="00E36AA9" w:rsidRPr="00077111">
        <w:rPr>
          <w:rFonts w:ascii="Arial" w:hAnsi="Arial" w:cs="Arial"/>
        </w:rPr>
        <w:t xml:space="preserve">” Mattia Pascal ha trovato nella condizione ascetica e spiritualistica lo </w:t>
      </w:r>
      <w:r w:rsidR="00E36AA9" w:rsidRPr="00077111">
        <w:rPr>
          <w:rFonts w:ascii="Arial" w:hAnsi="Arial" w:cs="Arial"/>
          <w:i/>
        </w:rPr>
        <w:t xml:space="preserve">straniamento </w:t>
      </w:r>
      <w:r w:rsidR="00E36AA9" w:rsidRPr="00077111">
        <w:rPr>
          <w:rFonts w:ascii="Arial" w:hAnsi="Arial" w:cs="Arial"/>
        </w:rPr>
        <w:t xml:space="preserve">dalla </w:t>
      </w:r>
      <w:r w:rsidR="00390831" w:rsidRPr="00077111">
        <w:rPr>
          <w:rFonts w:ascii="Arial" w:hAnsi="Arial" w:cs="Arial"/>
        </w:rPr>
        <w:t>“</w:t>
      </w:r>
      <w:r w:rsidR="00E36AA9" w:rsidRPr="00077111">
        <w:rPr>
          <w:rFonts w:ascii="Arial" w:hAnsi="Arial" w:cs="Arial"/>
        </w:rPr>
        <w:t>recitazione</w:t>
      </w:r>
      <w:r w:rsidR="00390831" w:rsidRPr="00077111">
        <w:rPr>
          <w:rFonts w:ascii="Arial" w:hAnsi="Arial" w:cs="Arial"/>
        </w:rPr>
        <w:t>” della sua parte</w:t>
      </w:r>
      <w:r w:rsidR="00E36AA9" w:rsidRPr="00077111">
        <w:rPr>
          <w:rFonts w:ascii="Arial" w:hAnsi="Arial" w:cs="Arial"/>
        </w:rPr>
        <w:t xml:space="preserve"> in</w:t>
      </w:r>
      <w:r w:rsidR="00E36AA9" w:rsidRPr="00077111">
        <w:rPr>
          <w:rFonts w:ascii="Arial" w:hAnsi="Arial" w:cs="Arial"/>
          <w:i/>
        </w:rPr>
        <w:t xml:space="preserve"> </w:t>
      </w:r>
      <w:r w:rsidR="00E36AA9" w:rsidRPr="00077111">
        <w:rPr>
          <w:rFonts w:ascii="Arial" w:hAnsi="Arial" w:cs="Arial"/>
        </w:rPr>
        <w:t>questo mondo</w:t>
      </w:r>
      <w:r w:rsidR="00E36AA9" w:rsidRPr="00077111">
        <w:rPr>
          <w:rFonts w:ascii="Arial" w:hAnsi="Arial" w:cs="Arial"/>
          <w:i/>
        </w:rPr>
        <w:t xml:space="preserve">, </w:t>
      </w:r>
      <w:r w:rsidR="00E36AA9" w:rsidRPr="00077111">
        <w:rPr>
          <w:rFonts w:ascii="Arial" w:hAnsi="Arial" w:cs="Arial"/>
        </w:rPr>
        <w:t xml:space="preserve">come l’avevano trovato </w:t>
      </w:r>
      <w:proofErr w:type="gramStart"/>
      <w:r w:rsidR="00E36AA9" w:rsidRPr="00077111">
        <w:rPr>
          <w:rFonts w:ascii="Arial" w:hAnsi="Arial" w:cs="Arial"/>
          <w:b/>
        </w:rPr>
        <w:t>Oreste</w:t>
      </w:r>
      <w:r w:rsidR="00E36AA9" w:rsidRPr="00077111">
        <w:rPr>
          <w:rFonts w:ascii="Arial" w:hAnsi="Arial" w:cs="Arial"/>
        </w:rPr>
        <w:t xml:space="preserve">  -</w:t>
      </w:r>
      <w:proofErr w:type="gramEnd"/>
      <w:r w:rsidR="00E36AA9" w:rsidRPr="00077111">
        <w:rPr>
          <w:rFonts w:ascii="Arial" w:hAnsi="Arial" w:cs="Arial"/>
        </w:rPr>
        <w:t>reso “inetto” dal buco nel cielo di carta</w:t>
      </w:r>
      <w:r w:rsidR="00390831" w:rsidRPr="00077111">
        <w:rPr>
          <w:rFonts w:ascii="Arial" w:hAnsi="Arial" w:cs="Arial"/>
        </w:rPr>
        <w:t>-</w:t>
      </w:r>
      <w:r w:rsidR="00FF298B">
        <w:rPr>
          <w:rFonts w:ascii="Arial" w:hAnsi="Arial" w:cs="Arial"/>
        </w:rPr>
        <w:t>e</w:t>
      </w:r>
      <w:r w:rsidR="00E36AA9" w:rsidRPr="00077111">
        <w:rPr>
          <w:rFonts w:ascii="Arial" w:hAnsi="Arial" w:cs="Arial"/>
        </w:rPr>
        <w:t xml:space="preserve"> Marta </w:t>
      </w:r>
      <w:proofErr w:type="gramStart"/>
      <w:r w:rsidR="00E36AA9" w:rsidRPr="00077111">
        <w:rPr>
          <w:rFonts w:ascii="Arial" w:hAnsi="Arial" w:cs="Arial"/>
        </w:rPr>
        <w:t>Aiala  -</w:t>
      </w:r>
      <w:proofErr w:type="gramEnd"/>
      <w:r w:rsidR="00E36AA9" w:rsidRPr="00077111">
        <w:rPr>
          <w:rFonts w:ascii="Arial" w:hAnsi="Arial" w:cs="Arial"/>
        </w:rPr>
        <w:t>dopo la sua “esclusione” dalla comunità-</w:t>
      </w:r>
      <w:r w:rsidR="00FF298B">
        <w:rPr>
          <w:rFonts w:ascii="Arial" w:hAnsi="Arial" w:cs="Arial"/>
        </w:rPr>
        <w:t>.</w:t>
      </w:r>
      <w:r w:rsidR="00E36AA9" w:rsidRPr="00077111">
        <w:rPr>
          <w:rFonts w:ascii="Arial" w:hAnsi="Arial" w:cs="Arial"/>
        </w:rPr>
        <w:t xml:space="preserve"> </w:t>
      </w:r>
    </w:p>
    <w:p w14:paraId="3E202E3B" w14:textId="77777777" w:rsidR="004D5B05" w:rsidRPr="00077111" w:rsidRDefault="004D5B05" w:rsidP="004D5B05">
      <w:pPr>
        <w:ind w:left="710"/>
        <w:jc w:val="both"/>
        <w:rPr>
          <w:rFonts w:ascii="Arial" w:hAnsi="Arial" w:cs="Arial"/>
          <w:i/>
        </w:rPr>
      </w:pPr>
    </w:p>
    <w:p w14:paraId="739A51EA" w14:textId="77777777" w:rsidR="00256540" w:rsidRPr="00077111" w:rsidRDefault="00256540" w:rsidP="00256540">
      <w:pPr>
        <w:jc w:val="both"/>
        <w:rPr>
          <w:rFonts w:ascii="Arial" w:hAnsi="Arial" w:cs="Arial"/>
        </w:rPr>
      </w:pPr>
    </w:p>
    <w:sectPr w:rsidR="00256540" w:rsidRPr="00077111" w:rsidSect="00B1009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A59C" w14:textId="77777777" w:rsidR="005D46BB" w:rsidRDefault="005D46BB" w:rsidP="00D13C06">
      <w:pPr>
        <w:spacing w:after="0" w:line="240" w:lineRule="auto"/>
      </w:pPr>
      <w:r>
        <w:separator/>
      </w:r>
    </w:p>
  </w:endnote>
  <w:endnote w:type="continuationSeparator" w:id="0">
    <w:p w14:paraId="1FC299E9" w14:textId="77777777" w:rsidR="005D46BB" w:rsidRDefault="005D46BB" w:rsidP="00D1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258"/>
      <w:docPartObj>
        <w:docPartGallery w:val="Page Numbers (Bottom of Page)"/>
        <w:docPartUnique/>
      </w:docPartObj>
    </w:sdtPr>
    <w:sdtEndPr/>
    <w:sdtContent>
      <w:p w14:paraId="5170DCD3" w14:textId="77777777" w:rsidR="008D045D" w:rsidRDefault="004F495A">
        <w:pPr>
          <w:pStyle w:val="Pidipagina"/>
        </w:pPr>
        <w:r>
          <w:fldChar w:fldCharType="begin"/>
        </w:r>
        <w:r>
          <w:instrText xml:space="preserve"> PAGE   \* MERGEFORMAT </w:instrText>
        </w:r>
        <w:r>
          <w:fldChar w:fldCharType="separate"/>
        </w:r>
        <w:r>
          <w:rPr>
            <w:noProof/>
          </w:rPr>
          <w:t>1</w:t>
        </w:r>
        <w:r>
          <w:rPr>
            <w:noProof/>
          </w:rPr>
          <w:fldChar w:fldCharType="end"/>
        </w:r>
      </w:p>
    </w:sdtContent>
  </w:sdt>
  <w:p w14:paraId="71D47739" w14:textId="77777777" w:rsidR="008D045D" w:rsidRDefault="008D04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6E12" w14:textId="77777777" w:rsidR="005D46BB" w:rsidRDefault="005D46BB" w:rsidP="00D13C06">
      <w:pPr>
        <w:spacing w:after="0" w:line="240" w:lineRule="auto"/>
      </w:pPr>
      <w:r>
        <w:separator/>
      </w:r>
    </w:p>
  </w:footnote>
  <w:footnote w:type="continuationSeparator" w:id="0">
    <w:p w14:paraId="49E68593" w14:textId="77777777" w:rsidR="005D46BB" w:rsidRDefault="005D46BB" w:rsidP="00D13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1270F"/>
    <w:multiLevelType w:val="hybridMultilevel"/>
    <w:tmpl w:val="E4204B54"/>
    <w:lvl w:ilvl="0" w:tplc="59E8B494">
      <w:start w:val="1"/>
      <w:numFmt w:val="decimal"/>
      <w:lvlText w:val="%1)"/>
      <w:lvlJc w:val="left"/>
      <w:pPr>
        <w:ind w:left="107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835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50"/>
    <w:rsid w:val="000228D5"/>
    <w:rsid w:val="00031449"/>
    <w:rsid w:val="00037B4E"/>
    <w:rsid w:val="00052C3F"/>
    <w:rsid w:val="00077111"/>
    <w:rsid w:val="000A3FB7"/>
    <w:rsid w:val="000A78A6"/>
    <w:rsid w:val="001606BA"/>
    <w:rsid w:val="001A6F12"/>
    <w:rsid w:val="001C576C"/>
    <w:rsid w:val="001E5BE1"/>
    <w:rsid w:val="0020402D"/>
    <w:rsid w:val="00236BC5"/>
    <w:rsid w:val="00256540"/>
    <w:rsid w:val="00261E02"/>
    <w:rsid w:val="00280CDB"/>
    <w:rsid w:val="00286E07"/>
    <w:rsid w:val="002B0916"/>
    <w:rsid w:val="0032522D"/>
    <w:rsid w:val="00364528"/>
    <w:rsid w:val="00390831"/>
    <w:rsid w:val="003C07F0"/>
    <w:rsid w:val="00424A30"/>
    <w:rsid w:val="00462C46"/>
    <w:rsid w:val="00484514"/>
    <w:rsid w:val="004D5B05"/>
    <w:rsid w:val="004E4DD7"/>
    <w:rsid w:val="004F495A"/>
    <w:rsid w:val="00514515"/>
    <w:rsid w:val="0057097D"/>
    <w:rsid w:val="005A6B1A"/>
    <w:rsid w:val="005D46BB"/>
    <w:rsid w:val="006021EE"/>
    <w:rsid w:val="00674CE5"/>
    <w:rsid w:val="006838F3"/>
    <w:rsid w:val="006D1B50"/>
    <w:rsid w:val="00730B7F"/>
    <w:rsid w:val="00784F71"/>
    <w:rsid w:val="007B376B"/>
    <w:rsid w:val="008155B5"/>
    <w:rsid w:val="00816FDB"/>
    <w:rsid w:val="00855D0D"/>
    <w:rsid w:val="0087095B"/>
    <w:rsid w:val="008C7D48"/>
    <w:rsid w:val="008D045D"/>
    <w:rsid w:val="008F0D8F"/>
    <w:rsid w:val="008F35A4"/>
    <w:rsid w:val="0092439B"/>
    <w:rsid w:val="00A0272E"/>
    <w:rsid w:val="00A76A9B"/>
    <w:rsid w:val="00AD7E70"/>
    <w:rsid w:val="00AE4AE5"/>
    <w:rsid w:val="00AF2246"/>
    <w:rsid w:val="00B02ACC"/>
    <w:rsid w:val="00B10091"/>
    <w:rsid w:val="00B44A5C"/>
    <w:rsid w:val="00BD6F6B"/>
    <w:rsid w:val="00C51438"/>
    <w:rsid w:val="00CA768D"/>
    <w:rsid w:val="00D13C06"/>
    <w:rsid w:val="00D35DB3"/>
    <w:rsid w:val="00E0520D"/>
    <w:rsid w:val="00E23F5F"/>
    <w:rsid w:val="00E36AA9"/>
    <w:rsid w:val="00E64092"/>
    <w:rsid w:val="00EC3903"/>
    <w:rsid w:val="00F279D5"/>
    <w:rsid w:val="00F368A8"/>
    <w:rsid w:val="00F456D3"/>
    <w:rsid w:val="00F61C10"/>
    <w:rsid w:val="00FB4612"/>
    <w:rsid w:val="00FD3919"/>
    <w:rsid w:val="00FE7B15"/>
    <w:rsid w:val="00FF298B"/>
    <w:rsid w:val="00FF41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3DB0"/>
  <w15:docId w15:val="{8E80D2AA-6674-4AAF-9084-1CA6550C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00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6540"/>
    <w:pPr>
      <w:ind w:left="720"/>
      <w:contextualSpacing/>
    </w:pPr>
  </w:style>
  <w:style w:type="paragraph" w:styleId="Intestazione">
    <w:name w:val="header"/>
    <w:basedOn w:val="Normale"/>
    <w:link w:val="IntestazioneCarattere"/>
    <w:uiPriority w:val="99"/>
    <w:semiHidden/>
    <w:unhideWhenUsed/>
    <w:rsid w:val="00D13C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13C06"/>
  </w:style>
  <w:style w:type="paragraph" w:styleId="Pidipagina">
    <w:name w:val="footer"/>
    <w:basedOn w:val="Normale"/>
    <w:link w:val="PidipaginaCarattere"/>
    <w:uiPriority w:val="99"/>
    <w:unhideWhenUsed/>
    <w:rsid w:val="00D13C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2036</Words>
  <Characters>11610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Terzi Angiola</cp:lastModifiedBy>
  <cp:revision>2</cp:revision>
  <dcterms:created xsi:type="dcterms:W3CDTF">2026-01-08T14:00:00Z</dcterms:created>
  <dcterms:modified xsi:type="dcterms:W3CDTF">2026-01-08T14:00:00Z</dcterms:modified>
</cp:coreProperties>
</file>