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1EF9" w14:textId="66EA1D56" w:rsidR="00441896" w:rsidRPr="00E37CF9" w:rsidRDefault="00504557" w:rsidP="00E37CF9">
      <w:pPr>
        <w:spacing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>Nella casa di mia madre sono figlia</w:t>
      </w:r>
      <w:r w:rsidR="002C5EB0" w:rsidRPr="00E37CF9">
        <w:rPr>
          <w:rFonts w:ascii="Abadi" w:hAnsi="Abadi"/>
          <w:color w:val="000000" w:themeColor="text1"/>
          <w:sz w:val="28"/>
          <w:szCs w:val="28"/>
        </w:rPr>
        <w:t>,</w:t>
      </w:r>
      <w:r w:rsidRPr="00E37CF9">
        <w:rPr>
          <w:rFonts w:ascii="Abadi" w:hAnsi="Abadi"/>
          <w:color w:val="000000" w:themeColor="text1"/>
          <w:sz w:val="28"/>
          <w:szCs w:val="28"/>
        </w:rPr>
        <w:t xml:space="preserve"> ma sono padrona nella mi</w:t>
      </w:r>
      <w:r w:rsidR="002C5EB0" w:rsidRPr="00E37CF9">
        <w:rPr>
          <w:rFonts w:ascii="Abadi" w:hAnsi="Abadi"/>
          <w:color w:val="000000" w:themeColor="text1"/>
          <w:sz w:val="28"/>
          <w:szCs w:val="28"/>
        </w:rPr>
        <w:t>a.</w:t>
      </w:r>
      <w:r w:rsidRPr="00E37CF9">
        <w:rPr>
          <w:rFonts w:ascii="Abadi" w:hAnsi="Abadi"/>
          <w:color w:val="000000" w:themeColor="text1"/>
          <w:sz w:val="28"/>
          <w:szCs w:val="28"/>
        </w:rPr>
        <w:t xml:space="preserve"> </w:t>
      </w:r>
      <w:r w:rsidR="002C5EB0" w:rsidRPr="00E37CF9">
        <w:rPr>
          <w:rFonts w:ascii="Abadi" w:hAnsi="Abadi"/>
          <w:color w:val="000000" w:themeColor="text1"/>
          <w:sz w:val="28"/>
          <w:szCs w:val="28"/>
        </w:rPr>
        <w:t>R</w:t>
      </w:r>
      <w:r w:rsidRPr="00E37CF9">
        <w:rPr>
          <w:rFonts w:ascii="Abadi" w:hAnsi="Abadi"/>
          <w:color w:val="000000" w:themeColor="text1"/>
          <w:sz w:val="28"/>
          <w:szCs w:val="28"/>
        </w:rPr>
        <w:t xml:space="preserve">udyard </w:t>
      </w:r>
      <w:r w:rsidR="002C5EB0" w:rsidRPr="00E37CF9">
        <w:rPr>
          <w:rFonts w:ascii="Abadi" w:hAnsi="Abadi"/>
          <w:color w:val="000000" w:themeColor="text1"/>
          <w:sz w:val="28"/>
          <w:szCs w:val="28"/>
        </w:rPr>
        <w:t>K</w:t>
      </w:r>
      <w:r w:rsidRPr="00E37CF9">
        <w:rPr>
          <w:rFonts w:ascii="Abadi" w:hAnsi="Abadi"/>
          <w:color w:val="000000" w:themeColor="text1"/>
          <w:sz w:val="28"/>
          <w:szCs w:val="28"/>
        </w:rPr>
        <w:t>ipling</w:t>
      </w:r>
    </w:p>
    <w:p w14:paraId="10B6A284" w14:textId="240F7574" w:rsidR="002C5EB0" w:rsidRPr="00E37CF9" w:rsidRDefault="00D52212" w:rsidP="00E37CF9">
      <w:pPr>
        <w:spacing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 xml:space="preserve">Attorno ai </w:t>
      </w:r>
      <w:r w:rsidR="00710160" w:rsidRPr="00E37CF9">
        <w:rPr>
          <w:rFonts w:ascii="Abadi" w:hAnsi="Abadi"/>
          <w:color w:val="000000" w:themeColor="text1"/>
          <w:sz w:val="28"/>
          <w:szCs w:val="28"/>
        </w:rPr>
        <w:t>venti</w:t>
      </w:r>
      <w:r w:rsidRPr="00E37CF9">
        <w:rPr>
          <w:rFonts w:ascii="Abadi" w:hAnsi="Abadi"/>
          <w:color w:val="000000" w:themeColor="text1"/>
          <w:sz w:val="28"/>
          <w:szCs w:val="28"/>
        </w:rPr>
        <w:t xml:space="preserve"> trent’anni acquisiamo questa seconda famiglia nella quale sia</w:t>
      </w:r>
      <w:r w:rsidR="007C39EF" w:rsidRPr="00E37CF9">
        <w:rPr>
          <w:rFonts w:ascii="Abadi" w:hAnsi="Abadi"/>
          <w:color w:val="000000" w:themeColor="text1"/>
          <w:sz w:val="28"/>
          <w:szCs w:val="28"/>
        </w:rPr>
        <w:t>mo</w:t>
      </w:r>
      <w:r w:rsidRPr="00E37CF9">
        <w:rPr>
          <w:rFonts w:ascii="Abadi" w:hAnsi="Abadi"/>
          <w:color w:val="000000" w:themeColor="text1"/>
          <w:sz w:val="28"/>
          <w:szCs w:val="28"/>
        </w:rPr>
        <w:t xml:space="preserve"> no</w:t>
      </w:r>
      <w:r w:rsidR="007C39EF" w:rsidRPr="00E37CF9">
        <w:rPr>
          <w:rFonts w:ascii="Abadi" w:hAnsi="Abadi"/>
          <w:color w:val="000000" w:themeColor="text1"/>
          <w:sz w:val="28"/>
          <w:szCs w:val="28"/>
        </w:rPr>
        <w:t>i</w:t>
      </w:r>
      <w:r w:rsidRPr="00E37CF9">
        <w:rPr>
          <w:rFonts w:ascii="Abadi" w:hAnsi="Abadi"/>
          <w:color w:val="000000" w:themeColor="text1"/>
          <w:sz w:val="28"/>
          <w:szCs w:val="28"/>
        </w:rPr>
        <w:t xml:space="preserve"> gli adulti responsabili.</w:t>
      </w:r>
      <w:r w:rsidR="007C39EF" w:rsidRPr="00E37CF9">
        <w:rPr>
          <w:rFonts w:ascii="Abadi" w:hAnsi="Abadi"/>
          <w:color w:val="000000" w:themeColor="text1"/>
          <w:sz w:val="28"/>
          <w:szCs w:val="28"/>
        </w:rPr>
        <w:t xml:space="preserve"> Ma anche se ci spostiamo in Australia </w:t>
      </w:r>
      <w:r w:rsidR="0054157C" w:rsidRPr="00E37CF9">
        <w:rPr>
          <w:rFonts w:ascii="Abadi" w:hAnsi="Abadi"/>
          <w:color w:val="000000" w:themeColor="text1"/>
          <w:sz w:val="28"/>
          <w:szCs w:val="28"/>
        </w:rPr>
        <w:t>non possiamo staccarci così facilmente dalla nostra prima famiglia, quella d’ origine</w:t>
      </w:r>
      <w:r w:rsidR="00044BB8" w:rsidRPr="00E37CF9">
        <w:rPr>
          <w:rFonts w:ascii="Abadi" w:hAnsi="Abadi"/>
          <w:color w:val="000000" w:themeColor="text1"/>
          <w:sz w:val="28"/>
          <w:szCs w:val="28"/>
        </w:rPr>
        <w:t>, da quella intricata ragnatela di rapporti che ci lega</w:t>
      </w:r>
      <w:r w:rsidR="00D42FBF" w:rsidRPr="00E37CF9">
        <w:rPr>
          <w:rFonts w:ascii="Abadi" w:hAnsi="Abadi"/>
          <w:color w:val="000000" w:themeColor="text1"/>
          <w:sz w:val="28"/>
          <w:szCs w:val="28"/>
        </w:rPr>
        <w:t>, anche se imperfettamente, l’un l’altro.</w:t>
      </w:r>
    </w:p>
    <w:p w14:paraId="74153624" w14:textId="0E0A7B23" w:rsidR="00D42FBF" w:rsidRPr="00E37CF9" w:rsidRDefault="00B65997" w:rsidP="00E37CF9">
      <w:pPr>
        <w:spacing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>Siamo intimamente</w:t>
      </w:r>
      <w:r w:rsidR="00121560" w:rsidRPr="00E37CF9">
        <w:rPr>
          <w:rFonts w:ascii="Abadi" w:hAnsi="Abadi"/>
          <w:color w:val="000000" w:themeColor="text1"/>
          <w:sz w:val="28"/>
          <w:szCs w:val="28"/>
        </w:rPr>
        <w:t xml:space="preserve"> legati a quella famiglia indipendentemente dallo sforzo compiuto per costruirci da soli.</w:t>
      </w:r>
      <w:r w:rsidR="00886869" w:rsidRPr="00E37CF9">
        <w:rPr>
          <w:rFonts w:ascii="Abadi" w:hAnsi="Abadi"/>
          <w:color w:val="000000" w:themeColor="text1"/>
          <w:sz w:val="28"/>
          <w:szCs w:val="28"/>
        </w:rPr>
        <w:t xml:space="preserve"> Ma sebbene manteniamo il legame continuiamo a lottare per distaccarci dalla famiglia imparando a guardare il mondo con i nostri occhi invece che con quelli</w:t>
      </w:r>
      <w:r w:rsidR="00F54750" w:rsidRPr="00E37CF9">
        <w:rPr>
          <w:rFonts w:ascii="Abadi" w:hAnsi="Abadi"/>
          <w:color w:val="000000" w:themeColor="text1"/>
          <w:sz w:val="28"/>
          <w:szCs w:val="28"/>
        </w:rPr>
        <w:t xml:space="preserve"> dei </w:t>
      </w:r>
      <w:r w:rsidR="004A4A47" w:rsidRPr="00E37CF9">
        <w:rPr>
          <w:rFonts w:ascii="Abadi" w:hAnsi="Abadi"/>
          <w:color w:val="000000" w:themeColor="text1"/>
          <w:sz w:val="28"/>
          <w:szCs w:val="28"/>
        </w:rPr>
        <w:t>nostri genitori.</w:t>
      </w:r>
    </w:p>
    <w:p w14:paraId="39DD1774" w14:textId="4E47DB2A" w:rsidR="00F36797" w:rsidRPr="00E37CF9" w:rsidRDefault="00F36797" w:rsidP="00E37CF9">
      <w:pPr>
        <w:spacing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 xml:space="preserve">Sebbene si mantenga il legame, ci sono cose </w:t>
      </w:r>
      <w:r w:rsidR="00DF4349" w:rsidRPr="00E37CF9">
        <w:rPr>
          <w:rFonts w:ascii="Abadi" w:hAnsi="Abadi"/>
          <w:color w:val="000000" w:themeColor="text1"/>
          <w:sz w:val="28"/>
          <w:szCs w:val="28"/>
        </w:rPr>
        <w:t>che bisogna perdere per diventare padroni della nostra casa. Ancora una volta bisogna lasciare andare…</w:t>
      </w:r>
    </w:p>
    <w:p w14:paraId="431BB0D3" w14:textId="352F6D11" w:rsidR="002C201A" w:rsidRPr="00E37CF9" w:rsidRDefault="00AF78CE" w:rsidP="00E37CF9">
      <w:pPr>
        <w:spacing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 xml:space="preserve">Vi sono infiniti ruoli che i genitori possono appiccicare ai figli. </w:t>
      </w:r>
      <w:r w:rsidR="001A30CA" w:rsidRPr="00E37CF9">
        <w:rPr>
          <w:rFonts w:ascii="Abadi" w:hAnsi="Abadi"/>
          <w:color w:val="000000" w:themeColor="text1"/>
          <w:sz w:val="28"/>
          <w:szCs w:val="28"/>
        </w:rPr>
        <w:t>Una madre dipendente e non autonoma</w:t>
      </w:r>
      <w:r w:rsidR="00707973" w:rsidRPr="00E37CF9">
        <w:rPr>
          <w:rFonts w:ascii="Abadi" w:hAnsi="Abadi"/>
          <w:color w:val="000000" w:themeColor="text1"/>
          <w:sz w:val="28"/>
          <w:szCs w:val="28"/>
        </w:rPr>
        <w:t xml:space="preserve"> potrebbe scambiare i ruoli facendo della figlia una madre</w:t>
      </w:r>
      <w:r w:rsidR="00E5223E" w:rsidRPr="00E37CF9">
        <w:rPr>
          <w:rFonts w:ascii="Abadi" w:hAnsi="Abadi"/>
          <w:color w:val="000000" w:themeColor="text1"/>
          <w:sz w:val="28"/>
          <w:szCs w:val="28"/>
        </w:rPr>
        <w:t>. Alcuni genitori potrebbero imporre al figlio</w:t>
      </w:r>
      <w:r w:rsidR="00EA0208" w:rsidRPr="00E37CF9">
        <w:rPr>
          <w:rFonts w:ascii="Abadi" w:hAnsi="Abadi"/>
          <w:color w:val="000000" w:themeColor="text1"/>
          <w:sz w:val="28"/>
          <w:szCs w:val="28"/>
        </w:rPr>
        <w:t xml:space="preserve"> il ruolo di sé ideale, spingendo ad essere ciò che essi vorrebbero essere.</w:t>
      </w:r>
    </w:p>
    <w:p w14:paraId="5253C48E" w14:textId="2749C2A6" w:rsidR="00EA0208" w:rsidRPr="00E37CF9" w:rsidRDefault="00D10702" w:rsidP="00E37CF9">
      <w:pPr>
        <w:spacing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 xml:space="preserve">La richiesta del genitore che il figlio adotti un ruolo </w:t>
      </w:r>
      <w:r w:rsidR="00487404" w:rsidRPr="00E37CF9">
        <w:rPr>
          <w:rFonts w:ascii="Abadi" w:hAnsi="Abadi"/>
          <w:color w:val="000000" w:themeColor="text1"/>
          <w:sz w:val="28"/>
          <w:szCs w:val="28"/>
        </w:rPr>
        <w:t>che non tiene conto della sua individualità può risultare disastroso.</w:t>
      </w:r>
    </w:p>
    <w:p w14:paraId="19CEA06A" w14:textId="602A8B94" w:rsidR="00487404" w:rsidRPr="00E37CF9" w:rsidRDefault="0045263B" w:rsidP="00E37CF9">
      <w:pPr>
        <w:spacing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 xml:space="preserve">Possiamo misurare la salute di una famiglia sulla base della libertà </w:t>
      </w:r>
      <w:r w:rsidR="003F2161" w:rsidRPr="00E37CF9">
        <w:rPr>
          <w:rFonts w:ascii="Abadi" w:hAnsi="Abadi"/>
          <w:color w:val="000000" w:themeColor="text1"/>
          <w:sz w:val="28"/>
          <w:szCs w:val="28"/>
        </w:rPr>
        <w:t>che concede di non accettare l’assegnazione.</w:t>
      </w:r>
    </w:p>
    <w:p w14:paraId="793946EC" w14:textId="77777777" w:rsidR="00CD5122" w:rsidRPr="00E37CF9" w:rsidRDefault="00CD5122" w:rsidP="00E37CF9">
      <w:pPr>
        <w:spacing w:line="360" w:lineRule="auto"/>
        <w:rPr>
          <w:rStyle w:val="vkekvd"/>
          <w:rFonts w:ascii="Abadi" w:eastAsia="Times New Roman" w:hAnsi="Abadi"/>
          <w:color w:val="000000" w:themeColor="text1"/>
          <w:sz w:val="28"/>
          <w:szCs w:val="28"/>
        </w:rPr>
      </w:pPr>
      <w:r w:rsidRPr="00E37CF9">
        <w:rPr>
          <w:rFonts w:ascii="Abadi" w:eastAsia="Times New Roman" w:hAnsi="Abadi"/>
          <w:color w:val="000000" w:themeColor="text1"/>
          <w:sz w:val="28"/>
          <w:szCs w:val="28"/>
        </w:rPr>
        <w:t>Secondo la psicoanalisi, le relazioni familiari disfunzionali si caratterizzano come sistemi in cui le dinamiche inconsce, i traumi non elaborati e le mancanze emotive si trasmettono di generazione in generazione, impedendo la sana crescita psicologica dei membri. La famiglia disfunzionale è percepita come un ambiente dove la sicurezza emotiva è assente e dominano ansia cronica, ruoli rigidi e confini confusi.</w:t>
      </w:r>
      <w:r w:rsidRPr="00E37CF9">
        <w:rPr>
          <w:rStyle w:val="vkekvd"/>
          <w:rFonts w:ascii="Abadi" w:eastAsia="Times New Roman" w:hAnsi="Abadi"/>
          <w:color w:val="000000" w:themeColor="text1"/>
          <w:sz w:val="28"/>
          <w:szCs w:val="28"/>
        </w:rPr>
        <w:t> </w:t>
      </w:r>
    </w:p>
    <w:p w14:paraId="2562CD5D" w14:textId="73BB6380" w:rsidR="00CD5122" w:rsidRPr="00E37CF9" w:rsidRDefault="00CD5122" w:rsidP="00E37CF9">
      <w:pPr>
        <w:spacing w:line="360" w:lineRule="auto"/>
        <w:rPr>
          <w:rFonts w:ascii="Abadi" w:hAnsi="Abadi"/>
          <w:color w:val="000000" w:themeColor="text1"/>
          <w:sz w:val="28"/>
          <w:szCs w:val="28"/>
        </w:rPr>
      </w:pPr>
    </w:p>
    <w:p w14:paraId="5A6D2567" w14:textId="77777777" w:rsidR="00CD5122" w:rsidRPr="00E37CF9" w:rsidRDefault="00CD5122" w:rsidP="00E37CF9">
      <w:pPr>
        <w:spacing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E37CF9">
        <w:rPr>
          <w:rFonts w:ascii="Abadi" w:eastAsia="Times New Roman" w:hAnsi="Abadi"/>
          <w:color w:val="000000" w:themeColor="text1"/>
          <w:sz w:val="28"/>
          <w:szCs w:val="28"/>
        </w:rPr>
        <w:t>Ecco i punti chiave delle dinamiche familiari disfunzionali in chiave psicoanalitica:</w:t>
      </w:r>
    </w:p>
    <w:p w14:paraId="2840B83C" w14:textId="77777777" w:rsidR="00CD5122" w:rsidRPr="00E37CF9" w:rsidRDefault="00CD5122" w:rsidP="00E37CF9">
      <w:pPr>
        <w:spacing w:line="360" w:lineRule="auto"/>
        <w:rPr>
          <w:rFonts w:ascii="Abadi" w:eastAsia="Times New Roman" w:hAnsi="Abadi"/>
          <w:b/>
          <w:bCs/>
          <w:color w:val="000000" w:themeColor="text1"/>
          <w:sz w:val="28"/>
          <w:szCs w:val="28"/>
        </w:rPr>
      </w:pPr>
      <w:r w:rsidRPr="00E37CF9">
        <w:rPr>
          <w:rFonts w:ascii="Abadi" w:eastAsia="Times New Roman" w:hAnsi="Abadi"/>
          <w:b/>
          <w:bCs/>
          <w:color w:val="000000" w:themeColor="text1"/>
          <w:sz w:val="28"/>
          <w:szCs w:val="28"/>
        </w:rPr>
        <w:lastRenderedPageBreak/>
        <w:t>1. Dinamiche Inconsce e Ripetizione</w:t>
      </w:r>
    </w:p>
    <w:p w14:paraId="55E8AB24" w14:textId="77777777" w:rsidR="00CD5122" w:rsidRPr="00E37CF9" w:rsidRDefault="00CD5122" w:rsidP="00E37CF9">
      <w:pPr>
        <w:numPr>
          <w:ilvl w:val="0"/>
          <w:numId w:val="1"/>
        </w:numPr>
        <w:spacing w:after="18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E37CF9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Trasmissione intergenerazionale:</w:t>
      </w:r>
      <w:r w:rsidRPr="00E37CF9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I conflitti non risolti dei genitori vengono spesso proiettati sui figli, creando una ripetizione coatta delle stesse sofferenze.</w:t>
      </w:r>
    </w:p>
    <w:p w14:paraId="59FA59A5" w14:textId="77777777" w:rsidR="00CD5122" w:rsidRPr="00E37CF9" w:rsidRDefault="00CD5122" w:rsidP="00E37CF9">
      <w:pPr>
        <w:numPr>
          <w:ilvl w:val="0"/>
          <w:numId w:val="1"/>
        </w:numPr>
        <w:spacing w:after="18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E37CF9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Ansia Cronica (Teoria di Bowen):</w:t>
      </w:r>
      <w:r w:rsidRPr="00E37CF9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Le famiglie disfunzionali vivono in un costante stato di ansia emotiva che crea reazioni automatiche e inefficaci ai problemi.</w:t>
      </w:r>
    </w:p>
    <w:p w14:paraId="744DF969" w14:textId="77777777" w:rsidR="00CD5122" w:rsidRPr="00E37CF9" w:rsidRDefault="00CD5122" w:rsidP="00E37CF9">
      <w:pPr>
        <w:numPr>
          <w:ilvl w:val="0"/>
          <w:numId w:val="1"/>
        </w:numPr>
        <w:spacing w:after="180" w:line="360" w:lineRule="auto"/>
        <w:rPr>
          <w:rStyle w:val="vkekvd"/>
          <w:rFonts w:ascii="Abadi" w:hAnsi="Abadi"/>
          <w:color w:val="000000" w:themeColor="text1"/>
          <w:sz w:val="28"/>
          <w:szCs w:val="28"/>
        </w:rPr>
      </w:pPr>
      <w:r w:rsidRPr="00E37CF9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Il "Non detto" e la negazione:</w:t>
      </w:r>
      <w:r w:rsidRPr="00E37CF9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Una caratteristica tipica è il divieto di esprimere emozioni o discutere i problemi (regola del "non parlare, non fidarsi, non sentire").</w:t>
      </w:r>
      <w:r w:rsidRPr="00E37CF9">
        <w:rPr>
          <w:rStyle w:val="vkekvd"/>
          <w:rFonts w:ascii="Abadi" w:eastAsia="Times New Roman" w:hAnsi="Abadi"/>
          <w:color w:val="000000" w:themeColor="text1"/>
          <w:sz w:val="28"/>
          <w:szCs w:val="28"/>
        </w:rPr>
        <w:t> </w:t>
      </w:r>
    </w:p>
    <w:p w14:paraId="6E66359E" w14:textId="285BC53A" w:rsidR="00CD5122" w:rsidRPr="00E37CF9" w:rsidRDefault="00CD5122" w:rsidP="00E37CF9">
      <w:pPr>
        <w:spacing w:after="180" w:line="360" w:lineRule="auto"/>
        <w:ind w:left="720"/>
        <w:rPr>
          <w:rFonts w:ascii="Abadi" w:hAnsi="Abadi"/>
          <w:color w:val="000000" w:themeColor="text1"/>
          <w:sz w:val="28"/>
          <w:szCs w:val="28"/>
        </w:rPr>
      </w:pPr>
    </w:p>
    <w:p w14:paraId="6223CDA1" w14:textId="77777777" w:rsidR="00CD5122" w:rsidRPr="00E37CF9" w:rsidRDefault="00CD5122" w:rsidP="00E37CF9">
      <w:pPr>
        <w:spacing w:after="0" w:line="360" w:lineRule="auto"/>
        <w:rPr>
          <w:rFonts w:ascii="Abadi" w:eastAsia="Times New Roman" w:hAnsi="Abadi"/>
          <w:b/>
          <w:bCs/>
          <w:color w:val="000000" w:themeColor="text1"/>
          <w:sz w:val="28"/>
          <w:szCs w:val="28"/>
        </w:rPr>
      </w:pPr>
      <w:r w:rsidRPr="00E37CF9">
        <w:rPr>
          <w:rFonts w:ascii="Abadi" w:eastAsia="Times New Roman" w:hAnsi="Abadi"/>
          <w:b/>
          <w:bCs/>
          <w:color w:val="000000" w:themeColor="text1"/>
          <w:sz w:val="28"/>
          <w:szCs w:val="28"/>
        </w:rPr>
        <w:t>2. Ruoli nel Sistema Familiare</w:t>
      </w:r>
    </w:p>
    <w:p w14:paraId="12949499" w14:textId="77777777" w:rsidR="00CD5122" w:rsidRPr="00E37CF9" w:rsidRDefault="00CD5122" w:rsidP="00E37CF9">
      <w:pPr>
        <w:spacing w:line="360" w:lineRule="auto"/>
        <w:rPr>
          <w:rStyle w:val="vkekvd"/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eastAsia="Times New Roman" w:hAnsi="Abadi"/>
          <w:color w:val="000000" w:themeColor="text1"/>
          <w:sz w:val="28"/>
          <w:szCs w:val="28"/>
        </w:rPr>
        <w:t>Per mantenere un finto equilibrio, i membri adottano ruoli rigidi:</w:t>
      </w:r>
      <w:r w:rsidRPr="00E37CF9">
        <w:rPr>
          <w:rStyle w:val="vkekvd"/>
          <w:rFonts w:ascii="Abadi" w:eastAsia="Times New Roman" w:hAnsi="Abadi"/>
          <w:color w:val="000000" w:themeColor="text1"/>
          <w:sz w:val="28"/>
          <w:szCs w:val="28"/>
        </w:rPr>
        <w:t> </w:t>
      </w:r>
    </w:p>
    <w:p w14:paraId="691575C4" w14:textId="79B1BD09" w:rsidR="00CD5122" w:rsidRPr="00E37CF9" w:rsidRDefault="00CD5122" w:rsidP="00E37CF9">
      <w:pPr>
        <w:spacing w:line="360" w:lineRule="auto"/>
        <w:rPr>
          <w:rFonts w:ascii="Abadi" w:hAnsi="Abadi"/>
          <w:color w:val="000000" w:themeColor="text1"/>
          <w:sz w:val="28"/>
          <w:szCs w:val="28"/>
        </w:rPr>
      </w:pPr>
    </w:p>
    <w:p w14:paraId="7753C547" w14:textId="77777777" w:rsidR="00CD5122" w:rsidRPr="00E37CF9" w:rsidRDefault="00CD5122" w:rsidP="00E37CF9">
      <w:pPr>
        <w:numPr>
          <w:ilvl w:val="0"/>
          <w:numId w:val="2"/>
        </w:numPr>
        <w:spacing w:after="18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E37CF9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Il Capro Espiatorio (</w:t>
      </w:r>
      <w:proofErr w:type="spellStart"/>
      <w:r w:rsidRPr="00E37CF9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Scapegoat</w:t>
      </w:r>
      <w:proofErr w:type="spellEnd"/>
      <w:r w:rsidRPr="00E37CF9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):</w:t>
      </w:r>
      <w:r w:rsidRPr="00E37CF9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Il figlio che porta la colpa dei disagi familiari, focalizzando su di sé le tensioni.</w:t>
      </w:r>
    </w:p>
    <w:p w14:paraId="63C43644" w14:textId="77777777" w:rsidR="00CD5122" w:rsidRPr="00E37CF9" w:rsidRDefault="00CD5122" w:rsidP="00E37CF9">
      <w:pPr>
        <w:numPr>
          <w:ilvl w:val="0"/>
          <w:numId w:val="2"/>
        </w:numPr>
        <w:spacing w:after="18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E37CF9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L'Eroe (Hero):</w:t>
      </w:r>
      <w:r w:rsidRPr="00E37CF9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Il bambino "perfetto" che cerca di coprire la disfunzionalità eccellendo per dare un'immagine di normalità.</w:t>
      </w:r>
    </w:p>
    <w:p w14:paraId="7962CA1B" w14:textId="77777777" w:rsidR="00CD5122" w:rsidRPr="00E37CF9" w:rsidRDefault="00CD5122" w:rsidP="00E37CF9">
      <w:pPr>
        <w:numPr>
          <w:ilvl w:val="0"/>
          <w:numId w:val="2"/>
        </w:numPr>
        <w:spacing w:after="18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E37CF9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 xml:space="preserve">Il Figlio </w:t>
      </w:r>
      <w:proofErr w:type="spellStart"/>
      <w:r w:rsidRPr="00E37CF9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Parentificato</w:t>
      </w:r>
      <w:proofErr w:type="spellEnd"/>
      <w:r w:rsidRPr="00E37CF9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 xml:space="preserve"> (</w:t>
      </w:r>
      <w:proofErr w:type="spellStart"/>
      <w:r w:rsidRPr="00E37CF9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Caretaker</w:t>
      </w:r>
      <w:proofErr w:type="spellEnd"/>
      <w:r w:rsidRPr="00E37CF9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/</w:t>
      </w:r>
      <w:proofErr w:type="spellStart"/>
      <w:r w:rsidRPr="00E37CF9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Enabler</w:t>
      </w:r>
      <w:proofErr w:type="spellEnd"/>
      <w:r w:rsidRPr="00E37CF9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):</w:t>
      </w:r>
      <w:r w:rsidRPr="00E37CF9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Il figlio che si assume responsabilità genitoriali (inversione dei ruoli) accudendo i genitori emotivamente o praticamente.</w:t>
      </w:r>
    </w:p>
    <w:p w14:paraId="5DF0743A" w14:textId="77777777" w:rsidR="00CD5122" w:rsidRPr="00E37CF9" w:rsidRDefault="00CD5122" w:rsidP="00E37CF9">
      <w:pPr>
        <w:numPr>
          <w:ilvl w:val="0"/>
          <w:numId w:val="2"/>
        </w:numPr>
        <w:spacing w:after="18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E37CF9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Il Figlio Invisibile (Lost Child):</w:t>
      </w:r>
      <w:r w:rsidRPr="00E37CF9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Chi si isola per evitare di subire l'impatto dei conflitti.</w:t>
      </w:r>
    </w:p>
    <w:p w14:paraId="6CA7D006" w14:textId="77777777" w:rsidR="00CD5122" w:rsidRPr="00E37CF9" w:rsidRDefault="00CD5122" w:rsidP="00E37CF9">
      <w:pPr>
        <w:numPr>
          <w:ilvl w:val="0"/>
          <w:numId w:val="2"/>
        </w:numPr>
        <w:spacing w:after="180" w:line="360" w:lineRule="auto"/>
        <w:rPr>
          <w:rStyle w:val="vkekvd"/>
          <w:rFonts w:ascii="Abadi" w:hAnsi="Abadi"/>
          <w:color w:val="000000" w:themeColor="text1"/>
          <w:sz w:val="28"/>
          <w:szCs w:val="28"/>
        </w:rPr>
      </w:pPr>
      <w:r w:rsidRPr="00E37CF9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La Mascotte (</w:t>
      </w:r>
      <w:proofErr w:type="spellStart"/>
      <w:r w:rsidRPr="00E37CF9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Mascot</w:t>
      </w:r>
      <w:proofErr w:type="spellEnd"/>
      <w:r w:rsidRPr="00E37CF9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):</w:t>
      </w:r>
      <w:r w:rsidRPr="00E37CF9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Chi usa l'umorismo per disinnescare le tensioni.</w:t>
      </w:r>
      <w:r w:rsidRPr="00E37CF9">
        <w:rPr>
          <w:rStyle w:val="vkekvd"/>
          <w:rFonts w:ascii="Abadi" w:eastAsia="Times New Roman" w:hAnsi="Abadi"/>
          <w:color w:val="000000" w:themeColor="text1"/>
          <w:sz w:val="28"/>
          <w:szCs w:val="28"/>
        </w:rPr>
        <w:t> </w:t>
      </w:r>
    </w:p>
    <w:p w14:paraId="7CE47927" w14:textId="595385ED" w:rsidR="00CD5122" w:rsidRPr="00E37CF9" w:rsidRDefault="00CD5122" w:rsidP="00E37CF9">
      <w:pPr>
        <w:spacing w:after="180" w:line="360" w:lineRule="auto"/>
        <w:ind w:left="720"/>
        <w:rPr>
          <w:rFonts w:ascii="Abadi" w:hAnsi="Abadi"/>
          <w:color w:val="000000" w:themeColor="text1"/>
          <w:sz w:val="28"/>
          <w:szCs w:val="28"/>
        </w:rPr>
      </w:pPr>
    </w:p>
    <w:p w14:paraId="4E9D2885" w14:textId="77777777" w:rsidR="00840001" w:rsidRDefault="00840001" w:rsidP="00E37CF9">
      <w:pPr>
        <w:spacing w:after="0" w:line="360" w:lineRule="auto"/>
        <w:rPr>
          <w:rFonts w:ascii="Abadi" w:eastAsia="Times New Roman" w:hAnsi="Abadi"/>
          <w:b/>
          <w:bCs/>
          <w:color w:val="000000" w:themeColor="text1"/>
          <w:sz w:val="28"/>
          <w:szCs w:val="28"/>
        </w:rPr>
      </w:pPr>
    </w:p>
    <w:p w14:paraId="6C63F705" w14:textId="77777777" w:rsidR="00840001" w:rsidRDefault="00840001" w:rsidP="00E37CF9">
      <w:pPr>
        <w:spacing w:after="0" w:line="360" w:lineRule="auto"/>
        <w:rPr>
          <w:rFonts w:ascii="Abadi" w:eastAsia="Times New Roman" w:hAnsi="Abadi"/>
          <w:b/>
          <w:bCs/>
          <w:color w:val="000000" w:themeColor="text1"/>
          <w:sz w:val="28"/>
          <w:szCs w:val="28"/>
        </w:rPr>
      </w:pPr>
    </w:p>
    <w:p w14:paraId="6408BA7D" w14:textId="7E285579" w:rsidR="00CD5122" w:rsidRPr="00E37CF9" w:rsidRDefault="00CD5122" w:rsidP="00E37CF9">
      <w:pPr>
        <w:spacing w:after="0" w:line="360" w:lineRule="auto"/>
        <w:rPr>
          <w:rFonts w:ascii="Abadi" w:eastAsia="Times New Roman" w:hAnsi="Abadi"/>
          <w:b/>
          <w:bCs/>
          <w:color w:val="000000" w:themeColor="text1"/>
          <w:sz w:val="28"/>
          <w:szCs w:val="28"/>
        </w:rPr>
      </w:pPr>
      <w:r w:rsidRPr="00E37CF9">
        <w:rPr>
          <w:rFonts w:ascii="Abadi" w:eastAsia="Times New Roman" w:hAnsi="Abadi"/>
          <w:b/>
          <w:bCs/>
          <w:color w:val="000000" w:themeColor="text1"/>
          <w:sz w:val="28"/>
          <w:szCs w:val="28"/>
        </w:rPr>
        <w:lastRenderedPageBreak/>
        <w:t>3. Principali Disfunzioni Relazionali</w:t>
      </w:r>
    </w:p>
    <w:p w14:paraId="3DE727D9" w14:textId="77777777" w:rsidR="00CD5122" w:rsidRPr="00E37CF9" w:rsidRDefault="00CD5122" w:rsidP="00E37CF9">
      <w:pPr>
        <w:numPr>
          <w:ilvl w:val="0"/>
          <w:numId w:val="3"/>
        </w:numPr>
        <w:spacing w:after="18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E37CF9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Intrecciamento e confini deboli:</w:t>
      </w:r>
      <w:r w:rsidRPr="00E37CF9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Mancanza di distinzione tra i membri, dove i genitori si intromettono eccessivamente o sono emotivamente distanti.</w:t>
      </w:r>
    </w:p>
    <w:p w14:paraId="67F092E3" w14:textId="77777777" w:rsidR="00CD5122" w:rsidRPr="00E37CF9" w:rsidRDefault="00CD5122" w:rsidP="00E37CF9">
      <w:pPr>
        <w:numPr>
          <w:ilvl w:val="0"/>
          <w:numId w:val="3"/>
        </w:numPr>
        <w:spacing w:after="18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E37CF9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Triangolazione:</w:t>
      </w:r>
      <w:r w:rsidRPr="00E37CF9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Quando due membri in conflitto ne coinvolgono un terzo (spesso un figlio) per ridurre la propria ansia, scaricandola su di lui.</w:t>
      </w:r>
    </w:p>
    <w:p w14:paraId="133FED41" w14:textId="77777777" w:rsidR="00CD5122" w:rsidRPr="00E37CF9" w:rsidRDefault="00CD5122" w:rsidP="00E37CF9">
      <w:pPr>
        <w:numPr>
          <w:ilvl w:val="0"/>
          <w:numId w:val="3"/>
        </w:numPr>
        <w:spacing w:after="18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E37CF9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Amore condizionato:</w:t>
      </w:r>
      <w:r w:rsidRPr="00E37CF9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L'affetto è dato solo in base all'obbedienza o ai risultati, generando nei figli un senso di inadeguatezza.</w:t>
      </w:r>
    </w:p>
    <w:p w14:paraId="77FEDA2E" w14:textId="72FD2008" w:rsidR="0039634E" w:rsidRPr="00E37CF9" w:rsidRDefault="00CD5122" w:rsidP="00E37CF9">
      <w:pPr>
        <w:numPr>
          <w:ilvl w:val="0"/>
          <w:numId w:val="3"/>
        </w:numPr>
        <w:spacing w:after="18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E37CF9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Invalidazione emotiva:</w:t>
      </w:r>
      <w:r w:rsidRPr="00E37CF9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I sentimenti del bambino vengono ignorati, minimizzati o ridicolizzati.</w:t>
      </w:r>
      <w:r w:rsidRPr="00E37CF9">
        <w:rPr>
          <w:rStyle w:val="vkekvd"/>
          <w:rFonts w:ascii="Abadi" w:eastAsia="Times New Roman" w:hAnsi="Abadi"/>
          <w:color w:val="000000" w:themeColor="text1"/>
          <w:sz w:val="28"/>
          <w:szCs w:val="28"/>
        </w:rPr>
        <w:t> </w:t>
      </w:r>
      <w:r w:rsidR="00E37CF9" w:rsidRPr="00E37CF9">
        <w:rPr>
          <w:rFonts w:ascii="Abadi" w:eastAsia="Times New Roman" w:hAnsi="Abadi"/>
          <w:color w:val="000000" w:themeColor="text1"/>
          <w:sz w:val="28"/>
          <w:szCs w:val="28"/>
        </w:rPr>
        <w:t xml:space="preserve"> </w:t>
      </w:r>
    </w:p>
    <w:p w14:paraId="0A2B123F" w14:textId="4343B981" w:rsidR="00C678B8" w:rsidRDefault="00FE38BC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>
        <w:rPr>
          <w:rFonts w:ascii="Abadi" w:hAnsi="Abadi"/>
          <w:color w:val="000000" w:themeColor="text1"/>
          <w:sz w:val="28"/>
          <w:szCs w:val="28"/>
        </w:rPr>
        <w:t>Uno dei miti familiari più problematic</w:t>
      </w:r>
      <w:r w:rsidR="00532DC0">
        <w:rPr>
          <w:rFonts w:ascii="Abadi" w:hAnsi="Abadi"/>
          <w:color w:val="000000" w:themeColor="text1"/>
          <w:sz w:val="28"/>
          <w:szCs w:val="28"/>
        </w:rPr>
        <w:t xml:space="preserve">i è quello della famiglia unita e armoniosa, che potrebbe richiedere una disperata </w:t>
      </w:r>
      <w:r w:rsidR="00F01F67">
        <w:rPr>
          <w:rFonts w:ascii="Abadi" w:hAnsi="Abadi"/>
          <w:color w:val="000000" w:themeColor="text1"/>
          <w:sz w:val="28"/>
          <w:szCs w:val="28"/>
        </w:rPr>
        <w:t xml:space="preserve">negazione di tutti i dissensi e delle divisioni all’ interno </w:t>
      </w:r>
      <w:r w:rsidR="00EC4F06">
        <w:rPr>
          <w:rFonts w:ascii="Abadi" w:hAnsi="Abadi"/>
          <w:color w:val="000000" w:themeColor="text1"/>
          <w:sz w:val="28"/>
          <w:szCs w:val="28"/>
        </w:rPr>
        <w:t>dell’ unità familiare.</w:t>
      </w:r>
    </w:p>
    <w:p w14:paraId="1159F9FE" w14:textId="22ACF94C" w:rsidR="00EC4F06" w:rsidRDefault="00EC4F06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>
        <w:rPr>
          <w:rFonts w:ascii="Abadi" w:hAnsi="Abadi"/>
          <w:color w:val="000000" w:themeColor="text1"/>
          <w:sz w:val="28"/>
          <w:szCs w:val="28"/>
        </w:rPr>
        <w:t>Siamo tutti tranquilli</w:t>
      </w:r>
      <w:r w:rsidR="00B460DF">
        <w:rPr>
          <w:rFonts w:ascii="Abadi" w:hAnsi="Abadi"/>
          <w:color w:val="000000" w:themeColor="text1"/>
          <w:sz w:val="28"/>
          <w:szCs w:val="28"/>
        </w:rPr>
        <w:t>.</w:t>
      </w:r>
      <w:r w:rsidR="00F24B01">
        <w:rPr>
          <w:rFonts w:ascii="Abadi" w:hAnsi="Abadi"/>
          <w:color w:val="000000" w:themeColor="text1"/>
          <w:sz w:val="28"/>
          <w:szCs w:val="28"/>
        </w:rPr>
        <w:t xml:space="preserve"> </w:t>
      </w:r>
      <w:r w:rsidR="00B460DF">
        <w:rPr>
          <w:rFonts w:ascii="Abadi" w:hAnsi="Abadi"/>
          <w:color w:val="000000" w:themeColor="text1"/>
          <w:sz w:val="28"/>
          <w:szCs w:val="28"/>
        </w:rPr>
        <w:t>M</w:t>
      </w:r>
      <w:r w:rsidR="00F24B01">
        <w:rPr>
          <w:rFonts w:ascii="Abadi" w:hAnsi="Abadi"/>
          <w:color w:val="000000" w:themeColor="text1"/>
          <w:sz w:val="28"/>
          <w:szCs w:val="28"/>
        </w:rPr>
        <w:t>i piace la tranquillità anche se dovessi uccidere qualcuno per ottenerla</w:t>
      </w:r>
      <w:r w:rsidR="00B460DF">
        <w:rPr>
          <w:rFonts w:ascii="Abadi" w:hAnsi="Abadi"/>
          <w:color w:val="000000" w:themeColor="text1"/>
          <w:sz w:val="28"/>
          <w:szCs w:val="28"/>
        </w:rPr>
        <w:t>.</w:t>
      </w:r>
      <w:r w:rsidR="00F24B01">
        <w:rPr>
          <w:rFonts w:ascii="Abadi" w:hAnsi="Abadi"/>
          <w:color w:val="000000" w:themeColor="text1"/>
          <w:sz w:val="28"/>
          <w:szCs w:val="28"/>
        </w:rPr>
        <w:t xml:space="preserve"> </w:t>
      </w:r>
      <w:r w:rsidR="00B460DF">
        <w:rPr>
          <w:rFonts w:ascii="Abadi" w:hAnsi="Abadi"/>
          <w:color w:val="000000" w:themeColor="text1"/>
          <w:sz w:val="28"/>
          <w:szCs w:val="28"/>
        </w:rPr>
        <w:t>S</w:t>
      </w:r>
      <w:r w:rsidR="00F24B01">
        <w:rPr>
          <w:rFonts w:ascii="Abadi" w:hAnsi="Abadi"/>
          <w:color w:val="000000" w:themeColor="text1"/>
          <w:sz w:val="28"/>
          <w:szCs w:val="28"/>
        </w:rPr>
        <w:t>arebbe stato difficile avere un bambino più normale e felice</w:t>
      </w:r>
      <w:r w:rsidR="00B460DF">
        <w:rPr>
          <w:rFonts w:ascii="Abadi" w:hAnsi="Abadi"/>
          <w:color w:val="000000" w:themeColor="text1"/>
          <w:sz w:val="28"/>
          <w:szCs w:val="28"/>
        </w:rPr>
        <w:t>. S</w:t>
      </w:r>
      <w:r w:rsidR="00DB6ACC">
        <w:rPr>
          <w:rFonts w:ascii="Abadi" w:hAnsi="Abadi"/>
          <w:color w:val="000000" w:themeColor="text1"/>
          <w:sz w:val="28"/>
          <w:szCs w:val="28"/>
        </w:rPr>
        <w:t>ono stata soddisfatta del mio bambino</w:t>
      </w:r>
      <w:r w:rsidR="00B460DF">
        <w:rPr>
          <w:rFonts w:ascii="Abadi" w:hAnsi="Abadi"/>
          <w:color w:val="000000" w:themeColor="text1"/>
          <w:sz w:val="28"/>
          <w:szCs w:val="28"/>
        </w:rPr>
        <w:t>,</w:t>
      </w:r>
      <w:r w:rsidR="00DB6ACC">
        <w:rPr>
          <w:rFonts w:ascii="Abadi" w:hAnsi="Abadi"/>
          <w:color w:val="000000" w:themeColor="text1"/>
          <w:sz w:val="28"/>
          <w:szCs w:val="28"/>
        </w:rPr>
        <w:t xml:space="preserve"> sono stata soddisfatta di mio marito sono stata soddisfatta della mia vita</w:t>
      </w:r>
      <w:r w:rsidR="00B460DF">
        <w:rPr>
          <w:rFonts w:ascii="Abadi" w:hAnsi="Abadi"/>
          <w:color w:val="000000" w:themeColor="text1"/>
          <w:sz w:val="28"/>
          <w:szCs w:val="28"/>
        </w:rPr>
        <w:t xml:space="preserve">, </w:t>
      </w:r>
      <w:r w:rsidR="00DB6ACC">
        <w:rPr>
          <w:rFonts w:ascii="Abadi" w:hAnsi="Abadi"/>
          <w:color w:val="000000" w:themeColor="text1"/>
          <w:sz w:val="28"/>
          <w:szCs w:val="28"/>
        </w:rPr>
        <w:t>sono sempre stata soddisfatta</w:t>
      </w:r>
      <w:r w:rsidR="00B460DF">
        <w:rPr>
          <w:rFonts w:ascii="Abadi" w:hAnsi="Abadi"/>
          <w:color w:val="000000" w:themeColor="text1"/>
          <w:sz w:val="28"/>
          <w:szCs w:val="28"/>
        </w:rPr>
        <w:t>.</w:t>
      </w:r>
      <w:r w:rsidR="00DB6ACC">
        <w:rPr>
          <w:rFonts w:ascii="Abadi" w:hAnsi="Abadi"/>
          <w:color w:val="000000" w:themeColor="text1"/>
          <w:sz w:val="28"/>
          <w:szCs w:val="28"/>
        </w:rPr>
        <w:t xml:space="preserve"> </w:t>
      </w:r>
      <w:r w:rsidR="00B460DF">
        <w:rPr>
          <w:rFonts w:ascii="Abadi" w:hAnsi="Abadi"/>
          <w:color w:val="000000" w:themeColor="text1"/>
          <w:sz w:val="28"/>
          <w:szCs w:val="28"/>
        </w:rPr>
        <w:t>A</w:t>
      </w:r>
      <w:r w:rsidR="00DB6ACC">
        <w:rPr>
          <w:rFonts w:ascii="Abadi" w:hAnsi="Abadi"/>
          <w:color w:val="000000" w:themeColor="text1"/>
          <w:sz w:val="28"/>
          <w:szCs w:val="28"/>
        </w:rPr>
        <w:t>bbiamo avuto 25 anni di felicità come sposi e come genitori. Vi domanderete chi dovette uccidere per avere la tranquillità.</w:t>
      </w:r>
    </w:p>
    <w:p w14:paraId="0E8B4800" w14:textId="77777777" w:rsidR="00DD561C" w:rsidRDefault="00DD561C" w:rsidP="00DD561C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Roboto" w:eastAsia="Times New Roman" w:hAnsi="Roboto"/>
          <w:color w:val="0A0A0A"/>
          <w:kern w:val="0"/>
          <w14:ligatures w14:val="none"/>
        </w:rPr>
      </w:pPr>
      <w:r>
        <w:rPr>
          <w:rStyle w:val="Enfasigrassetto"/>
          <w:rFonts w:ascii="Roboto" w:eastAsia="Times New Roman" w:hAnsi="Roboto"/>
          <w:color w:val="0A0A0A"/>
        </w:rPr>
        <w:t>Segreti e menzogne:</w:t>
      </w:r>
      <w:r>
        <w:rPr>
          <w:rStyle w:val="t286pc"/>
          <w:rFonts w:ascii="Roboto" w:eastAsia="Times New Roman" w:hAnsi="Roboto"/>
          <w:color w:val="0A0A0A"/>
        </w:rPr>
        <w:t> Spesso presenti, come nel caso di genitori che negano i problemi o impongono una falsa facciata di perfezione.</w:t>
      </w:r>
    </w:p>
    <w:p w14:paraId="1055E658" w14:textId="77777777" w:rsidR="00DD561C" w:rsidRDefault="00DD561C" w:rsidP="00DD561C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Roboto" w:eastAsia="Times New Roman" w:hAnsi="Roboto"/>
          <w:color w:val="0A0A0A"/>
        </w:rPr>
      </w:pPr>
      <w:r>
        <w:rPr>
          <w:rStyle w:val="Enfasigrassetto"/>
          <w:rFonts w:ascii="Roboto" w:eastAsia="Times New Roman" w:hAnsi="Roboto"/>
          <w:color w:val="0A0A0A"/>
        </w:rPr>
        <w:t>Ruoli rigidi e confini confusi:</w:t>
      </w:r>
      <w:r>
        <w:rPr>
          <w:rStyle w:val="t286pc"/>
          <w:rFonts w:ascii="Roboto" w:eastAsia="Times New Roman" w:hAnsi="Roboto"/>
          <w:color w:val="0A0A0A"/>
        </w:rPr>
        <w:t> Genitori che invadono la privacy o, al contrario, trascurano i figli, portando a una precoce necessità di sopravvivenza.</w:t>
      </w:r>
    </w:p>
    <w:p w14:paraId="4A72763D" w14:textId="77777777" w:rsidR="00DD561C" w:rsidRDefault="00DD561C" w:rsidP="00DD561C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Roboto" w:eastAsia="Times New Roman" w:hAnsi="Roboto"/>
          <w:color w:val="0A0A0A"/>
        </w:rPr>
      </w:pPr>
      <w:r>
        <w:rPr>
          <w:rStyle w:val="Enfasigrassetto"/>
          <w:rFonts w:ascii="Roboto" w:eastAsia="Times New Roman" w:hAnsi="Roboto"/>
          <w:color w:val="0A0A0A"/>
        </w:rPr>
        <w:t>Comunicazione disfunzionale:</w:t>
      </w:r>
      <w:r>
        <w:rPr>
          <w:rStyle w:val="t286pc"/>
          <w:rFonts w:ascii="Roboto" w:eastAsia="Times New Roman" w:hAnsi="Roboto"/>
          <w:color w:val="0A0A0A"/>
        </w:rPr>
        <w:t> Incapacità di gestire i conflitti, con esplosioni di rabbia o ricorso alla manipolazione emotiva e al </w:t>
      </w:r>
      <w:proofErr w:type="spellStart"/>
      <w:r>
        <w:rPr>
          <w:rStyle w:val="Enfasicorsivo"/>
          <w:rFonts w:ascii="Roboto" w:eastAsia="Times New Roman" w:hAnsi="Roboto"/>
          <w:color w:val="0A0A0A"/>
        </w:rPr>
        <w:t>gaslighting</w:t>
      </w:r>
      <w:proofErr w:type="spellEnd"/>
      <w:r>
        <w:rPr>
          <w:rStyle w:val="t286pc"/>
          <w:rFonts w:ascii="Roboto" w:eastAsia="Times New Roman" w:hAnsi="Roboto"/>
          <w:color w:val="0A0A0A"/>
        </w:rPr>
        <w:t>.</w:t>
      </w:r>
    </w:p>
    <w:p w14:paraId="242EEBD0" w14:textId="77777777" w:rsidR="00DD561C" w:rsidRDefault="00DD561C" w:rsidP="00DD561C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Roboto" w:eastAsia="Times New Roman" w:hAnsi="Roboto"/>
          <w:color w:val="0A0A0A"/>
        </w:rPr>
      </w:pPr>
      <w:r>
        <w:rPr>
          <w:rStyle w:val="Enfasigrassetto"/>
          <w:rFonts w:ascii="Roboto" w:eastAsia="Times New Roman" w:hAnsi="Roboto"/>
          <w:color w:val="0A0A0A"/>
        </w:rPr>
        <w:t>Impatto psicologico:</w:t>
      </w:r>
      <w:r>
        <w:rPr>
          <w:rStyle w:val="t286pc"/>
          <w:rFonts w:ascii="Roboto" w:eastAsia="Times New Roman" w:hAnsi="Roboto"/>
          <w:color w:val="0A0A0A"/>
        </w:rPr>
        <w:t> Le storie evidenziano come queste dinamiche possano causare ansia, depressione e disturbi della personalità nei figli.</w:t>
      </w:r>
      <w:r>
        <w:rPr>
          <w:rStyle w:val="vkekvd"/>
          <w:rFonts w:ascii="Roboto" w:eastAsia="Times New Roman" w:hAnsi="Roboto"/>
          <w:color w:val="0A0A0A"/>
        </w:rPr>
        <w:t> </w:t>
      </w:r>
    </w:p>
    <w:p w14:paraId="37194263" w14:textId="77777777" w:rsidR="00DD561C" w:rsidRDefault="00DD561C">
      <w:pPr>
        <w:shd w:val="clear" w:color="auto" w:fill="FFFFFF"/>
        <w:spacing w:after="0" w:line="360" w:lineRule="atLeast"/>
        <w:rPr>
          <w:rStyle w:val="vkekvd"/>
        </w:rPr>
      </w:pPr>
      <w:r>
        <w:rPr>
          <w:rFonts w:ascii="Roboto" w:eastAsia="Times New Roman" w:hAnsi="Roboto"/>
          <w:color w:val="0A0A0A"/>
        </w:rPr>
        <w:t>Questi racconti spesso ruotano attorno alla rottura del mito della "famiglia del Mulino Bianco", mostrando la realtà cruda di relazioni tossiche.</w:t>
      </w:r>
      <w:r>
        <w:rPr>
          <w:rStyle w:val="vkekvd"/>
          <w:rFonts w:ascii="Roboto" w:eastAsia="Times New Roman" w:hAnsi="Roboto"/>
          <w:color w:val="0A0A0A"/>
        </w:rPr>
        <w:t> </w:t>
      </w:r>
    </w:p>
    <w:p w14:paraId="070519FD" w14:textId="034C59DF" w:rsidR="0039634E" w:rsidRPr="00E37CF9" w:rsidRDefault="008B563A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>
        <w:rPr>
          <w:rFonts w:ascii="Abadi" w:hAnsi="Abadi"/>
          <w:color w:val="000000" w:themeColor="text1"/>
          <w:sz w:val="28"/>
          <w:szCs w:val="28"/>
        </w:rPr>
        <w:lastRenderedPageBreak/>
        <w:t>N</w:t>
      </w:r>
      <w:r w:rsidR="0039634E" w:rsidRPr="00E37CF9">
        <w:rPr>
          <w:rFonts w:ascii="Abadi" w:hAnsi="Abadi"/>
          <w:color w:val="000000" w:themeColor="text1"/>
          <w:sz w:val="28"/>
          <w:szCs w:val="28"/>
        </w:rPr>
        <w:t>ata come “</w:t>
      </w:r>
      <w:r w:rsidR="0039634E"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cura della parola</w:t>
      </w:r>
      <w:r w:rsidR="0039634E" w:rsidRPr="00E37CF9">
        <w:rPr>
          <w:rFonts w:ascii="Abadi" w:hAnsi="Abadi"/>
          <w:color w:val="000000" w:themeColor="text1"/>
          <w:sz w:val="28"/>
          <w:szCs w:val="28"/>
        </w:rPr>
        <w:t xml:space="preserve">” (S. Freud) all’interno di una relazione a due, analista e paziente adulto, la Psicoanalisi ha introdotto già da tempo variazioni di </w:t>
      </w:r>
      <w:proofErr w:type="spellStart"/>
      <w:r w:rsidR="0039634E" w:rsidRPr="00E37CF9">
        <w:rPr>
          <w:rFonts w:ascii="Abadi" w:hAnsi="Abadi"/>
          <w:color w:val="000000" w:themeColor="text1"/>
          <w:sz w:val="28"/>
          <w:szCs w:val="28"/>
        </w:rPr>
        <w:t>setting</w:t>
      </w:r>
      <w:proofErr w:type="spellEnd"/>
      <w:r w:rsidR="0039634E" w:rsidRPr="00E37CF9">
        <w:rPr>
          <w:rFonts w:ascii="Abadi" w:hAnsi="Abadi"/>
          <w:color w:val="000000" w:themeColor="text1"/>
          <w:sz w:val="28"/>
          <w:szCs w:val="28"/>
        </w:rPr>
        <w:t xml:space="preserve"> importanti. L’avvenuto sdoganamento di una “psicoanalisi fuori divano</w:t>
      </w:r>
      <w:r w:rsidR="0039634E"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”, </w:t>
      </w:r>
      <w:r w:rsidR="0039634E" w:rsidRPr="00E37CF9">
        <w:rPr>
          <w:rFonts w:ascii="Abadi" w:hAnsi="Abadi"/>
          <w:color w:val="000000" w:themeColor="text1"/>
          <w:sz w:val="28"/>
          <w:szCs w:val="28"/>
        </w:rPr>
        <w:t>adeguata a bambini, adolescenti e gruppi</w:t>
      </w:r>
      <w:r w:rsidR="0039634E"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, </w:t>
      </w:r>
      <w:r w:rsidR="0039634E" w:rsidRPr="00E37CF9">
        <w:rPr>
          <w:rFonts w:ascii="Abadi" w:hAnsi="Abadi"/>
          <w:color w:val="000000" w:themeColor="text1"/>
          <w:sz w:val="28"/>
          <w:szCs w:val="28"/>
        </w:rPr>
        <w:t>ha successivamente permesso alla ricerca psicoanalitica, attraverso </w:t>
      </w:r>
      <w:r w:rsidR="0039634E"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dispositivi</w:t>
      </w:r>
      <w:r w:rsidR="0039634E" w:rsidRPr="00E37CF9">
        <w:rPr>
          <w:rFonts w:ascii="Abadi" w:hAnsi="Abadi"/>
          <w:color w:val="000000" w:themeColor="text1"/>
          <w:sz w:val="28"/>
          <w:szCs w:val="28"/>
        </w:rPr>
        <w:t xml:space="preserve"> specifici ed adattamenti del </w:t>
      </w:r>
      <w:proofErr w:type="spellStart"/>
      <w:r w:rsidR="0039634E" w:rsidRPr="00E37CF9">
        <w:rPr>
          <w:rFonts w:ascii="Abadi" w:hAnsi="Abadi"/>
          <w:color w:val="000000" w:themeColor="text1"/>
          <w:sz w:val="28"/>
          <w:szCs w:val="28"/>
        </w:rPr>
        <w:t>setting</w:t>
      </w:r>
      <w:proofErr w:type="spellEnd"/>
      <w:r w:rsidR="0039634E" w:rsidRPr="00E37CF9">
        <w:rPr>
          <w:rFonts w:ascii="Abadi" w:hAnsi="Abadi"/>
          <w:color w:val="000000" w:themeColor="text1"/>
          <w:sz w:val="28"/>
          <w:szCs w:val="28"/>
        </w:rPr>
        <w:t xml:space="preserve"> e della tecnica, di estendere la cura  a coppie e famiglie che si configurano come organismi complessi multidimensionali, con una loro identità trasmessa intergenerazionalmente, dominate da miti familiari che veicolano una parte della storia insieme a codici precisi per i singoli membri (Nicolò, 1990). In quanto sistema interiorizzato di relazioni, la famiglia funziona come anche un’organizzazione educativa (Meltzer,1983). Difese transpersonali e difese individuali vengono attivate rispetto ai piani fantasmatici e </w:t>
      </w:r>
      <w:proofErr w:type="spellStart"/>
      <w:r w:rsidR="0039634E" w:rsidRPr="00E37CF9">
        <w:rPr>
          <w:rFonts w:ascii="Abadi" w:hAnsi="Abadi"/>
          <w:color w:val="000000" w:themeColor="text1"/>
          <w:sz w:val="28"/>
          <w:szCs w:val="28"/>
        </w:rPr>
        <w:t>interfantasmatici</w:t>
      </w:r>
      <w:proofErr w:type="spellEnd"/>
      <w:r w:rsidR="0039634E" w:rsidRPr="00E37CF9">
        <w:rPr>
          <w:rFonts w:ascii="Abadi" w:hAnsi="Abadi"/>
          <w:color w:val="000000" w:themeColor="text1"/>
          <w:sz w:val="28"/>
          <w:szCs w:val="28"/>
        </w:rPr>
        <w:t xml:space="preserve"> presenti. Il focus del lavoro con le famiglie e le coppie si colloca sempre tra l’intrapsichico e l’interpersonale.</w:t>
      </w:r>
    </w:p>
    <w:p w14:paraId="69C2BB60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>Utile sarà dare un breve panorama retrospettivo in grado di descrivere lo sviluppo che la ricerca psicoanalitica ha avuto nel corso dei decenni, e che ha rivelato una silenziosa rivoluzione metapsicologica, che ha potuto legittimare a pieno titolo una Psicoanalisi di Famiglia e di Coppia.  L’estensione del modello psicoanalitico ha, quindi, consentito al lavoro psicoanalitico di illustrare l’esistenza di più luoghi dell’Inconscio che rendono il soggetto un soggetto “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singolare-plurale</w:t>
      </w:r>
      <w:r w:rsidRPr="00E37CF9">
        <w:rPr>
          <w:rFonts w:ascii="Abadi" w:hAnsi="Abadi"/>
          <w:color w:val="000000" w:themeColor="text1"/>
          <w:sz w:val="28"/>
          <w:szCs w:val="28"/>
        </w:rPr>
        <w:t>” (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Kaes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, 2008), proprio in quanto immerso in una rete di legami che consentono di inquadrare la realtà psichica come un processo in costante equilibrio tra lo spazio intrapsichico e quello relazionale. L’ascolto psicoanalitico, esteso a coppie e famiglie ha reso possibile  portare avanti la ricerca, con particolare attenzione a quelle delicate vicende che accompagnano il processo di soggettivazione. Una volta messa a fuoco la dimensione genealogica, è stata sollevata e indagata la questione relativa alla trasmissione psichica tra le generazioni e quindi relativa alle delicate vicende inerenti l’eredità psichica.  Le teorie del campo analitico e dei legami, riproponendo una rilettura del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setting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, hanno aperto a nuove forme d’ascolto dell’inconscio.   La silenziosa rivoluzione metapsicologica e della teoria della tecnica così avvenuta, </w:t>
      </w:r>
      <w:r w:rsidRPr="00E37CF9">
        <w:rPr>
          <w:rFonts w:ascii="Abadi" w:hAnsi="Abadi"/>
          <w:color w:val="000000" w:themeColor="text1"/>
          <w:sz w:val="28"/>
          <w:szCs w:val="28"/>
        </w:rPr>
        <w:lastRenderedPageBreak/>
        <w:t>attraverso una ridefinizione del campo di conoscenza dell’inconscio, ha riconosciuto allo “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spazio specifico della realtà psichica”</w:t>
      </w:r>
      <w:r w:rsidRPr="00E37CF9">
        <w:rPr>
          <w:rFonts w:ascii="Abadi" w:hAnsi="Abadi"/>
          <w:color w:val="000000" w:themeColor="text1"/>
          <w:sz w:val="28"/>
          <w:szCs w:val="28"/>
        </w:rPr>
        <w:t> (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Kaes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>, 2015)la funzione di spazio di strutturazione del soggetto. Lo sguardo psicoanalitico, che così si apre e si allarga spostandosi dal soggetto all’altro, sfonda infatti i tradizionali confini attribuiti alla comune nozione di individuo, mettendo a fuoco “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spettri di identità</w:t>
      </w:r>
      <w:r w:rsidRPr="00E37CF9">
        <w:rPr>
          <w:rFonts w:ascii="Abadi" w:hAnsi="Abadi"/>
          <w:color w:val="000000" w:themeColor="text1"/>
          <w:sz w:val="28"/>
          <w:szCs w:val="28"/>
        </w:rPr>
        <w:t>” (de M’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Uzan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>, 2005), che si appellano a nuove configurazioni dello spazio psichico (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Kaes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, 2008): intrapsichico,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interpsichico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,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transpsichico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>. Siffatta impostazione  ridefinisce il concetto di confine, che si rivelerà mai stabile, piuttosto in grado di oscillare, estendersi e riassorbirsi, annullarsi e ricostruirsi, sfumare aprendosi o irrigidirsi chiudendosi, dando in tal modo centralità al concetto di legame. Proprio il legame sarà in grado di illustrare una modalità di relazione che, attivatasi “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laddove la psiche può estendersi</w:t>
      </w:r>
      <w:r w:rsidRPr="00E37CF9">
        <w:rPr>
          <w:rFonts w:ascii="Abadi" w:hAnsi="Abadi"/>
          <w:color w:val="000000" w:themeColor="text1"/>
          <w:sz w:val="28"/>
          <w:szCs w:val="28"/>
        </w:rPr>
        <w:t>” (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Kaes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>, ibid.), ammetterà che investimenti pulsionali, fantasmi, identificazioni e meccanismi di difesa dei singoli soggetti tenderanno a confluire e mescolarsi. L’area di legame che estende l’esperienza soggettiva al di là dei suoi confini individuali, darà origine, allora, a una modalità di rappresentazione di sé e del mondo in cui è centrale l’alterità.</w:t>
      </w:r>
    </w:p>
    <w:p w14:paraId="6E9B421D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>Con queste premesse sarà evidente come la situazione analitica si presti a diventare “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 xml:space="preserve">macchina </w:t>
      </w:r>
      <w:proofErr w:type="spellStart"/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acchiappafantasmi</w:t>
      </w:r>
      <w:proofErr w:type="spellEnd"/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”,</w:t>
      </w:r>
      <w:hyperlink r:id="rId7" w:anchor="_ftn1" w:history="1">
        <w:r w:rsidRPr="00E37CF9">
          <w:rPr>
            <w:rStyle w:val="Enfasigrassetto"/>
            <w:rFonts w:ascii="Abadi" w:hAnsi="Abadi"/>
            <w:i/>
            <w:iCs/>
            <w:color w:val="000000" w:themeColor="text1"/>
            <w:sz w:val="28"/>
            <w:szCs w:val="28"/>
          </w:rPr>
          <w:t>[1]</w:t>
        </w:r>
      </w:hyperlink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 </w:t>
      </w:r>
      <w:r w:rsidRPr="00E37CF9">
        <w:rPr>
          <w:rFonts w:ascii="Abadi" w:hAnsi="Abadi"/>
          <w:color w:val="000000" w:themeColor="text1"/>
          <w:sz w:val="28"/>
          <w:szCs w:val="28"/>
        </w:rPr>
        <w:t xml:space="preserve">campo di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interfantasmatizzazione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e luogo di passato e di futuro.</w:t>
      </w:r>
    </w:p>
    <w:p w14:paraId="5544567C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>Nel 2000, in Italia, a cura della appena fondata Società di Psicoanalisi di Coppia e Famiglia (PCF) veniva organizzato a Napoli il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Primo Congresso Internazionale</w:t>
      </w:r>
      <w:r w:rsidRPr="00E37CF9">
        <w:rPr>
          <w:rFonts w:ascii="Abadi" w:hAnsi="Abadi"/>
          <w:color w:val="000000" w:themeColor="text1"/>
          <w:sz w:val="28"/>
          <w:szCs w:val="28"/>
        </w:rPr>
        <w:t> che aveva per titolo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Quale psicoanalisi per la coppia? Quale psicoanalisi per la famiglia?</w:t>
      </w:r>
      <w:r w:rsidRPr="00E37CF9">
        <w:rPr>
          <w:rFonts w:ascii="Abadi" w:hAnsi="Abadi"/>
          <w:color w:val="000000" w:themeColor="text1"/>
          <w:sz w:val="28"/>
          <w:szCs w:val="28"/>
        </w:rPr>
        <w:t> L’introduzione ai due volumi che ne ricalcano i titoli, e che ne raccolsero gli atti a cura di Anna Nicolò e Gemma Trapanese, accoglieva un’ampia e accurata disamina retrospettiva da cui si prenderà spunto per far descrivere anche in questa sede la storia di una ricerca che dava vita alla Psicoanalisi di Coppia e Famiglia, in Italia, in Europa e in altre nazioni come l’Argentina e gli USA.</w:t>
      </w:r>
    </w:p>
    <w:p w14:paraId="39B6A7F1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lastRenderedPageBreak/>
        <w:t>Ma non si possono tralasciare i primi ed embrionali riferimenti alla terapia familiare che compaiono già in alcuni scritti di Sigmund Freud (1856-1939) che, nonostante abbia sempre e solo centrato l’asse del lavoro clinico sull’individuo, e mai sulla famiglia e la coppia, fa risalire la pulsione sociale e “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le origini della sua formazione a un cerchio piuttosto ristretto, come quello della famiglia</w:t>
      </w:r>
      <w:r w:rsidRPr="00E37CF9">
        <w:rPr>
          <w:rFonts w:ascii="Abadi" w:hAnsi="Abadi"/>
          <w:color w:val="000000" w:themeColor="text1"/>
          <w:sz w:val="28"/>
          <w:szCs w:val="28"/>
        </w:rPr>
        <w:t>” (1921).  </w:t>
      </w:r>
    </w:p>
    <w:p w14:paraId="2F559AAC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>Anche in “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Un ricordo d’infanzia di Leonardo da Vinci</w:t>
      </w:r>
      <w:r w:rsidRPr="00E37CF9">
        <w:rPr>
          <w:rFonts w:ascii="Abadi" w:hAnsi="Abadi"/>
          <w:color w:val="000000" w:themeColor="text1"/>
          <w:sz w:val="28"/>
          <w:szCs w:val="28"/>
        </w:rPr>
        <w:t>” (1910), Freud riportava all’attenzione la costellazione familiare, ma sul piano teorico, un grande salto epistemologico fu operato con “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Psicoanalisi delle masse e analisi dell’Io</w:t>
      </w:r>
      <w:r w:rsidRPr="00E37CF9">
        <w:rPr>
          <w:rFonts w:ascii="Abadi" w:hAnsi="Abadi"/>
          <w:color w:val="000000" w:themeColor="text1"/>
          <w:sz w:val="28"/>
          <w:szCs w:val="28"/>
        </w:rPr>
        <w:t>” (1921), in cui si ribadiva che  “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nella vita psichica del singolo l’altro è regolarmente presente come modello, come oggetto, come soccorritore, come nemico, e pertanto, in quest’accezione più ampia, ma indiscutibilmente legittima, la psicologia individuale è al tempo stesso, fin dall’inizio, psicologia sociale</w:t>
      </w:r>
      <w:r w:rsidRPr="00E37CF9">
        <w:rPr>
          <w:rFonts w:ascii="Abadi" w:hAnsi="Abadi"/>
          <w:color w:val="000000" w:themeColor="text1"/>
          <w:sz w:val="28"/>
          <w:szCs w:val="28"/>
        </w:rPr>
        <w:t xml:space="preserve">”. Lo sviluppo delle stesse tematiche si possono intanto rintracciare anche in alcuni contemporanei e allievi di Freud. Sia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Federn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che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Ferenczi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misero in risalto la centralità delle relazioni della primissima infanzia madre/bambino e le sue conseguenze nell’adulto.</w:t>
      </w:r>
    </w:p>
    <w:p w14:paraId="021B9553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>Con Melanie Klein e Anna Freud la psicoanalisi del bambino e della relazione madre-bambino, intanto, cresce e si evolve. Si vanno affermando prime teorizzazioni sulla coppia e sulla genitorialità (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S.Ruszczynsky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, Fisher,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S.Box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, B.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Copley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, J. Magagna, G. Polacco, R.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Britton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>), alle quali il successivo sviluppo della Psicoanalisi di coppia e famiglia avrebbe attinto. In particolare, il meccanismo di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identificazione proiettiva</w:t>
      </w:r>
      <w:r w:rsidRPr="00E37CF9">
        <w:rPr>
          <w:rFonts w:ascii="Abadi" w:hAnsi="Abadi"/>
          <w:color w:val="000000" w:themeColor="text1"/>
          <w:sz w:val="28"/>
          <w:szCs w:val="28"/>
        </w:rPr>
        <w:t>, particolarmente all’opera all’interno delle famiglie, può considerarsi una sorta di ponte concettuale tra la psicologia individuale e quella interpersonale. </w:t>
      </w:r>
    </w:p>
    <w:p w14:paraId="773C46A6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>Il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IX Congresso Internazionale di Psicoanalisi</w:t>
      </w:r>
      <w:r w:rsidRPr="00E37CF9">
        <w:rPr>
          <w:rFonts w:ascii="Abadi" w:hAnsi="Abadi"/>
          <w:color w:val="000000" w:themeColor="text1"/>
          <w:sz w:val="28"/>
          <w:szCs w:val="28"/>
        </w:rPr>
        <w:t xml:space="preserve"> del 1936, tenutosi a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Nyon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in Svizzera, che ebbe come titolo “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Nevrosi familiare e famiglia nevrotica”, </w:t>
      </w:r>
      <w:r w:rsidRPr="00E37CF9">
        <w:rPr>
          <w:rFonts w:ascii="Abadi" w:hAnsi="Abadi"/>
          <w:color w:val="000000" w:themeColor="text1"/>
          <w:sz w:val="28"/>
          <w:szCs w:val="28"/>
        </w:rPr>
        <w:t xml:space="preserve">vide come relatore principale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Renè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Laforgue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che per la prima volta riportò la sua esperienza analitica con la famiglia. Gli atti di quel Convegno, curati da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Renè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lastRenderedPageBreak/>
        <w:t>Spitz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testimoniano ancora quella pionieristica esperienza che, comprensibilmente per l’epoca, non riscosse però molto seguito. </w:t>
      </w:r>
    </w:p>
    <w:p w14:paraId="5E6F42AB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 xml:space="preserve">Con Harry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Stack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Sullivan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(“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Ogni essere umano ha tanta personalità quante relazioni</w:t>
      </w:r>
      <w:r w:rsidRPr="00E37CF9">
        <w:rPr>
          <w:rFonts w:ascii="Abadi" w:hAnsi="Abadi"/>
          <w:color w:val="000000" w:themeColor="text1"/>
          <w:sz w:val="28"/>
          <w:szCs w:val="28"/>
        </w:rPr>
        <w:t xml:space="preserve">”) e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Freida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Fromm-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Reichmann</w:t>
      </w:r>
      <w:proofErr w:type="spellEnd"/>
      <w:r w:rsidRPr="00E37CF9">
        <w:rPr>
          <w:rStyle w:val="Enfasigrassetto"/>
          <w:rFonts w:ascii="Abadi" w:hAnsi="Abadi"/>
          <w:color w:val="000000" w:themeColor="text1"/>
          <w:sz w:val="28"/>
          <w:szCs w:val="28"/>
        </w:rPr>
        <w:t> </w:t>
      </w:r>
      <w:r w:rsidRPr="00E37CF9">
        <w:rPr>
          <w:rFonts w:ascii="Abadi" w:hAnsi="Abadi"/>
          <w:color w:val="000000" w:themeColor="text1"/>
          <w:sz w:val="28"/>
          <w:szCs w:val="28"/>
        </w:rPr>
        <w:t>l’interesse si spostò sulle relazioni e il contesto.</w:t>
      </w:r>
    </w:p>
    <w:p w14:paraId="6D5D8E55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 xml:space="preserve">Nel contempo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Winnicott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riconosceva alla famiglia una crescita propria e indipendente dai singoli membri: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 “La famiglia è creata con il contributo di tutti i suoi membri, non solo dei genitori, anche dei figli, anche del bambino più piccolo”</w:t>
      </w:r>
      <w:r w:rsidRPr="00E37CF9">
        <w:rPr>
          <w:rFonts w:ascii="Abadi" w:hAnsi="Abadi"/>
          <w:color w:val="000000" w:themeColor="text1"/>
          <w:sz w:val="28"/>
          <w:szCs w:val="28"/>
        </w:rPr>
        <w:t>. Invitava, intanto, a tenere conto delle risorse della famiglia e a stimolarle, soprattutto nei casi di figli malati fisicamente e psichicamente.</w:t>
      </w:r>
    </w:p>
    <w:p w14:paraId="392A4884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 xml:space="preserve">Con John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Bowlby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(1949) alla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Tavistock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Child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Guidance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Clinic di Londra si iniziarono ad utilizzare interviste familiari congiunte, come ausili per le sedute individuali. Lo studio delle relazioni patogene all’interno di famiglie fortemente disfunzionali trovava, intanto, con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Searles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un suo chiaro sviluppo: il suo saggio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“Il tentativo di far impazzire l’altro partecipante al rapporto: una componente dell’etiologia e della psicoterapia della schizofrenia”</w:t>
      </w:r>
      <w:r w:rsidRPr="00E37CF9">
        <w:rPr>
          <w:rFonts w:ascii="Abadi" w:hAnsi="Abadi"/>
          <w:color w:val="000000" w:themeColor="text1"/>
          <w:sz w:val="28"/>
          <w:szCs w:val="28"/>
        </w:rPr>
        <w:t> viene ancora considerato, per chi si occupa di terapia familiare, un testo fondamentale. Successive scoperte avrebbero presto contribuito a sviluppare teorizzazioni e sperimentazioni tecniche che si sarebbero rivelate decisive per lo sviluppo della cura analitica di famiglie e di coppie. </w:t>
      </w:r>
    </w:p>
    <w:p w14:paraId="262CD08A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>Al modello sistemico, intanto affermatosi negli anni ’60, molti psicoanalisti attinsero per sviluppare alcune strutture concettuali quali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“la massa indifferenziata dell’Io</w:t>
      </w:r>
      <w:r w:rsidRPr="00E37CF9">
        <w:rPr>
          <w:rFonts w:ascii="Abadi" w:hAnsi="Abadi"/>
          <w:color w:val="000000" w:themeColor="text1"/>
          <w:sz w:val="28"/>
          <w:szCs w:val="28"/>
        </w:rPr>
        <w:t>” (Murray Bowen), “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la</w:t>
      </w:r>
      <w:r w:rsidRPr="00E37CF9">
        <w:rPr>
          <w:rFonts w:ascii="Abadi" w:hAnsi="Abadi"/>
          <w:color w:val="000000" w:themeColor="text1"/>
          <w:sz w:val="28"/>
          <w:szCs w:val="28"/>
        </w:rPr>
        <w:t>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lealtà familiare</w:t>
      </w:r>
      <w:r w:rsidRPr="00E37CF9">
        <w:rPr>
          <w:rFonts w:ascii="Abadi" w:hAnsi="Abadi"/>
          <w:color w:val="000000" w:themeColor="text1"/>
          <w:sz w:val="28"/>
          <w:szCs w:val="28"/>
        </w:rPr>
        <w:t>”, “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i legami invisibili</w:t>
      </w:r>
      <w:r w:rsidRPr="00E37CF9">
        <w:rPr>
          <w:rFonts w:ascii="Abadi" w:hAnsi="Abadi"/>
          <w:color w:val="000000" w:themeColor="text1"/>
          <w:sz w:val="28"/>
          <w:szCs w:val="28"/>
        </w:rPr>
        <w:t>” (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Boszormenyi-Nagy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). In particolare, la teoria delle relazioni oggettuali di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Fairbairn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che ipotizzava l’esistenza di strutture relazionali interiorizzate sarebbe stata  ripresa e  sviluppata da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Framo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, mentre il lavoro con famiglie di psicotici portava Theodore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Lidz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a mettere a fuoco situazioni di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follia a due</w:t>
      </w:r>
      <w:r w:rsidRPr="00E37CF9">
        <w:rPr>
          <w:rFonts w:ascii="Abadi" w:hAnsi="Abadi"/>
          <w:color w:val="000000" w:themeColor="text1"/>
          <w:sz w:val="28"/>
          <w:szCs w:val="28"/>
        </w:rPr>
        <w:t>, “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scisma coniugale</w:t>
      </w:r>
      <w:r w:rsidRPr="00E37CF9">
        <w:rPr>
          <w:rFonts w:ascii="Abadi" w:hAnsi="Abadi"/>
          <w:color w:val="000000" w:themeColor="text1"/>
          <w:sz w:val="28"/>
          <w:szCs w:val="28"/>
        </w:rPr>
        <w:t>” o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follia familiare</w:t>
      </w:r>
      <w:r w:rsidRPr="00E37CF9">
        <w:rPr>
          <w:rFonts w:ascii="Abadi" w:hAnsi="Abadi"/>
          <w:color w:val="000000" w:themeColor="text1"/>
          <w:sz w:val="28"/>
          <w:szCs w:val="28"/>
        </w:rPr>
        <w:t>.</w:t>
      </w:r>
    </w:p>
    <w:p w14:paraId="2048F6C8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lastRenderedPageBreak/>
        <w:t xml:space="preserve">Uno dei poli più importanti della terapia della famiglia diventava, intanto, il Family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Mental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Health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Clinic, fondato da Nathan Ackerman che nel 1962 nel suo saggio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 xml:space="preserve">Family </w:t>
      </w:r>
      <w:proofErr w:type="spellStart"/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Psychotherapy</w:t>
      </w:r>
      <w:proofErr w:type="spellEnd"/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 xml:space="preserve"> and </w:t>
      </w:r>
      <w:proofErr w:type="spellStart"/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Psychoanalysis</w:t>
      </w:r>
      <w:proofErr w:type="spellEnd"/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 xml:space="preserve">: </w:t>
      </w:r>
      <w:proofErr w:type="spellStart"/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implications</w:t>
      </w:r>
      <w:proofErr w:type="spellEnd"/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 xml:space="preserve"> of </w:t>
      </w:r>
      <w:proofErr w:type="spellStart"/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Difference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> delineava i concetti su cui impostare la tecnica della terapia della famiglia, raffrontandoli alla teoria e alla tecnica psicoanalitica classica. Si applicava per la prima volta il concetto di “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capro espiatorio</w:t>
      </w:r>
      <w:r w:rsidRPr="00E37CF9">
        <w:rPr>
          <w:rFonts w:ascii="Abadi" w:hAnsi="Abadi"/>
          <w:color w:val="000000" w:themeColor="text1"/>
          <w:sz w:val="28"/>
          <w:szCs w:val="28"/>
        </w:rPr>
        <w:t>”.</w:t>
      </w:r>
    </w:p>
    <w:p w14:paraId="2A30166C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 xml:space="preserve">Alla fine degli anni Sessanta, in Europa, in Inghilterra, Francia e Italia, la terapia familiare prendeva vigore proprio in coincidenza col  movimento antipsichiatrico. Importanti pubblicazioni di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Laing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, allievo di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Winnicott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>, restano la precisa cifra di quel fertile periodo che rivolse grande attenzione ai processi interattivi: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L’Io diviso, L’Io e gli altri, La politica della famiglia.</w:t>
      </w:r>
      <w:r w:rsidRPr="00E37CF9">
        <w:rPr>
          <w:rFonts w:ascii="Abadi" w:hAnsi="Abadi"/>
          <w:color w:val="000000" w:themeColor="text1"/>
          <w:sz w:val="28"/>
          <w:szCs w:val="28"/>
        </w:rPr>
        <w:t>  Grande scalpore riscosse, intanto,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La famiglia che uccide</w:t>
      </w:r>
      <w:r w:rsidRPr="00E37CF9">
        <w:rPr>
          <w:rFonts w:ascii="Abadi" w:hAnsi="Abadi"/>
          <w:color w:val="000000" w:themeColor="text1"/>
          <w:sz w:val="28"/>
          <w:szCs w:val="28"/>
        </w:rPr>
        <w:t xml:space="preserve"> di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Morton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Shatzman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, psichiatra americano trasferitosi a Londra, dove intanto, negli anni Settanta, erano già sorti nuovi centri di lavoro clinico con le famiglie, in cui lavoravano e facevano ricerca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Dicks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,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Turquet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e altri. In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Tensioni coniugali: studi clinici per una teoria psicologica dell’interazione</w:t>
      </w:r>
      <w:r w:rsidRPr="00E37CF9">
        <w:rPr>
          <w:rFonts w:ascii="Abadi" w:hAnsi="Abadi"/>
          <w:color w:val="000000" w:themeColor="text1"/>
          <w:sz w:val="28"/>
          <w:szCs w:val="28"/>
        </w:rPr>
        <w:t xml:space="preserve">, tradotto solo nel 1992 in Italia,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H.V.Dicks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>, nell’impostare un lavoro sistematico con le coppie, introduceva concetti chiave, come il concetto di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membrana diadica</w:t>
      </w:r>
      <w:r w:rsidRPr="00E37CF9">
        <w:rPr>
          <w:rFonts w:ascii="Abadi" w:hAnsi="Abadi"/>
          <w:color w:val="000000" w:themeColor="text1"/>
          <w:sz w:val="28"/>
          <w:szCs w:val="28"/>
        </w:rPr>
        <w:t>, di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collusione</w:t>
      </w:r>
      <w:r w:rsidRPr="00E37CF9">
        <w:rPr>
          <w:rFonts w:ascii="Abadi" w:hAnsi="Abadi"/>
          <w:color w:val="000000" w:themeColor="text1"/>
          <w:sz w:val="28"/>
          <w:szCs w:val="28"/>
        </w:rPr>
        <w:t>, di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scelta inconscia del partner</w:t>
      </w:r>
      <w:r w:rsidRPr="00E37CF9">
        <w:rPr>
          <w:rFonts w:ascii="Abadi" w:hAnsi="Abadi"/>
          <w:color w:val="000000" w:themeColor="text1"/>
          <w:sz w:val="28"/>
          <w:szCs w:val="28"/>
        </w:rPr>
        <w:t xml:space="preserve">. Negli Stati Uniti, nel contempo, interessanti ricerche e nuovi approcci venivano sviluppati da autori come ad esempio Roger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Shapiro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che applicava alle famiglie le teorizzazioni di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Bion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sui piccoli gruppi (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Esperienze nei gruppi, </w:t>
      </w:r>
      <w:r w:rsidRPr="00E37CF9">
        <w:rPr>
          <w:rFonts w:ascii="Abadi" w:hAnsi="Abadi"/>
          <w:color w:val="000000" w:themeColor="text1"/>
          <w:sz w:val="28"/>
          <w:szCs w:val="28"/>
        </w:rPr>
        <w:t>1961).  </w:t>
      </w:r>
    </w:p>
    <w:p w14:paraId="11D8F6D1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 xml:space="preserve">Negli anni ’80, proprio a partire dal lavoro di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Bion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,  Donald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Meltzer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 sviluppava un interessante modello sulle organizzazioni familiari e sul ruolo educativo della famiglia.</w:t>
      </w:r>
    </w:p>
    <w:p w14:paraId="4B8171A3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 xml:space="preserve">Anche la Psicoanalisi francese intanto iniziava a dare notevoli contributi. Psicoanalisti come Albert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Eiguer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( con la teoria gruppale dei legami), André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Ruffiot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, Evelyn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Granjon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, accomunati dalla concezione di René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Kaes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di apparato psichico familiare, insieme a  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Decherf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,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Decobert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sviluppavano il concetto di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fantasmi originari</w:t>
      </w:r>
      <w:r w:rsidRPr="00E37CF9">
        <w:rPr>
          <w:rFonts w:ascii="Abadi" w:hAnsi="Abadi"/>
          <w:color w:val="000000" w:themeColor="text1"/>
          <w:sz w:val="28"/>
          <w:szCs w:val="28"/>
        </w:rPr>
        <w:t xml:space="preserve">, che sono alla base delle fantasie sulle origini della famiglia, </w:t>
      </w:r>
      <w:r w:rsidRPr="00E37CF9">
        <w:rPr>
          <w:rFonts w:ascii="Abadi" w:hAnsi="Abadi"/>
          <w:color w:val="000000" w:themeColor="text1"/>
          <w:sz w:val="28"/>
          <w:szCs w:val="28"/>
        </w:rPr>
        <w:lastRenderedPageBreak/>
        <w:t xml:space="preserve">portatori di differenziazione tra generazioni e sessi, in grado di mobilitare la capacità della famiglia a stabilire legami,  di garantire individuazioni e cambiamenti, di assorbire traumatismi e di elaborare perdite e lutti. Nelle sue ricerche sui piccoli gruppi,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Kaes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(2008), teorizzando l’articolazione tra soggetto e gruppo, arrivava a proporre il soggetto come il risultato delle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alleanze inconsce</w:t>
      </w:r>
      <w:r w:rsidRPr="00E37CF9">
        <w:rPr>
          <w:rFonts w:ascii="Abadi" w:hAnsi="Abadi"/>
          <w:color w:val="000000" w:themeColor="text1"/>
          <w:sz w:val="28"/>
          <w:szCs w:val="28"/>
        </w:rPr>
        <w:t> (2009) che lo costituiscono a sua insaputa, e dei legami che lo tengono in relazione con gli altri. La questione della trasmissione avrebbe reso conto, così, di una realtà intrapsichica che si sposta (con la possibilità di trasformarsi o meno), trasferendosi da un soggetto all’altro, transitando attraverso gli spazi intrapsichici-intersoggettivi dei legami, la funzione specifica dei quali consisterebbe nell’ unire i soggetti, pur distinguendoli nell’ordine della differenza dei sessi, delle generazioni e della differenza tra vivi e morti.</w:t>
      </w:r>
    </w:p>
    <w:p w14:paraId="3FF15F85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 xml:space="preserve"> Con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Racamier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si sarebbe messo a fuoco nelle famiglie psicotiche il funzionamento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antiedipico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ed antidepressivo, l’annullamento delle differenze di sesso e generazione. Si sarebbe rintracciato il cosiddetto “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 xml:space="preserve">fantasma di </w:t>
      </w:r>
      <w:proofErr w:type="spellStart"/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autogenerazione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” che vede il soggetto mettersi al posto dei genitori. Nel contempo, si sarebbero illustrati i meccanismi che nelle famiglie gravemente disfunzionali prevedono il sopravvento della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fusionalità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>, delle comunicazioni paradossali, del diniego della dipendenza e della tendenza all’indifferenziazione.</w:t>
      </w:r>
    </w:p>
    <w:p w14:paraId="29EA3AF9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 xml:space="preserve">In Argentina, intanto,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Pichon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Riviere andava sviluppando la teoria del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vincolo</w:t>
      </w:r>
      <w:r w:rsidRPr="00E37CF9">
        <w:rPr>
          <w:rFonts w:ascii="Abadi" w:hAnsi="Abadi"/>
          <w:color w:val="000000" w:themeColor="text1"/>
          <w:sz w:val="28"/>
          <w:szCs w:val="28"/>
        </w:rPr>
        <w:t>, struttura complessa capace di includere il soggetto, l’oggetto e la loro mutua interazione, attraverso processi di comunicazione e apprendimento all’interno di una cornice intersoggettiva. Suo, il concetto di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gruppo interno</w:t>
      </w:r>
      <w:r w:rsidRPr="00E37CF9">
        <w:rPr>
          <w:rFonts w:ascii="Abadi" w:hAnsi="Abadi"/>
          <w:color w:val="000000" w:themeColor="text1"/>
          <w:sz w:val="28"/>
          <w:szCs w:val="28"/>
        </w:rPr>
        <w:t>, costituito da un insieme di relazioni interiorizzate, in permanente interazione e sottoposte all’attività di meccanismi difensivi. Dando un notevole contributo alla teoria del “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vinculo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”, un allievo di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Pichon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Riviere,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Bleger,avrebbe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intanto proposto una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Psicologia degli Ambiti</w:t>
      </w:r>
      <w:r w:rsidRPr="00E37CF9">
        <w:rPr>
          <w:rFonts w:ascii="Abadi" w:hAnsi="Abadi"/>
          <w:color w:val="000000" w:themeColor="text1"/>
          <w:sz w:val="28"/>
          <w:szCs w:val="28"/>
        </w:rPr>
        <w:t>, in nome della quale l’appartenenza gruppale, istituzionale e di comunità assumeva una centralità al fine di dare una corretta lettura alla condizione dell’individuo e delle sue organizzazioni. </w:t>
      </w:r>
    </w:p>
    <w:p w14:paraId="19E52B24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lastRenderedPageBreak/>
        <w:t xml:space="preserve">Jorge Garcia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Badaracco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a cui si deve la fondazione della psicoanalisi multifamiliare, intanto si occupava della psicosi all’interno del gruppo familiare, mettendo in luce le identificazioni alienanti, già descritte da H.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Faimberg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(1981-1985), a carattere patologico e patogeno. E’ suo il concetto di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oggetto che fa impazzire</w:t>
      </w:r>
      <w:r w:rsidRPr="00E37CF9">
        <w:rPr>
          <w:rFonts w:ascii="Abadi" w:hAnsi="Abadi"/>
          <w:color w:val="000000" w:themeColor="text1"/>
          <w:sz w:val="28"/>
          <w:szCs w:val="28"/>
        </w:rPr>
        <w:t xml:space="preserve"> (1985). Come all’interno del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setting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familiare, all’ ascolto psicoanalitico capace di cogliere l’ascolto che si fa dell’ascolto (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ascolto dell’ascolto</w:t>
      </w:r>
      <w:r w:rsidRPr="00E37CF9">
        <w:rPr>
          <w:rFonts w:ascii="Abadi" w:hAnsi="Abadi"/>
          <w:color w:val="000000" w:themeColor="text1"/>
          <w:sz w:val="28"/>
          <w:szCs w:val="28"/>
        </w:rPr>
        <w:t xml:space="preserve">,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Faimberg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), è affidato il compito di rintracciare la realtà psichica, di dedurla proprio da ciò che l’analista pensa di aver interpretato e da ciò che gli arriva 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controtransferalmente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rispetto al modo con cui si ascolta quello che  viene detto. L’orizzontalità dei legami intersoggettivi e la verticalità temporale e fantasmatica dei legami che tengono insieme le generazioni descriveranno la storia di ciò che si trasmette dalle generazioni antecedenti alle generazioni successive. Decisivi i contributi di Abraham e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Torok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(1978) e il concetto di cripta. Esiste sempre un mandato familiare, trasmesso al nuovo nato attraverso un contratto narcisistico, che inscriverà il bambino nella catena generazionale e nel gruppo familiare, assegnandogli un posto e un ruolo, rispetto ai discorsi che lo hanno preceduto e che lo hanno investito come erede (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Aulagnier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>, 1975), mettendolo nella condizione di assicurare la continuità, l’unità del gruppo familiare.</w:t>
      </w:r>
    </w:p>
    <w:p w14:paraId="07B4BEE7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 xml:space="preserve">In Italia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Giannakoulas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e Giannotti negli anni ’80  portavano avanti studi sulle relazioni tra le fantasie inconsce genitoriali e il mondo interno del bambino. Negli anni ‘90 Simona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Taccani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e Anna Maria Pandolfi, ispirate dagli studi di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Racamier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lavoravano sul segreto, l’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antiedipo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>, l’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incestuale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>.</w:t>
      </w:r>
    </w:p>
    <w:p w14:paraId="3C0C4796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> Nel 1992 Anna Maria Nicolò e Giulio Cesare Zavattini con “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L’adolescente e il suo mondo relazionale”</w:t>
      </w:r>
      <w:r w:rsidRPr="00E37CF9">
        <w:rPr>
          <w:rFonts w:ascii="Abadi" w:hAnsi="Abadi"/>
          <w:color w:val="000000" w:themeColor="text1"/>
          <w:sz w:val="28"/>
          <w:szCs w:val="28"/>
        </w:rPr>
        <w:t xml:space="preserve"> affrontavano il tema della diagnosi familiare e di coppia, all’interno di un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setting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integrato, individuale e familiare.</w:t>
      </w:r>
    </w:p>
    <w:p w14:paraId="3E230AA7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>Negli stessi anni, un gruppo di psicoanalisti SPI ha lavorato e ancora lavora intorno alla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Rivista Interazioni-Clinica e Ricerca psicoanalitica,  su individuo-coppia-famiglia</w:t>
      </w:r>
      <w:r w:rsidRPr="00E37CF9">
        <w:rPr>
          <w:rFonts w:ascii="Abadi" w:hAnsi="Abadi"/>
          <w:color w:val="000000" w:themeColor="text1"/>
          <w:sz w:val="28"/>
          <w:szCs w:val="28"/>
        </w:rPr>
        <w:t xml:space="preserve">, fondata nel 1992 e diretta da Anna Nicolò. Tra il primo Congresso di Napoli (2000) su Psicoanalisi di coppia e famiglia e l’ultimo </w:t>
      </w:r>
      <w:r w:rsidRPr="00E37CF9">
        <w:rPr>
          <w:rFonts w:ascii="Abadi" w:hAnsi="Abadi"/>
          <w:color w:val="000000" w:themeColor="text1"/>
          <w:sz w:val="28"/>
          <w:szCs w:val="28"/>
        </w:rPr>
        <w:lastRenderedPageBreak/>
        <w:t xml:space="preserve">Congresso organizzato sempre a Napoli (2019) dal PCF e dalla Commissione Coppia e Famiglia dell’IPA, si inserisce tutto un fervido movimento di psicoanalisti operanti nel campo istituzionale e privato che ha prodotto ricerche, pubblicazioni, confronti. Nel 2017 la Commissione di Studio e Sviluppo della Psicoanalisi di Coppia e Famiglia, istituitasi all’interno della SPI, avviava un importante momento di censimento e poi di aggregazione di soci interessati alla Clinica Psicoanalitica di Coppia e Famiglia e alla sua ricerca. Vari i filoni di ricerca individuati che ancora ci si propone di portare avanti: L’inconscio e l’altro; La permeabilità dell’inconscio materno e familiare; il Destino sulla discendenza; il neonato: potenzialità e mobilità dell’inconscio; La famiglia degli 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Atridi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 xml:space="preserve"> e i loro miti; I legami fraterni; I luoghi dell’inconscio; Le nuove famiglie.</w:t>
      </w:r>
    </w:p>
    <w:p w14:paraId="615C753E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>Malgrado Freud in 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Pulsioni e loro destini</w:t>
      </w:r>
      <w:r w:rsidRPr="00E37CF9">
        <w:rPr>
          <w:rFonts w:ascii="Abadi" w:hAnsi="Abadi"/>
          <w:color w:val="000000" w:themeColor="text1"/>
          <w:sz w:val="28"/>
          <w:szCs w:val="28"/>
        </w:rPr>
        <w:t> (1915) già ipotizzi un’articolazione tra il concetto di soggetto, il pulsionale e il legame con l’altro, è la ricerca psicoanalitica post-freudiana a dare particolare risalto al processo di formazione del soggetto e della sua trasformazione in un io capace di pensare la sua condizione di soggetto dell’inconscio, e quindi soggetto dei legami nell’intersoggettività (</w:t>
      </w:r>
      <w:proofErr w:type="spellStart"/>
      <w:r w:rsidRPr="00E37CF9">
        <w:rPr>
          <w:rFonts w:ascii="Abadi" w:hAnsi="Abadi"/>
          <w:color w:val="000000" w:themeColor="text1"/>
          <w:sz w:val="28"/>
          <w:szCs w:val="28"/>
        </w:rPr>
        <w:t>Kaes</w:t>
      </w:r>
      <w:proofErr w:type="spellEnd"/>
      <w:r w:rsidRPr="00E37CF9">
        <w:rPr>
          <w:rFonts w:ascii="Abadi" w:hAnsi="Abadi"/>
          <w:color w:val="000000" w:themeColor="text1"/>
          <w:sz w:val="28"/>
          <w:szCs w:val="28"/>
        </w:rPr>
        <w:t>).  </w:t>
      </w:r>
    </w:p>
    <w:p w14:paraId="330ABDCA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Fonts w:ascii="Abadi" w:hAnsi="Abadi"/>
          <w:color w:val="000000" w:themeColor="text1"/>
          <w:sz w:val="28"/>
          <w:szCs w:val="28"/>
        </w:rPr>
        <w:t>Recentemente, nel settembre 2021, in un incontro del Presidente, Vicepresidente e Segretario Scientifico della SPI, con il gruppo di aggregazione creato dalla Commissione di Studio e Sviluppo istituita nel 2017 dal precedente Esecutivo SPI, è stata ufficialmente sancita l’ammissione della Psicoanalisi di Coppia e Famiglia come strumento di lavoro della SPI nell’ambito dell’estensione del campo di applicazione del metodo psicoanalitico, a coronamento di un lungo lavoro di preparazione.</w:t>
      </w:r>
    </w:p>
    <w:p w14:paraId="3E1FC84C" w14:textId="77777777" w:rsidR="0039634E" w:rsidRPr="00E37CF9" w:rsidRDefault="0039634E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Le principali </w:t>
      </w:r>
      <w:r w:rsidRPr="00E37CF9">
        <w:rPr>
          <w:rFonts w:ascii="Abadi" w:hAnsi="Abadi"/>
          <w:color w:val="000000" w:themeColor="text1"/>
          <w:sz w:val="28"/>
          <w:szCs w:val="28"/>
        </w:rPr>
        <w:t> </w:t>
      </w:r>
      <w:r w:rsidRPr="00E37CF9">
        <w:rPr>
          <w:rStyle w:val="Enfasigrassetto"/>
          <w:rFonts w:ascii="Abadi" w:hAnsi="Abadi"/>
          <w:color w:val="000000" w:themeColor="text1"/>
          <w:sz w:val="28"/>
          <w:szCs w:val="28"/>
        </w:rPr>
        <w:t>Riviste</w:t>
      </w:r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 che documentano la ricerca clinico-teorica della Psicoanalisi di Coppia e Famiglia:</w:t>
      </w:r>
    </w:p>
    <w:p w14:paraId="01684086" w14:textId="4136095D" w:rsidR="0039634E" w:rsidRPr="00A47E04" w:rsidRDefault="0039634E" w:rsidP="00A47E04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  <w:r w:rsidRPr="00E37CF9">
        <w:rPr>
          <w:rStyle w:val="Enfasicorsivo"/>
          <w:rFonts w:ascii="Abadi" w:hAnsi="Abadi"/>
          <w:b/>
          <w:bCs/>
          <w:color w:val="000000" w:themeColor="text1"/>
          <w:sz w:val="28"/>
          <w:szCs w:val="28"/>
        </w:rPr>
        <w:t xml:space="preserve"> Interazioni- Clinica e Ricerca psicoanalitica, su individuo-coppia-famigli; </w:t>
      </w:r>
      <w:proofErr w:type="spellStart"/>
      <w:r w:rsidRPr="00E37CF9">
        <w:rPr>
          <w:rStyle w:val="Enfasicorsivo"/>
          <w:rFonts w:ascii="Abadi" w:hAnsi="Abadi"/>
          <w:b/>
          <w:bCs/>
          <w:color w:val="000000" w:themeColor="text1"/>
          <w:sz w:val="28"/>
          <w:szCs w:val="28"/>
        </w:rPr>
        <w:t>Revue</w:t>
      </w:r>
      <w:proofErr w:type="spellEnd"/>
      <w:r w:rsidRPr="00E37CF9">
        <w:rPr>
          <w:rStyle w:val="Enfasicorsivo"/>
          <w:rFonts w:ascii="Abadi" w:hAnsi="Abad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37CF9">
        <w:rPr>
          <w:rStyle w:val="Enfasicorsivo"/>
          <w:rFonts w:ascii="Abadi" w:hAnsi="Abadi"/>
          <w:b/>
          <w:bCs/>
          <w:color w:val="000000" w:themeColor="text1"/>
          <w:sz w:val="28"/>
          <w:szCs w:val="28"/>
        </w:rPr>
        <w:t>Internationale</w:t>
      </w:r>
      <w:proofErr w:type="spellEnd"/>
      <w:r w:rsidRPr="00E37CF9">
        <w:rPr>
          <w:rStyle w:val="Enfasicorsivo"/>
          <w:rFonts w:ascii="Abadi" w:hAnsi="Abadi"/>
          <w:b/>
          <w:bCs/>
          <w:color w:val="000000" w:themeColor="text1"/>
          <w:sz w:val="28"/>
          <w:szCs w:val="28"/>
        </w:rPr>
        <w:t xml:space="preserve"> de </w:t>
      </w:r>
      <w:proofErr w:type="spellStart"/>
      <w:r w:rsidRPr="00E37CF9">
        <w:rPr>
          <w:rStyle w:val="Enfasicorsivo"/>
          <w:rFonts w:ascii="Abadi" w:hAnsi="Abadi"/>
          <w:b/>
          <w:bCs/>
          <w:color w:val="000000" w:themeColor="text1"/>
          <w:sz w:val="28"/>
          <w:szCs w:val="28"/>
        </w:rPr>
        <w:t>psychanalyse</w:t>
      </w:r>
      <w:proofErr w:type="spellEnd"/>
      <w:r w:rsidRPr="00E37CF9">
        <w:rPr>
          <w:rStyle w:val="Enfasicorsivo"/>
          <w:rFonts w:ascii="Abadi" w:hAnsi="Abad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37CF9">
        <w:rPr>
          <w:rStyle w:val="Enfasicorsivo"/>
          <w:rFonts w:ascii="Abadi" w:hAnsi="Abadi"/>
          <w:b/>
          <w:bCs/>
          <w:color w:val="000000" w:themeColor="text1"/>
          <w:sz w:val="28"/>
          <w:szCs w:val="28"/>
        </w:rPr>
        <w:t>du</w:t>
      </w:r>
      <w:proofErr w:type="spellEnd"/>
      <w:r w:rsidRPr="00E37CF9">
        <w:rPr>
          <w:rStyle w:val="Enfasicorsivo"/>
          <w:rFonts w:ascii="Abadi" w:hAnsi="Abad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37CF9">
        <w:rPr>
          <w:rStyle w:val="Enfasicorsivo"/>
          <w:rFonts w:ascii="Abadi" w:hAnsi="Abadi"/>
          <w:b/>
          <w:bCs/>
          <w:color w:val="000000" w:themeColor="text1"/>
          <w:sz w:val="28"/>
          <w:szCs w:val="28"/>
        </w:rPr>
        <w:t>couple</w:t>
      </w:r>
      <w:proofErr w:type="spellEnd"/>
      <w:r w:rsidRPr="00E37CF9">
        <w:rPr>
          <w:rStyle w:val="Enfasicorsivo"/>
          <w:rFonts w:ascii="Abadi" w:hAnsi="Abadi"/>
          <w:b/>
          <w:bCs/>
          <w:color w:val="000000" w:themeColor="text1"/>
          <w:sz w:val="28"/>
          <w:szCs w:val="28"/>
        </w:rPr>
        <w:t xml:space="preserve"> et de la </w:t>
      </w:r>
      <w:proofErr w:type="spellStart"/>
      <w:r w:rsidRPr="00E37CF9">
        <w:rPr>
          <w:rStyle w:val="Enfasicorsivo"/>
          <w:rFonts w:ascii="Abadi" w:hAnsi="Abadi"/>
          <w:b/>
          <w:bCs/>
          <w:color w:val="000000" w:themeColor="text1"/>
          <w:sz w:val="28"/>
          <w:szCs w:val="28"/>
        </w:rPr>
        <w:t>famille</w:t>
      </w:r>
      <w:proofErr w:type="spellEnd"/>
      <w:r w:rsidRPr="00E37CF9">
        <w:rPr>
          <w:rStyle w:val="Enfasicorsivo"/>
          <w:rFonts w:ascii="Abadi" w:hAnsi="Abad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E37CF9">
        <w:rPr>
          <w:rStyle w:val="Enfasicorsivo"/>
          <w:rFonts w:ascii="Abadi" w:hAnsi="Abadi"/>
          <w:b/>
          <w:bCs/>
          <w:color w:val="000000" w:themeColor="text1"/>
          <w:sz w:val="28"/>
          <w:szCs w:val="28"/>
        </w:rPr>
        <w:t>Couple</w:t>
      </w:r>
      <w:proofErr w:type="spellEnd"/>
      <w:r w:rsidRPr="00E37CF9">
        <w:rPr>
          <w:rStyle w:val="Enfasicorsivo"/>
          <w:rFonts w:ascii="Abadi" w:hAnsi="Abadi"/>
          <w:b/>
          <w:bCs/>
          <w:color w:val="000000" w:themeColor="text1"/>
          <w:sz w:val="28"/>
          <w:szCs w:val="28"/>
        </w:rPr>
        <w:t xml:space="preserve"> and family </w:t>
      </w:r>
      <w:proofErr w:type="spellStart"/>
      <w:r w:rsidRPr="00E37CF9">
        <w:rPr>
          <w:rStyle w:val="Enfasicorsivo"/>
          <w:rFonts w:ascii="Abadi" w:hAnsi="Abadi"/>
          <w:b/>
          <w:bCs/>
          <w:color w:val="000000" w:themeColor="text1"/>
          <w:sz w:val="28"/>
          <w:szCs w:val="28"/>
        </w:rPr>
        <w:t>psychoanalysis</w:t>
      </w:r>
      <w:proofErr w:type="spellEnd"/>
      <w:r w:rsidRPr="00E37CF9">
        <w:rPr>
          <w:rStyle w:val="Enfasicorsivo"/>
          <w:rFonts w:ascii="Abadi" w:hAnsi="Abadi"/>
          <w:b/>
          <w:bCs/>
          <w:color w:val="000000" w:themeColor="text1"/>
          <w:sz w:val="28"/>
          <w:szCs w:val="28"/>
        </w:rPr>
        <w:t xml:space="preserve">, Le </w:t>
      </w:r>
      <w:proofErr w:type="spellStart"/>
      <w:r w:rsidRPr="00E37CF9">
        <w:rPr>
          <w:rStyle w:val="Enfasicorsivo"/>
          <w:rFonts w:ascii="Abadi" w:hAnsi="Abadi"/>
          <w:b/>
          <w:bCs/>
          <w:color w:val="000000" w:themeColor="text1"/>
          <w:sz w:val="28"/>
          <w:szCs w:val="28"/>
        </w:rPr>
        <w:t>divan</w:t>
      </w:r>
      <w:proofErr w:type="spellEnd"/>
      <w:r w:rsidRPr="00E37CF9">
        <w:rPr>
          <w:rStyle w:val="Enfasicorsivo"/>
          <w:rFonts w:ascii="Abadi" w:hAnsi="Abad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37CF9">
        <w:rPr>
          <w:rStyle w:val="Enfasicorsivo"/>
          <w:rFonts w:ascii="Abadi" w:hAnsi="Abadi"/>
          <w:b/>
          <w:bCs/>
          <w:color w:val="000000" w:themeColor="text1"/>
          <w:sz w:val="28"/>
          <w:szCs w:val="28"/>
        </w:rPr>
        <w:t>familiale</w:t>
      </w:r>
      <w:proofErr w:type="spellEnd"/>
      <w:r w:rsidRPr="00E37CF9">
        <w:rPr>
          <w:rStyle w:val="Enfasicorsivo"/>
          <w:rFonts w:ascii="Abadi" w:hAnsi="Abad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E37CF9">
        <w:rPr>
          <w:rStyle w:val="Enfasicorsivo"/>
          <w:rFonts w:ascii="Abadi" w:hAnsi="Abadi"/>
          <w:b/>
          <w:bCs/>
          <w:color w:val="000000" w:themeColor="text1"/>
          <w:sz w:val="28"/>
          <w:szCs w:val="28"/>
        </w:rPr>
        <w:t>Dialogue</w:t>
      </w:r>
      <w:proofErr w:type="spellEnd"/>
      <w:r w:rsidRPr="00E37CF9">
        <w:rPr>
          <w:rStyle w:val="Enfasicorsivo"/>
          <w:rFonts w:ascii="Abadi" w:hAnsi="Abadi"/>
          <w:color w:val="000000" w:themeColor="text1"/>
          <w:sz w:val="28"/>
          <w:szCs w:val="28"/>
        </w:rPr>
        <w:t>.</w:t>
      </w:r>
    </w:p>
    <w:p w14:paraId="177FFCEB" w14:textId="61256E64" w:rsidR="00A301D9" w:rsidRPr="00E37CF9" w:rsidRDefault="00A301D9" w:rsidP="00E37CF9">
      <w:pPr>
        <w:pStyle w:val="NormaleWeb"/>
        <w:spacing w:before="0" w:beforeAutospacing="0" w:line="360" w:lineRule="auto"/>
        <w:rPr>
          <w:rFonts w:ascii="Abadi" w:hAnsi="Abadi"/>
          <w:color w:val="000000" w:themeColor="text1"/>
          <w:sz w:val="28"/>
          <w:szCs w:val="28"/>
        </w:rPr>
      </w:pPr>
    </w:p>
    <w:p w14:paraId="7251CC01" w14:textId="1FFD3754" w:rsidR="00CD5122" w:rsidRPr="00E37CF9" w:rsidRDefault="00CD5122" w:rsidP="00E37CF9">
      <w:pPr>
        <w:spacing w:line="360" w:lineRule="auto"/>
        <w:rPr>
          <w:rFonts w:ascii="Abadi" w:hAnsi="Abadi"/>
          <w:color w:val="000000" w:themeColor="text1"/>
          <w:sz w:val="28"/>
          <w:szCs w:val="28"/>
        </w:rPr>
      </w:pPr>
    </w:p>
    <w:p w14:paraId="63B6EFD6" w14:textId="64E42211" w:rsidR="00CD5122" w:rsidRPr="00E37CF9" w:rsidRDefault="00CD5122" w:rsidP="00E37CF9">
      <w:pPr>
        <w:spacing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</w:p>
    <w:p w14:paraId="67195FE6" w14:textId="77777777" w:rsidR="00AF78CE" w:rsidRPr="00E37CF9" w:rsidRDefault="00AF78CE" w:rsidP="00E37CF9">
      <w:pPr>
        <w:spacing w:line="360" w:lineRule="auto"/>
        <w:rPr>
          <w:rFonts w:ascii="Abadi" w:hAnsi="Abadi"/>
          <w:color w:val="000000" w:themeColor="text1"/>
          <w:sz w:val="28"/>
          <w:szCs w:val="28"/>
        </w:rPr>
      </w:pPr>
    </w:p>
    <w:p w14:paraId="2F63A2DA" w14:textId="77777777" w:rsidR="00DF4349" w:rsidRPr="00E37CF9" w:rsidRDefault="00DF4349" w:rsidP="00E37CF9">
      <w:pPr>
        <w:spacing w:line="360" w:lineRule="auto"/>
        <w:rPr>
          <w:rFonts w:ascii="Abadi" w:hAnsi="Abadi"/>
          <w:color w:val="000000" w:themeColor="text1"/>
          <w:sz w:val="28"/>
          <w:szCs w:val="28"/>
        </w:rPr>
      </w:pPr>
    </w:p>
    <w:sectPr w:rsidR="00DF4349" w:rsidRPr="00E37CF9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C4DC1" w14:textId="77777777" w:rsidR="00841B59" w:rsidRDefault="00841B59" w:rsidP="0028213E">
      <w:pPr>
        <w:spacing w:after="0" w:line="240" w:lineRule="auto"/>
      </w:pPr>
      <w:r>
        <w:separator/>
      </w:r>
    </w:p>
  </w:endnote>
  <w:endnote w:type="continuationSeparator" w:id="0">
    <w:p w14:paraId="584AE9DD" w14:textId="77777777" w:rsidR="00841B59" w:rsidRDefault="00841B59" w:rsidP="0028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71579653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62031DA" w14:textId="7C8CEEAD" w:rsidR="0028213E" w:rsidRDefault="0028213E" w:rsidP="00347610">
        <w:pPr>
          <w:pStyle w:val="Pidipagina"/>
          <w:framePr w:wrap="none" w:vAnchor="text" w:hAnchor="margin" w:xAlign="center" w:y="1"/>
          <w:jc w:val="center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DF3A350" w14:textId="77777777" w:rsidR="0028213E" w:rsidRDefault="002821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48797680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13F147D" w14:textId="3B18525A" w:rsidR="0028213E" w:rsidRDefault="0028213E" w:rsidP="00347610">
        <w:pPr>
          <w:pStyle w:val="Pidipagina"/>
          <w:framePr w:wrap="none" w:vAnchor="text" w:hAnchor="margin" w:xAlign="center" w:y="1"/>
          <w:jc w:val="center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14:paraId="7652C95D" w14:textId="77777777" w:rsidR="0028213E" w:rsidRDefault="002821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DE9C" w14:textId="77777777" w:rsidR="00841B59" w:rsidRDefault="00841B59" w:rsidP="0028213E">
      <w:pPr>
        <w:spacing w:after="0" w:line="240" w:lineRule="auto"/>
      </w:pPr>
      <w:r>
        <w:separator/>
      </w:r>
    </w:p>
  </w:footnote>
  <w:footnote w:type="continuationSeparator" w:id="0">
    <w:p w14:paraId="50EF9B64" w14:textId="77777777" w:rsidR="00841B59" w:rsidRDefault="00841B59" w:rsidP="00282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5C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72E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445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24F9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2630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D1217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D138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91E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9168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6557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179178">
    <w:abstractNumId w:val="5"/>
  </w:num>
  <w:num w:numId="2" w16cid:durableId="1827165127">
    <w:abstractNumId w:val="0"/>
  </w:num>
  <w:num w:numId="3" w16cid:durableId="489323497">
    <w:abstractNumId w:val="7"/>
  </w:num>
  <w:num w:numId="4" w16cid:durableId="30540213">
    <w:abstractNumId w:val="9"/>
  </w:num>
  <w:num w:numId="5" w16cid:durableId="1275482040">
    <w:abstractNumId w:val="6"/>
  </w:num>
  <w:num w:numId="6" w16cid:durableId="238487599">
    <w:abstractNumId w:val="3"/>
  </w:num>
  <w:num w:numId="7" w16cid:durableId="1139146863">
    <w:abstractNumId w:val="2"/>
  </w:num>
  <w:num w:numId="8" w16cid:durableId="2038457364">
    <w:abstractNumId w:val="8"/>
  </w:num>
  <w:num w:numId="9" w16cid:durableId="461928264">
    <w:abstractNumId w:val="4"/>
  </w:num>
  <w:num w:numId="10" w16cid:durableId="85572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96"/>
    <w:rsid w:val="00002AC8"/>
    <w:rsid w:val="000214A6"/>
    <w:rsid w:val="00044BB8"/>
    <w:rsid w:val="00121560"/>
    <w:rsid w:val="00151449"/>
    <w:rsid w:val="001A30CA"/>
    <w:rsid w:val="0021453E"/>
    <w:rsid w:val="0028213E"/>
    <w:rsid w:val="002C201A"/>
    <w:rsid w:val="002C5EB0"/>
    <w:rsid w:val="00341418"/>
    <w:rsid w:val="0039634E"/>
    <w:rsid w:val="003F2161"/>
    <w:rsid w:val="00441896"/>
    <w:rsid w:val="0045263B"/>
    <w:rsid w:val="004851EF"/>
    <w:rsid w:val="00487404"/>
    <w:rsid w:val="004A4A47"/>
    <w:rsid w:val="00504557"/>
    <w:rsid w:val="00532DC0"/>
    <w:rsid w:val="005330B2"/>
    <w:rsid w:val="0054157C"/>
    <w:rsid w:val="00707973"/>
    <w:rsid w:val="00710160"/>
    <w:rsid w:val="007C39EF"/>
    <w:rsid w:val="00840001"/>
    <w:rsid w:val="00841B59"/>
    <w:rsid w:val="00886869"/>
    <w:rsid w:val="008B563A"/>
    <w:rsid w:val="0098170B"/>
    <w:rsid w:val="009D7CB8"/>
    <w:rsid w:val="00A301D9"/>
    <w:rsid w:val="00A47E04"/>
    <w:rsid w:val="00AB59EA"/>
    <w:rsid w:val="00AF78CE"/>
    <w:rsid w:val="00B460DF"/>
    <w:rsid w:val="00B65997"/>
    <w:rsid w:val="00C678B8"/>
    <w:rsid w:val="00CD5122"/>
    <w:rsid w:val="00D10702"/>
    <w:rsid w:val="00D42FBF"/>
    <w:rsid w:val="00D52212"/>
    <w:rsid w:val="00DB6ACC"/>
    <w:rsid w:val="00DD561C"/>
    <w:rsid w:val="00DF4349"/>
    <w:rsid w:val="00E37CF9"/>
    <w:rsid w:val="00E5223E"/>
    <w:rsid w:val="00E875C5"/>
    <w:rsid w:val="00EA0208"/>
    <w:rsid w:val="00EC4F06"/>
    <w:rsid w:val="00F01F67"/>
    <w:rsid w:val="00F24B01"/>
    <w:rsid w:val="00F36797"/>
    <w:rsid w:val="00F54750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48D7"/>
  <w15:chartTrackingRefBased/>
  <w15:docId w15:val="{FFB59BCA-6975-574D-A84B-F5A8945B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1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41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41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41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441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1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1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1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1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1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1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1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18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18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18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18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18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18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1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1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1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1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1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18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18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18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1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18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1896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Carpredefinitoparagrafo"/>
    <w:rsid w:val="00CD5122"/>
  </w:style>
  <w:style w:type="character" w:customStyle="1" w:styleId="ifmvxd">
    <w:name w:val="ifmvxd"/>
    <w:basedOn w:val="Carpredefinitoparagrafo"/>
    <w:rsid w:val="00CD5122"/>
  </w:style>
  <w:style w:type="character" w:customStyle="1" w:styleId="ijm6od">
    <w:name w:val="ijm6od"/>
    <w:basedOn w:val="Carpredefinitoparagrafo"/>
    <w:rsid w:val="00CD5122"/>
  </w:style>
  <w:style w:type="character" w:customStyle="1" w:styleId="t286pc">
    <w:name w:val="t286pc"/>
    <w:basedOn w:val="Carpredefinitoparagrafo"/>
    <w:rsid w:val="00CD5122"/>
  </w:style>
  <w:style w:type="character" w:styleId="Enfasigrassetto">
    <w:name w:val="Strong"/>
    <w:basedOn w:val="Carpredefinitoparagrafo"/>
    <w:uiPriority w:val="22"/>
    <w:qFormat/>
    <w:rsid w:val="00CD512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D5122"/>
    <w:rPr>
      <w:color w:val="0000FF"/>
      <w:u w:val="single"/>
    </w:rPr>
  </w:style>
  <w:style w:type="character" w:customStyle="1" w:styleId="zkxukb">
    <w:name w:val="zkxukb"/>
    <w:basedOn w:val="Carpredefinitoparagrafo"/>
    <w:rsid w:val="00CD5122"/>
  </w:style>
  <w:style w:type="character" w:customStyle="1" w:styleId="fzapuc">
    <w:name w:val="fzapuc"/>
    <w:basedOn w:val="Carpredefinitoparagrafo"/>
    <w:rsid w:val="00CD5122"/>
  </w:style>
  <w:style w:type="character" w:customStyle="1" w:styleId="bpdsub">
    <w:name w:val="bpdsub"/>
    <w:basedOn w:val="Carpredefinitoparagrafo"/>
    <w:rsid w:val="00CD5122"/>
  </w:style>
  <w:style w:type="paragraph" w:styleId="Intestazione">
    <w:name w:val="header"/>
    <w:basedOn w:val="Normale"/>
    <w:link w:val="IntestazioneCarattere"/>
    <w:uiPriority w:val="99"/>
    <w:unhideWhenUsed/>
    <w:rsid w:val="002821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13E"/>
  </w:style>
  <w:style w:type="paragraph" w:styleId="Pidipagina">
    <w:name w:val="footer"/>
    <w:basedOn w:val="Normale"/>
    <w:link w:val="PidipaginaCarattere"/>
    <w:uiPriority w:val="99"/>
    <w:unhideWhenUsed/>
    <w:rsid w:val="002821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13E"/>
  </w:style>
  <w:style w:type="character" w:styleId="Numeropagina">
    <w:name w:val="page number"/>
    <w:basedOn w:val="Carpredefinitoparagrafo"/>
    <w:uiPriority w:val="99"/>
    <w:semiHidden/>
    <w:unhideWhenUsed/>
    <w:rsid w:val="0028213E"/>
  </w:style>
  <w:style w:type="character" w:customStyle="1" w:styleId="sr-only">
    <w:name w:val="sr-only"/>
    <w:basedOn w:val="Carpredefinitoparagrafo"/>
    <w:rsid w:val="0039634E"/>
  </w:style>
  <w:style w:type="paragraph" w:styleId="NormaleWeb">
    <w:name w:val="Normal (Web)"/>
    <w:basedOn w:val="Normale"/>
    <w:uiPriority w:val="99"/>
    <w:unhideWhenUsed/>
    <w:rsid w:val="0039634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eparator">
    <w:name w:val="separator"/>
    <w:basedOn w:val="Carpredefinitoparagrafo"/>
    <w:rsid w:val="0039634E"/>
  </w:style>
  <w:style w:type="character" w:customStyle="1" w:styleId="last">
    <w:name w:val="last"/>
    <w:basedOn w:val="Carpredefinitoparagrafo"/>
    <w:rsid w:val="0039634E"/>
  </w:style>
  <w:style w:type="character" w:customStyle="1" w:styleId="articledate">
    <w:name w:val="article__date"/>
    <w:basedOn w:val="Carpredefinitoparagrafo"/>
    <w:rsid w:val="0039634E"/>
  </w:style>
  <w:style w:type="character" w:styleId="Enfasicorsivo">
    <w:name w:val="Emphasis"/>
    <w:basedOn w:val="Carpredefinitoparagrafo"/>
    <w:uiPriority w:val="20"/>
    <w:qFormat/>
    <w:rsid w:val="0039634E"/>
    <w:rPr>
      <w:i/>
      <w:iCs/>
    </w:rPr>
  </w:style>
  <w:style w:type="character" w:customStyle="1" w:styleId="footertitle">
    <w:name w:val="footer__title"/>
    <w:basedOn w:val="Carpredefinitoparagrafo"/>
    <w:rsid w:val="0039634E"/>
  </w:style>
  <w:style w:type="paragraph" w:customStyle="1" w:styleId="menu-item">
    <w:name w:val="menu-item"/>
    <w:basedOn w:val="Normale"/>
    <w:rsid w:val="0039634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39634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39634E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39634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39634E"/>
    <w:rPr>
      <w:rFonts w:ascii="Arial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https://www.spiweb.it/la-cura/la-spi-e-la-psicoanalisi-di-coppia-e-famiglia-g-trapanese-e-m-siragusa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3370</Words>
  <Characters>19215</Characters>
  <Application>Microsoft Office Word</Application>
  <DocSecurity>0</DocSecurity>
  <Lines>160</Lines>
  <Paragraphs>45</Paragraphs>
  <ScaleCrop>false</ScaleCrop>
  <Company/>
  <LinksUpToDate>false</LinksUpToDate>
  <CharactersWithSpaces>22540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Vespasiano</dc:creator>
  <cp:keywords/>
  <dc:description/>
  <cp:lastModifiedBy>Giovanna Vespasiano</cp:lastModifiedBy>
  <cp:revision>6</cp:revision>
  <dcterms:created xsi:type="dcterms:W3CDTF">2026-02-18T07:26:00Z</dcterms:created>
  <dcterms:modified xsi:type="dcterms:W3CDTF">2026-02-18T07:30:00Z</dcterms:modified>
</cp:coreProperties>
</file>